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79D" w:rsidRDefault="001C379D" w:rsidP="001C379D">
      <w:pPr>
        <w:ind w:hanging="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 Beču je 20. i 21.07.2022. godine održana dvodnevna radionica pod nazivom</w:t>
      </w:r>
      <w:r w:rsidRPr="0015378C">
        <w:rPr>
          <w:rFonts w:ascii="Arial" w:hAnsi="Arial" w:cs="Arial"/>
        </w:rPr>
        <w:t xml:space="preserve"> „</w:t>
      </w:r>
      <w:bookmarkStart w:id="0" w:name="_GoBack"/>
      <w:r w:rsidRPr="0015378C">
        <w:rPr>
          <w:rFonts w:ascii="Arial" w:hAnsi="Arial" w:cs="Arial"/>
        </w:rPr>
        <w:t>Sectoral Workshop on use of UNFCCC CRF software web application</w:t>
      </w:r>
      <w:bookmarkEnd w:id="0"/>
      <w:r w:rsidRPr="0015378C">
        <w:rPr>
          <w:rFonts w:ascii="Arial" w:hAnsi="Arial" w:cs="Arial"/>
        </w:rPr>
        <w:t xml:space="preserve"> – tool for preparation reporting table</w:t>
      </w:r>
      <w:r>
        <w:rPr>
          <w:rFonts w:ascii="Arial" w:hAnsi="Arial" w:cs="Arial"/>
        </w:rPr>
        <w:t>s“.</w:t>
      </w:r>
    </w:p>
    <w:p w:rsidR="001C379D" w:rsidRDefault="001C379D" w:rsidP="001C379D">
      <w:pPr>
        <w:ind w:hanging="80"/>
        <w:jc w:val="both"/>
        <w:rPr>
          <w:rFonts w:ascii="Arial" w:hAnsi="Arial" w:cs="Arial"/>
        </w:rPr>
      </w:pPr>
    </w:p>
    <w:p w:rsidR="001C379D" w:rsidRPr="00047108" w:rsidRDefault="001C379D" w:rsidP="001C379D">
      <w:pPr>
        <w:ind w:hanging="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Tokom navedene radionice predavači su iznijeli iskustva,</w:t>
      </w:r>
      <w:r w:rsidRPr="00047108">
        <w:rPr>
          <w:rFonts w:ascii="Arial" w:hAnsi="Arial" w:cs="Arial"/>
        </w:rPr>
        <w:t xml:space="preserve"> savjete i smjernice n</w:t>
      </w:r>
      <w:r>
        <w:rPr>
          <w:rFonts w:ascii="Arial" w:hAnsi="Arial" w:cs="Arial"/>
        </w:rPr>
        <w:t>acionalnim timovima za inventar stakleničkih gasova</w:t>
      </w:r>
      <w:r w:rsidRPr="00047108">
        <w:rPr>
          <w:rFonts w:ascii="Arial" w:hAnsi="Arial" w:cs="Arial"/>
        </w:rPr>
        <w:t xml:space="preserve"> (GHG) za svaki sektor o popunjavanju CRF tabela korištenjem najnovije dostupne CRF softverske web</w:t>
      </w:r>
      <w:r>
        <w:rPr>
          <w:rFonts w:ascii="Arial" w:hAnsi="Arial" w:cs="Arial"/>
        </w:rPr>
        <w:t xml:space="preserve"> aplikacije, uključujući veze za proračunske</w:t>
      </w:r>
      <w:r w:rsidRPr="00047108">
        <w:rPr>
          <w:rFonts w:ascii="Arial" w:hAnsi="Arial" w:cs="Arial"/>
        </w:rPr>
        <w:t xml:space="preserve"> datotek</w:t>
      </w:r>
      <w:r>
        <w:rPr>
          <w:rFonts w:ascii="Arial" w:hAnsi="Arial" w:cs="Arial"/>
        </w:rPr>
        <w:t>e</w:t>
      </w:r>
      <w:r w:rsidRPr="00047108">
        <w:rPr>
          <w:rFonts w:ascii="Arial" w:hAnsi="Arial" w:cs="Arial"/>
        </w:rPr>
        <w:t xml:space="preserve"> i procedure kontrole kvaliteta. </w:t>
      </w:r>
      <w:r>
        <w:rPr>
          <w:rFonts w:ascii="Arial" w:hAnsi="Arial" w:cs="Arial"/>
        </w:rPr>
        <w:t xml:space="preserve">Istaknuto je da se </w:t>
      </w:r>
      <w:r w:rsidRPr="00047108">
        <w:rPr>
          <w:rFonts w:ascii="Arial" w:hAnsi="Arial" w:cs="Arial"/>
        </w:rPr>
        <w:t xml:space="preserve">CRF fajl za </w:t>
      </w:r>
      <w:r>
        <w:rPr>
          <w:rFonts w:ascii="Arial" w:hAnsi="Arial" w:cs="Arial"/>
        </w:rPr>
        <w:t>jednu godinu sastoji</w:t>
      </w:r>
      <w:r w:rsidRPr="00047108">
        <w:rPr>
          <w:rFonts w:ascii="Arial" w:hAnsi="Arial" w:cs="Arial"/>
        </w:rPr>
        <w:t xml:space="preserve"> od 96 tabela koje pokrivaju zbirne informacije, sektorske tabele emisija, indirektne e</w:t>
      </w:r>
      <w:r>
        <w:rPr>
          <w:rFonts w:ascii="Arial" w:hAnsi="Arial" w:cs="Arial"/>
        </w:rPr>
        <w:t>misije, ključne kategorije</w:t>
      </w:r>
      <w:r w:rsidRPr="00047108">
        <w:rPr>
          <w:rFonts w:ascii="Arial" w:hAnsi="Arial" w:cs="Arial"/>
        </w:rPr>
        <w:t>, ponovn</w:t>
      </w:r>
      <w:r>
        <w:rPr>
          <w:rFonts w:ascii="Arial" w:hAnsi="Arial" w:cs="Arial"/>
        </w:rPr>
        <w:t>i izračuni metodama i korišteni</w:t>
      </w:r>
      <w:r w:rsidRPr="00047108">
        <w:rPr>
          <w:rFonts w:ascii="Arial" w:hAnsi="Arial" w:cs="Arial"/>
        </w:rPr>
        <w:t xml:space="preserve"> faktori</w:t>
      </w:r>
      <w:r>
        <w:rPr>
          <w:rFonts w:ascii="Arial" w:hAnsi="Arial" w:cs="Arial"/>
        </w:rPr>
        <w:t xml:space="preserve"> emisije kao i</w:t>
      </w:r>
      <w:r w:rsidRPr="00047108">
        <w:rPr>
          <w:rFonts w:ascii="Arial" w:hAnsi="Arial" w:cs="Arial"/>
        </w:rPr>
        <w:t xml:space="preserve"> tabele trendova, po</w:t>
      </w:r>
      <w:r>
        <w:rPr>
          <w:rFonts w:ascii="Arial" w:hAnsi="Arial" w:cs="Arial"/>
        </w:rPr>
        <w:t>boljšanja i specifične tabele Ky</w:t>
      </w:r>
      <w:r w:rsidRPr="00047108">
        <w:rPr>
          <w:rFonts w:ascii="Arial" w:hAnsi="Arial" w:cs="Arial"/>
        </w:rPr>
        <w:t>oto protokola (dodatne informacije za korišt</w:t>
      </w:r>
      <w:r>
        <w:rPr>
          <w:rFonts w:ascii="Arial" w:hAnsi="Arial" w:cs="Arial"/>
        </w:rPr>
        <w:t>enje zemljišta, prenamjena</w:t>
      </w:r>
      <w:r w:rsidRPr="00047108">
        <w:rPr>
          <w:rFonts w:ascii="Arial" w:hAnsi="Arial" w:cs="Arial"/>
        </w:rPr>
        <w:t xml:space="preserve"> zemljišta i aktivnosti u</w:t>
      </w:r>
      <w:r>
        <w:rPr>
          <w:rFonts w:ascii="Arial" w:hAnsi="Arial" w:cs="Arial"/>
        </w:rPr>
        <w:t xml:space="preserve"> šumarstvu prema Protokolu iz Ky</w:t>
      </w:r>
      <w:r w:rsidRPr="00047108">
        <w:rPr>
          <w:rFonts w:ascii="Arial" w:hAnsi="Arial" w:cs="Arial"/>
        </w:rPr>
        <w:t>ota).</w:t>
      </w:r>
    </w:p>
    <w:p w:rsidR="001C379D" w:rsidRPr="00047108" w:rsidRDefault="001C379D" w:rsidP="001C379D">
      <w:pPr>
        <w:ind w:hanging="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Predavači su upoznali</w:t>
      </w:r>
      <w:r>
        <w:rPr>
          <w:rFonts w:ascii="Arial" w:hAnsi="Arial" w:cs="Arial"/>
        </w:rPr>
        <w:t xml:space="preserve"> članove radionice</w:t>
      </w:r>
      <w:r w:rsidRPr="00047108">
        <w:rPr>
          <w:rFonts w:ascii="Arial" w:hAnsi="Arial" w:cs="Arial"/>
        </w:rPr>
        <w:t xml:space="preserve"> sa odgovarajućim CRF tabelama </w:t>
      </w:r>
      <w:r>
        <w:rPr>
          <w:rFonts w:ascii="Arial" w:hAnsi="Arial" w:cs="Arial"/>
        </w:rPr>
        <w:t>s ciljem osiguranja prikupljanja</w:t>
      </w:r>
      <w:r w:rsidRPr="00047108">
        <w:rPr>
          <w:rFonts w:ascii="Arial" w:hAnsi="Arial" w:cs="Arial"/>
        </w:rPr>
        <w:t xml:space="preserve"> potrebnih osnovnih podataka, zajedno sa podacima za izračunav</w:t>
      </w:r>
      <w:r>
        <w:rPr>
          <w:rFonts w:ascii="Arial" w:hAnsi="Arial" w:cs="Arial"/>
        </w:rPr>
        <w:t>anje emisija na potrebnom nivou</w:t>
      </w:r>
      <w:r w:rsidRPr="00047108">
        <w:rPr>
          <w:rFonts w:ascii="Arial" w:hAnsi="Arial" w:cs="Arial"/>
        </w:rPr>
        <w:t xml:space="preserve"> za izvještavanje.</w:t>
      </w:r>
    </w:p>
    <w:p w:rsidR="001C379D" w:rsidRDefault="001C379D" w:rsidP="001C379D">
      <w:pPr>
        <w:ind w:hanging="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Također, tokom radionice fokus je bio</w:t>
      </w:r>
      <w:r w:rsidRPr="00047108">
        <w:rPr>
          <w:rFonts w:ascii="Arial" w:hAnsi="Arial" w:cs="Arial"/>
        </w:rPr>
        <w:t xml:space="preserve"> na tome da svi učesnici razumi</w:t>
      </w:r>
      <w:r>
        <w:rPr>
          <w:rFonts w:ascii="Arial" w:hAnsi="Arial" w:cs="Arial"/>
        </w:rPr>
        <w:t>ju različite notacijske performanse</w:t>
      </w:r>
      <w:r w:rsidRPr="00047108">
        <w:rPr>
          <w:rFonts w:ascii="Arial" w:hAnsi="Arial" w:cs="Arial"/>
        </w:rPr>
        <w:t xml:space="preserve"> i njihovu svrhu, pri čemu su definicije i objašnjenja</w:t>
      </w:r>
      <w:r>
        <w:rPr>
          <w:rFonts w:ascii="Arial" w:hAnsi="Arial" w:cs="Arial"/>
        </w:rPr>
        <w:t xml:space="preserve"> data</w:t>
      </w:r>
      <w:r w:rsidRPr="00047108">
        <w:rPr>
          <w:rFonts w:ascii="Arial" w:hAnsi="Arial" w:cs="Arial"/>
        </w:rPr>
        <w:t xml:space="preserve"> u “Smjernicama IPCC-a za nacionaln</w:t>
      </w:r>
      <w:r>
        <w:rPr>
          <w:rFonts w:ascii="Arial" w:hAnsi="Arial" w:cs="Arial"/>
        </w:rPr>
        <w:t>e inventare stakleničkih gasova</w:t>
      </w:r>
      <w:r w:rsidRPr="00047108">
        <w:rPr>
          <w:rFonts w:ascii="Arial" w:hAnsi="Arial" w:cs="Arial"/>
        </w:rPr>
        <w:t xml:space="preserve"> 2006” i “Smjernicama dobre p</w:t>
      </w:r>
      <w:r>
        <w:rPr>
          <w:rFonts w:ascii="Arial" w:hAnsi="Arial" w:cs="Arial"/>
        </w:rPr>
        <w:t>rakse i upravljanja nesigurnostima</w:t>
      </w:r>
      <w:r w:rsidRPr="00047108">
        <w:rPr>
          <w:rFonts w:ascii="Arial" w:hAnsi="Arial" w:cs="Arial"/>
        </w:rPr>
        <w:t xml:space="preserve"> u nacionalnim inventarama st</w:t>
      </w:r>
      <w:r>
        <w:rPr>
          <w:rFonts w:ascii="Arial" w:hAnsi="Arial" w:cs="Arial"/>
        </w:rPr>
        <w:t>akleničkih gasova</w:t>
      </w:r>
      <w:r w:rsidRPr="00047108">
        <w:rPr>
          <w:rFonts w:ascii="Arial" w:hAnsi="Arial" w:cs="Arial"/>
        </w:rPr>
        <w:t xml:space="preserve">” </w:t>
      </w:r>
      <w:r>
        <w:rPr>
          <w:rFonts w:ascii="Arial" w:hAnsi="Arial" w:cs="Arial"/>
        </w:rPr>
        <w:t>što je u biti i osnova</w:t>
      </w:r>
      <w:r w:rsidRPr="00047108">
        <w:rPr>
          <w:rFonts w:ascii="Arial" w:hAnsi="Arial" w:cs="Arial"/>
        </w:rPr>
        <w:t>.</w:t>
      </w:r>
    </w:p>
    <w:p w:rsidR="001C379D" w:rsidRDefault="001C379D" w:rsidP="001C379D">
      <w:pPr>
        <w:jc w:val="both"/>
        <w:rPr>
          <w:rFonts w:ascii="Arial" w:hAnsi="Arial" w:cs="Arial"/>
        </w:rPr>
      </w:pPr>
    </w:p>
    <w:p w:rsidR="001C379D" w:rsidRDefault="001C379D" w:rsidP="001C37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Tokom navedene dvodnevne radionice, sektorske obuke su bile za slijedeće:</w:t>
      </w:r>
    </w:p>
    <w:p w:rsidR="001C379D" w:rsidRPr="00C3309C" w:rsidRDefault="001C379D" w:rsidP="001C37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Sektorska obuka: </w:t>
      </w:r>
      <w:r w:rsidRPr="00C3309C">
        <w:rPr>
          <w:rFonts w:ascii="Arial" w:hAnsi="Arial" w:cs="Arial"/>
        </w:rPr>
        <w:t>Energija – sagorijevanje</w:t>
      </w:r>
      <w:r>
        <w:rPr>
          <w:rFonts w:ascii="Arial" w:hAnsi="Arial" w:cs="Arial"/>
        </w:rPr>
        <w:t xml:space="preserve"> goriva; </w:t>
      </w:r>
    </w:p>
    <w:p w:rsidR="001C379D" w:rsidRDefault="001C379D" w:rsidP="001C37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Sektorska obuka: </w:t>
      </w:r>
      <w:r w:rsidRPr="00C3309C">
        <w:rPr>
          <w:rFonts w:ascii="Arial" w:hAnsi="Arial" w:cs="Arial"/>
        </w:rPr>
        <w:t>Energija – sagorijevanje goriv</w:t>
      </w:r>
      <w:r>
        <w:rPr>
          <w:rFonts w:ascii="Arial" w:hAnsi="Arial" w:cs="Arial"/>
        </w:rPr>
        <w:t>a + fugitivne emisije iz goriva;</w:t>
      </w:r>
    </w:p>
    <w:p w:rsidR="001C379D" w:rsidRPr="00C3309C" w:rsidRDefault="001C379D" w:rsidP="001C379D">
      <w:pPr>
        <w:jc w:val="both"/>
        <w:rPr>
          <w:rFonts w:ascii="Arial" w:hAnsi="Arial" w:cs="Arial"/>
        </w:rPr>
      </w:pPr>
      <w:r w:rsidRPr="00C3309C">
        <w:rPr>
          <w:rFonts w:ascii="Arial" w:hAnsi="Arial" w:cs="Arial"/>
        </w:rPr>
        <w:t>Sektorska obuka: Industrijski pro</w:t>
      </w:r>
      <w:r>
        <w:rPr>
          <w:rFonts w:ascii="Arial" w:hAnsi="Arial" w:cs="Arial"/>
        </w:rPr>
        <w:t>cesi i upotreba proizvoda;</w:t>
      </w:r>
    </w:p>
    <w:p w:rsidR="001C379D" w:rsidRDefault="001C379D" w:rsidP="001C379D">
      <w:pPr>
        <w:jc w:val="both"/>
        <w:rPr>
          <w:rFonts w:ascii="Arial" w:hAnsi="Arial" w:cs="Arial"/>
        </w:rPr>
      </w:pPr>
      <w:r w:rsidRPr="00C3309C">
        <w:rPr>
          <w:rFonts w:ascii="Arial" w:hAnsi="Arial" w:cs="Arial"/>
        </w:rPr>
        <w:t>Sektorska obuka: Industrijski proce</w:t>
      </w:r>
      <w:r>
        <w:rPr>
          <w:rFonts w:ascii="Arial" w:hAnsi="Arial" w:cs="Arial"/>
        </w:rPr>
        <w:t>si i upotreba proizvoda (</w:t>
      </w:r>
      <w:r w:rsidRPr="00C3309C">
        <w:rPr>
          <w:rFonts w:ascii="Arial" w:hAnsi="Arial" w:cs="Arial"/>
        </w:rPr>
        <w:t>F-Gasovi)</w:t>
      </w:r>
      <w:r>
        <w:rPr>
          <w:rFonts w:ascii="Arial" w:hAnsi="Arial" w:cs="Arial"/>
        </w:rPr>
        <w:t>;</w:t>
      </w:r>
    </w:p>
    <w:p w:rsidR="001C379D" w:rsidRPr="00C3309C" w:rsidRDefault="001C379D" w:rsidP="001C37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Sektorska obuka: Poljoprivreda i otpad;</w:t>
      </w:r>
    </w:p>
    <w:p w:rsidR="001C379D" w:rsidRDefault="001C379D" w:rsidP="001C379D">
      <w:pPr>
        <w:jc w:val="both"/>
        <w:rPr>
          <w:rFonts w:ascii="Arial" w:hAnsi="Arial" w:cs="Arial"/>
        </w:rPr>
      </w:pPr>
      <w:r w:rsidRPr="00C3309C">
        <w:rPr>
          <w:rFonts w:ascii="Arial" w:hAnsi="Arial" w:cs="Arial"/>
        </w:rPr>
        <w:t>Sektorska obuka: korištenj</w:t>
      </w:r>
      <w:r>
        <w:rPr>
          <w:rFonts w:ascii="Arial" w:hAnsi="Arial" w:cs="Arial"/>
        </w:rPr>
        <w:t>e zemljišta, prenamjena</w:t>
      </w:r>
      <w:r w:rsidRPr="00C3309C">
        <w:rPr>
          <w:rFonts w:ascii="Arial" w:hAnsi="Arial" w:cs="Arial"/>
        </w:rPr>
        <w:t xml:space="preserve"> zemljišta i šumarstvo (LULUCF</w:t>
      </w:r>
      <w:r>
        <w:rPr>
          <w:rFonts w:ascii="Arial" w:hAnsi="Arial" w:cs="Arial"/>
        </w:rPr>
        <w:t>-Land Use, Land-Use Change and Forestry</w:t>
      </w:r>
      <w:r w:rsidRPr="00C3309C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:rsidR="001C379D" w:rsidRDefault="001C379D" w:rsidP="001C379D">
      <w:pPr>
        <w:ind w:hanging="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C379D" w:rsidRPr="00457A97" w:rsidRDefault="001C379D" w:rsidP="001C379D">
      <w:pPr>
        <w:jc w:val="both"/>
        <w:rPr>
          <w:rFonts w:ascii="Arial" w:hAnsi="Arial" w:cs="Arial"/>
        </w:rPr>
      </w:pPr>
    </w:p>
    <w:p w:rsidR="002C0825" w:rsidRDefault="002C0825" w:rsidP="001C379D"/>
    <w:sectPr w:rsidR="002C08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79D"/>
    <w:rsid w:val="001C379D"/>
    <w:rsid w:val="002C0825"/>
    <w:rsid w:val="00333D55"/>
    <w:rsid w:val="00C9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1D1A6"/>
  <w15:chartTrackingRefBased/>
  <w15:docId w15:val="{A417DC73-07EB-4025-9E70-C07732058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79D"/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Salihbegovic</dc:creator>
  <cp:keywords/>
  <dc:description/>
  <cp:lastModifiedBy>Sabina Salihbegovic</cp:lastModifiedBy>
  <cp:revision>2</cp:revision>
  <dcterms:created xsi:type="dcterms:W3CDTF">2022-07-27T10:05:00Z</dcterms:created>
  <dcterms:modified xsi:type="dcterms:W3CDTF">2022-07-27T10:05:00Z</dcterms:modified>
</cp:coreProperties>
</file>