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09" w:rsidRDefault="00E12B0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07D39">
        <w:rPr>
          <w:rFonts w:ascii="Arial" w:hAnsi="Arial" w:cs="Arial"/>
        </w:rPr>
        <w:t xml:space="preserve">astanak </w:t>
      </w:r>
      <w:r>
        <w:rPr>
          <w:rFonts w:ascii="Arial" w:hAnsi="Arial" w:cs="Arial"/>
        </w:rPr>
        <w:t>Operativne radne grupe za izradu Integriranog plana</w:t>
      </w:r>
      <w:r w:rsidRPr="00907D39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energiju i klimu</w:t>
      </w:r>
      <w:r w:rsidRPr="00907D39">
        <w:rPr>
          <w:rFonts w:ascii="Arial" w:hAnsi="Arial" w:cs="Arial"/>
        </w:rPr>
        <w:t xml:space="preserve"> Bosne i Hercegovine</w:t>
      </w:r>
      <w:r>
        <w:rPr>
          <w:rFonts w:ascii="Arial" w:hAnsi="Arial" w:cs="Arial"/>
        </w:rPr>
        <w:t xml:space="preserve">, Trebinje </w:t>
      </w:r>
    </w:p>
    <w:p w:rsidR="00E12B09" w:rsidRDefault="00E12B09"/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1002" w:rsidRPr="001379AF" w:rsidTr="00431002">
        <w:trPr>
          <w:trHeight w:val="2702"/>
        </w:trPr>
        <w:tc>
          <w:tcPr>
            <w:tcW w:w="9923" w:type="dxa"/>
          </w:tcPr>
          <w:p w:rsidR="00431002" w:rsidRDefault="00E12B09" w:rsidP="004D62EE">
            <w:pPr>
              <w:ind w:hanging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31002">
              <w:rPr>
                <w:rFonts w:ascii="Arial" w:hAnsi="Arial" w:cs="Arial"/>
              </w:rPr>
              <w:t xml:space="preserve">Na sastanku </w:t>
            </w:r>
            <w:r>
              <w:rPr>
                <w:rFonts w:ascii="Arial" w:hAnsi="Arial" w:cs="Arial"/>
              </w:rPr>
              <w:t xml:space="preserve">u Trebinju </w:t>
            </w:r>
            <w:r w:rsidR="00C45F0B">
              <w:rPr>
                <w:rFonts w:ascii="Arial" w:hAnsi="Arial" w:cs="Arial"/>
              </w:rPr>
              <w:t xml:space="preserve">05 i 06.07.2022 </w:t>
            </w:r>
            <w:r w:rsidR="00431002">
              <w:rPr>
                <w:rFonts w:ascii="Arial" w:hAnsi="Arial" w:cs="Arial"/>
              </w:rPr>
              <w:t xml:space="preserve">razmatran je prijedlog ciljeva </w:t>
            </w:r>
            <w:r w:rsidR="00C45F0B" w:rsidRPr="008929D0">
              <w:rPr>
                <w:rFonts w:ascii="Arial" w:hAnsi="Arial" w:cs="Arial"/>
              </w:rPr>
              <w:t xml:space="preserve">za integrirano upravljanje </w:t>
            </w:r>
            <w:r w:rsidR="008A1122">
              <w:rPr>
                <w:rFonts w:ascii="Arial" w:hAnsi="Arial" w:cs="Arial"/>
              </w:rPr>
              <w:t xml:space="preserve">  </w:t>
            </w:r>
            <w:r w:rsidR="00C45F0B" w:rsidRPr="008929D0">
              <w:rPr>
                <w:rFonts w:ascii="Arial" w:hAnsi="Arial" w:cs="Arial"/>
              </w:rPr>
              <w:t xml:space="preserve">energijom </w:t>
            </w:r>
            <w:r w:rsidR="00C45F0B">
              <w:rPr>
                <w:rFonts w:ascii="Arial" w:hAnsi="Arial" w:cs="Arial"/>
              </w:rPr>
              <w:t xml:space="preserve">i klimom u Bosni i Hercegovini </w:t>
            </w:r>
            <w:r w:rsidR="00431002">
              <w:rPr>
                <w:rFonts w:ascii="Arial" w:hAnsi="Arial" w:cs="Arial"/>
              </w:rPr>
              <w:t xml:space="preserve">za 2030.godinu. </w:t>
            </w:r>
          </w:p>
          <w:p w:rsidR="00431002" w:rsidRDefault="00431002" w:rsidP="004D62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Tokom dvodnevnog sastanka diskusija se vodila u smjeru razmatranja</w:t>
            </w:r>
            <w:r w:rsidRPr="00767AB4">
              <w:rPr>
                <w:rFonts w:ascii="Arial" w:hAnsi="Arial" w:cs="Arial"/>
              </w:rPr>
              <w:t xml:space="preserve"> ambicioznost</w:t>
            </w:r>
            <w:r>
              <w:rPr>
                <w:rFonts w:ascii="Arial" w:hAnsi="Arial" w:cs="Arial"/>
              </w:rPr>
              <w:t>i</w:t>
            </w:r>
            <w:r w:rsidRPr="00767AB4">
              <w:rPr>
                <w:rFonts w:ascii="Arial" w:hAnsi="Arial" w:cs="Arial"/>
              </w:rPr>
              <w:t xml:space="preserve"> predloženih ciljeva</w:t>
            </w:r>
            <w:r>
              <w:rPr>
                <w:rFonts w:ascii="Arial" w:hAnsi="Arial" w:cs="Arial"/>
              </w:rPr>
              <w:t xml:space="preserve">, glavni identificirani rizici za </w:t>
            </w:r>
            <w:r w:rsidRPr="00767AB4">
              <w:rPr>
                <w:rFonts w:ascii="Arial" w:hAnsi="Arial" w:cs="Arial"/>
              </w:rPr>
              <w:t>implementaciju</w:t>
            </w:r>
            <w:r>
              <w:rPr>
                <w:rFonts w:ascii="Arial" w:hAnsi="Arial" w:cs="Arial"/>
              </w:rPr>
              <w:t>, s</w:t>
            </w:r>
            <w:r w:rsidRPr="00A60CBB">
              <w:rPr>
                <w:rFonts w:ascii="Arial" w:hAnsi="Arial" w:cs="Arial"/>
              </w:rPr>
              <w:t>pecifični izazovi za implementaciju ciljeva u Federaciji Bosne i Hercegovine</w:t>
            </w:r>
            <w:r>
              <w:rPr>
                <w:rFonts w:ascii="Arial" w:hAnsi="Arial" w:cs="Arial"/>
              </w:rPr>
              <w:t xml:space="preserve"> i Republici Srpskoj.</w:t>
            </w:r>
          </w:p>
          <w:p w:rsidR="00431002" w:rsidRDefault="00431002" w:rsidP="004D62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Također se diskutovalo o ciljevima, </w:t>
            </w:r>
            <w:r w:rsidRPr="0081713B">
              <w:rPr>
                <w:rFonts w:ascii="Arial" w:hAnsi="Arial" w:cs="Arial"/>
              </w:rPr>
              <w:t>politikama i mjerama za smanjenje emisija stakleničkih gasova i smanjenje potrošnje primarne energije</w:t>
            </w:r>
            <w:r w:rsidR="00C45F0B">
              <w:rPr>
                <w:rFonts w:ascii="Arial" w:hAnsi="Arial" w:cs="Arial"/>
              </w:rPr>
              <w:t>, ko</w:t>
            </w:r>
            <w:r>
              <w:rPr>
                <w:rFonts w:ascii="Arial" w:hAnsi="Arial" w:cs="Arial"/>
              </w:rPr>
              <w:t>n</w:t>
            </w:r>
            <w:r w:rsidR="00C45F0B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kretnije o u</w:t>
            </w:r>
            <w:r w:rsidRPr="00725BD0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>i</w:t>
            </w:r>
            <w:r w:rsidRPr="00725BD0">
              <w:rPr>
                <w:rFonts w:ascii="Arial" w:hAnsi="Arial" w:cs="Arial"/>
              </w:rPr>
              <w:t xml:space="preserve"> sa NDC</w:t>
            </w:r>
            <w:r>
              <w:rPr>
                <w:rFonts w:ascii="Arial" w:hAnsi="Arial" w:cs="Arial"/>
              </w:rPr>
              <w:t xml:space="preserve"> (</w:t>
            </w:r>
            <w:r w:rsidRPr="00471DC3">
              <w:rPr>
                <w:rFonts w:ascii="Arial" w:hAnsi="Arial" w:cs="Arial"/>
              </w:rPr>
              <w:t>Nationally Determined Contribution</w:t>
            </w:r>
            <w:r>
              <w:rPr>
                <w:rFonts w:ascii="Arial" w:hAnsi="Arial" w:cs="Arial"/>
              </w:rPr>
              <w:t>)</w:t>
            </w:r>
            <w:r w:rsidRPr="00725BD0">
              <w:rPr>
                <w:rFonts w:ascii="Arial" w:hAnsi="Arial" w:cs="Arial"/>
              </w:rPr>
              <w:t xml:space="preserve"> ciljevima za Bosnu i Hercegovinu</w:t>
            </w:r>
            <w:r>
              <w:rPr>
                <w:rFonts w:ascii="Arial" w:hAnsi="Arial" w:cs="Arial"/>
              </w:rPr>
              <w:t>, u</w:t>
            </w:r>
            <w:r w:rsidRPr="00725BD0">
              <w:rPr>
                <w:rFonts w:ascii="Arial" w:hAnsi="Arial" w:cs="Arial"/>
              </w:rPr>
              <w:t>sklađenost sa inventarom emisija stakleničkih gasova za Bosnu i Hercegovinu</w:t>
            </w:r>
            <w:r>
              <w:rPr>
                <w:rFonts w:ascii="Arial" w:hAnsi="Arial" w:cs="Arial"/>
              </w:rPr>
              <w:t>.</w:t>
            </w:r>
          </w:p>
          <w:p w:rsidR="00431002" w:rsidRDefault="00431002" w:rsidP="004D62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Razmatrani su i</w:t>
            </w:r>
            <w:r w:rsidRPr="00725BD0">
              <w:rPr>
                <w:rFonts w:ascii="Arial" w:hAnsi="Arial" w:cs="Arial"/>
              </w:rPr>
              <w:t xml:space="preserve"> ciljevi i mjer</w:t>
            </w:r>
            <w:r>
              <w:rPr>
                <w:rFonts w:ascii="Arial" w:hAnsi="Arial" w:cs="Arial"/>
              </w:rPr>
              <w:t>e</w:t>
            </w:r>
            <w:r w:rsidRPr="00725BD0">
              <w:rPr>
                <w:rFonts w:ascii="Arial" w:hAnsi="Arial" w:cs="Arial"/>
              </w:rPr>
              <w:t xml:space="preserve"> za smanjenje potrošnje finalne energije</w:t>
            </w:r>
            <w:r>
              <w:rPr>
                <w:rFonts w:ascii="Arial" w:hAnsi="Arial" w:cs="Arial"/>
              </w:rPr>
              <w:t>, konkretnije o p</w:t>
            </w:r>
            <w:r w:rsidRPr="00725BD0">
              <w:rPr>
                <w:rFonts w:ascii="Arial" w:hAnsi="Arial" w:cs="Arial"/>
              </w:rPr>
              <w:t>rogrami</w:t>
            </w:r>
            <w:r>
              <w:rPr>
                <w:rFonts w:ascii="Arial" w:hAnsi="Arial" w:cs="Arial"/>
              </w:rPr>
              <w:t>ma</w:t>
            </w:r>
            <w:r w:rsidRPr="00725BD0">
              <w:rPr>
                <w:rFonts w:ascii="Arial" w:hAnsi="Arial" w:cs="Arial"/>
              </w:rPr>
              <w:t xml:space="preserve"> obnove stambenih i javnih zgrada u cilju smanjenja potrošnje finalne energije, osvrt na ambicioznost ciljeva</w:t>
            </w:r>
            <w:r>
              <w:rPr>
                <w:rFonts w:ascii="Arial" w:hAnsi="Arial" w:cs="Arial"/>
              </w:rPr>
              <w:t>, s</w:t>
            </w:r>
            <w:r w:rsidRPr="00725BD0">
              <w:rPr>
                <w:rFonts w:ascii="Arial" w:hAnsi="Arial" w:cs="Arial"/>
              </w:rPr>
              <w:t>manjenje potrošnje finalne energije u sektoru industrije, očekivanja, projekcije, realnost implementacije</w:t>
            </w:r>
            <w:r>
              <w:rPr>
                <w:rFonts w:ascii="Arial" w:hAnsi="Arial" w:cs="Arial"/>
              </w:rPr>
              <w:t xml:space="preserve"> kao i smanjenju</w:t>
            </w:r>
            <w:r w:rsidRPr="00725BD0">
              <w:rPr>
                <w:rFonts w:ascii="Arial" w:hAnsi="Arial" w:cs="Arial"/>
              </w:rPr>
              <w:t xml:space="preserve"> potrošnje finalne energije u transportu</w:t>
            </w:r>
            <w:r>
              <w:rPr>
                <w:rFonts w:ascii="Arial" w:hAnsi="Arial" w:cs="Arial"/>
              </w:rPr>
              <w:t>.</w:t>
            </w:r>
          </w:p>
          <w:p w:rsidR="00431002" w:rsidRDefault="00431002" w:rsidP="004D62EE">
            <w:pPr>
              <w:jc w:val="both"/>
              <w:rPr>
                <w:rFonts w:ascii="Arial" w:hAnsi="Arial" w:cs="Arial"/>
              </w:rPr>
            </w:pPr>
            <w:r w:rsidRPr="00457A97">
              <w:rPr>
                <w:rFonts w:ascii="Arial" w:hAnsi="Arial" w:cs="Arial"/>
              </w:rPr>
              <w:t xml:space="preserve">Na osnovu diskusije tokom sastanka, pripremljen je finalni prijedlog ciljeva za Bosnu i Hercegovinu za 2030. godinu, zajedno sa tekstom opredjeljenja kojim Bosna i Hercegovina argumentuje datu ambicioznost i ciljeve. </w:t>
            </w:r>
          </w:p>
          <w:p w:rsidR="00431002" w:rsidRPr="00457A97" w:rsidRDefault="00431002" w:rsidP="004D62EE">
            <w:pPr>
              <w:jc w:val="both"/>
              <w:rPr>
                <w:rFonts w:ascii="Arial" w:hAnsi="Arial" w:cs="Arial"/>
              </w:rPr>
            </w:pPr>
            <w:r w:rsidRPr="00457A97">
              <w:rPr>
                <w:rFonts w:ascii="Arial" w:hAnsi="Arial" w:cs="Arial"/>
              </w:rPr>
              <w:t>Navedeni dokument je usagla</w:t>
            </w:r>
            <w:bookmarkStart w:id="0" w:name="_GoBack"/>
            <w:bookmarkEnd w:id="0"/>
            <w:r w:rsidRPr="00457A97">
              <w:rPr>
                <w:rFonts w:ascii="Arial" w:hAnsi="Arial" w:cs="Arial"/>
              </w:rPr>
              <w:t xml:space="preserve">šen od strane </w:t>
            </w:r>
            <w:r>
              <w:rPr>
                <w:rFonts w:ascii="Arial" w:hAnsi="Arial" w:cs="Arial"/>
              </w:rPr>
              <w:t>svih učesnika na sastanku Operativne radne grupe za izradu Integriranog plana za energiju i klimu Bosne i Hercegovine.</w:t>
            </w:r>
          </w:p>
          <w:p w:rsidR="00431002" w:rsidRDefault="00431002" w:rsidP="004D62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457A97">
              <w:rPr>
                <w:rFonts w:ascii="Arial" w:hAnsi="Arial" w:cs="Arial"/>
              </w:rPr>
              <w:t xml:space="preserve">vaj dokument </w:t>
            </w:r>
            <w:r>
              <w:rPr>
                <w:rFonts w:ascii="Arial" w:hAnsi="Arial" w:cs="Arial"/>
              </w:rPr>
              <w:t xml:space="preserve">će </w:t>
            </w:r>
            <w:r w:rsidRPr="00457A97">
              <w:rPr>
                <w:rFonts w:ascii="Arial" w:hAnsi="Arial" w:cs="Arial"/>
              </w:rPr>
              <w:t xml:space="preserve">služiti kao osnova za pregovore koji će se voditi tokom neformalnog sastanka Ministarskog savjeta Energetske zajednice zakazanog </w:t>
            </w:r>
            <w:r>
              <w:rPr>
                <w:rFonts w:ascii="Arial" w:hAnsi="Arial" w:cs="Arial"/>
              </w:rPr>
              <w:t>za mjesec juli 2022. godine, i glasi:</w:t>
            </w:r>
          </w:p>
          <w:p w:rsidR="00431002" w:rsidRPr="00457A97" w:rsidRDefault="00431002" w:rsidP="004D62EE">
            <w:pPr>
              <w:jc w:val="both"/>
              <w:rPr>
                <w:rFonts w:ascii="Arial" w:hAnsi="Arial" w:cs="Arial"/>
              </w:rPr>
            </w:pPr>
            <w:r w:rsidRPr="00457A97">
              <w:rPr>
                <w:rFonts w:ascii="Arial" w:hAnsi="Arial" w:cs="Arial"/>
              </w:rPr>
              <w:t xml:space="preserve"> </w:t>
            </w:r>
          </w:p>
          <w:p w:rsidR="00431002" w:rsidRPr="00F9653A" w:rsidRDefault="00431002" w:rsidP="005A7FB8">
            <w:pPr>
              <w:jc w:val="both"/>
              <w:rPr>
                <w:rFonts w:ascii="Arial" w:hAnsi="Arial" w:cs="Arial"/>
              </w:rPr>
            </w:pPr>
            <w:r w:rsidRPr="00F9653A">
              <w:rPr>
                <w:rFonts w:ascii="Arial" w:hAnsi="Arial" w:cs="Arial"/>
              </w:rPr>
              <w:t>Prihvatanjem ciljeva smanjenja emisija gasova s efektom staklene bašte, smanjenja potrošnje primarne i finalne energije, te povećanja udjela obnovljivih izvora energije u bruto finalnoj potrošnji, uz osiguranje sigurnosti snabdijevanja i integraciju unutrašnjeg tržišta energijom, Bosna i Hercegovina se obavezuje na sljedeće:</w:t>
            </w:r>
          </w:p>
          <w:p w:rsidR="00431002" w:rsidRPr="00F9653A" w:rsidRDefault="00431002" w:rsidP="005A7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9653A">
              <w:rPr>
                <w:rFonts w:ascii="Arial" w:hAnsi="Arial" w:cs="Arial"/>
              </w:rPr>
              <w:t xml:space="preserve"> Nesumnjivo je opredijeljenje za provedbu dekarbonizacije energetskog sektora i dostizanje kriterija ugljične neutralnosti do 2050. godine.</w:t>
            </w:r>
          </w:p>
          <w:p w:rsidR="00431002" w:rsidRPr="00F9653A" w:rsidRDefault="00431002" w:rsidP="005A7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9653A">
              <w:rPr>
                <w:rFonts w:ascii="Arial" w:hAnsi="Arial" w:cs="Arial"/>
              </w:rPr>
              <w:t>Osnovni pristup procesu dekarbonizacije provodi se postupnom eliminacijom proizvodnje i potrošnje energije iz fosilnih goriva, te prelaskom na korištenje obnovljivih izvora energije.</w:t>
            </w:r>
          </w:p>
          <w:p w:rsidR="00431002" w:rsidRPr="00F9653A" w:rsidRDefault="00431002" w:rsidP="005A7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9653A">
              <w:rPr>
                <w:rFonts w:ascii="Arial" w:hAnsi="Arial" w:cs="Arial"/>
              </w:rPr>
              <w:t xml:space="preserve"> Iako je postojećim planskim dokumentima razvoja energetskog sektora u Bosni i Hercegovini predviđena izgradnja značajnih kapaciteta novih termoblokova, opredjeljenje Bosne i Hercegovine je da u periodu do 2030. godine neće biti izgradnje novih blokova na ugalj. U skladu s tim, izvršit će se velika rekonstrukcija dva bloka, kao i promjena načina njihovog rada na sagorijevanje uglja i drvne biomase, dok će treći blok u potpunosti biti </w:t>
            </w:r>
            <w:r>
              <w:rPr>
                <w:rFonts w:ascii="Arial" w:hAnsi="Arial" w:cs="Arial"/>
              </w:rPr>
              <w:t>prebačen u pogon na biomasu. Ovi</w:t>
            </w:r>
            <w:r w:rsidRPr="00F9653A">
              <w:rPr>
                <w:rFonts w:ascii="Arial" w:hAnsi="Arial" w:cs="Arial"/>
              </w:rPr>
              <w:t>m činjenicama postiže se značajno smanjenje emisije gasova s efektom staklene bašte.</w:t>
            </w:r>
          </w:p>
          <w:p w:rsidR="00431002" w:rsidRPr="00F9653A" w:rsidRDefault="00431002" w:rsidP="005A7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</w:t>
            </w:r>
            <w:r w:rsidRPr="00F9653A">
              <w:rPr>
                <w:rFonts w:ascii="Arial" w:hAnsi="Arial" w:cs="Arial"/>
              </w:rPr>
              <w:t>predjeljenje je za implementaciju „pravedne tranzicije“, koja bi istovremeno trebala nastaviti sa postepenim smanjenjem upotrebe uglja za proizvodnju električne energije.</w:t>
            </w:r>
          </w:p>
          <w:p w:rsidR="00431002" w:rsidRPr="00F9653A" w:rsidRDefault="00431002" w:rsidP="005A7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9653A">
              <w:rPr>
                <w:rFonts w:ascii="Arial" w:hAnsi="Arial" w:cs="Arial"/>
              </w:rPr>
              <w:t xml:space="preserve"> U periodu do 2030. godine nije predviđena izgradnja novih postrojenja za proizvodnju električne energije iz prirodnog gasa. Ovo opredjeljenje ne zatvara prostor za uvođenje ove vrste elektrana nakon 2030. godine.</w:t>
            </w:r>
          </w:p>
          <w:p w:rsidR="00431002" w:rsidRPr="00F9653A" w:rsidRDefault="00431002" w:rsidP="005A7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9653A">
              <w:rPr>
                <w:rFonts w:ascii="Arial" w:hAnsi="Arial" w:cs="Arial"/>
              </w:rPr>
              <w:t xml:space="preserve"> Planira se proizvodnja električne energije iz energije vjetra i sunca, kroz različite poslovne modele podržane inovativnim pristupima šema podrške.</w:t>
            </w:r>
          </w:p>
          <w:p w:rsidR="00431002" w:rsidRPr="00F9653A" w:rsidRDefault="00431002" w:rsidP="005A7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9653A">
              <w:rPr>
                <w:rFonts w:ascii="Arial" w:hAnsi="Arial" w:cs="Arial"/>
              </w:rPr>
              <w:t xml:space="preserve"> Odluč</w:t>
            </w:r>
            <w:r w:rsidR="00F77BE5">
              <w:rPr>
                <w:rFonts w:ascii="Arial" w:hAnsi="Arial" w:cs="Arial"/>
              </w:rPr>
              <w:t>e</w:t>
            </w:r>
            <w:r w:rsidRPr="00F9653A">
              <w:rPr>
                <w:rFonts w:ascii="Arial" w:hAnsi="Arial" w:cs="Arial"/>
              </w:rPr>
              <w:t xml:space="preserve">no je da se smanjenje finalne potrošnje energije provodi sa visokim stepenom ambicije. Da bi se postigao ovaj nivo ambicija, potrebna </w:t>
            </w:r>
            <w:r w:rsidR="00F77BE5">
              <w:rPr>
                <w:rFonts w:ascii="Arial" w:hAnsi="Arial" w:cs="Arial"/>
              </w:rPr>
              <w:t>je</w:t>
            </w:r>
            <w:r w:rsidRPr="00F9653A">
              <w:rPr>
                <w:rFonts w:ascii="Arial" w:hAnsi="Arial" w:cs="Arial"/>
              </w:rPr>
              <w:t xml:space="preserve"> značajna finansijska podrška iz međunarodnih izvora, u kombinaciji sa domaćim izvorima finansiranja.</w:t>
            </w:r>
          </w:p>
          <w:p w:rsidR="00431002" w:rsidRPr="00F9653A" w:rsidRDefault="00431002" w:rsidP="005A7FB8">
            <w:pPr>
              <w:jc w:val="both"/>
              <w:rPr>
                <w:rFonts w:ascii="Arial" w:hAnsi="Arial" w:cs="Arial"/>
              </w:rPr>
            </w:pPr>
            <w:r w:rsidRPr="00F9653A">
              <w:rPr>
                <w:rFonts w:ascii="Arial" w:hAnsi="Arial" w:cs="Arial"/>
              </w:rPr>
              <w:t>Imajući u vidu navedeno, Bosna i Hercegovina prihvata obavezu implementacije politika i mjera za provođenje procesa dekarbonizacije energetskog sektora. Intenzitet ovog procesa određen je ciljevima vezanim za četiri glavna indikatora implementacije procesa dekarbonizacije. Shodno tome, Bosna i Hercegovina prihvata obavezu da do 2030. godine postigne ciljeve u sljedećim iznosima:</w:t>
            </w:r>
          </w:p>
          <w:p w:rsidR="00431002" w:rsidRPr="00E12B09" w:rsidRDefault="00431002" w:rsidP="004D62EE">
            <w:pPr>
              <w:rPr>
                <w:rFonts w:ascii="Arial" w:hAnsi="Arial" w:cs="Arial"/>
                <w:b/>
              </w:rPr>
            </w:pPr>
            <w:r w:rsidRPr="00E12B09">
              <w:rPr>
                <w:rFonts w:ascii="Arial" w:hAnsi="Arial" w:cs="Arial"/>
                <w:b/>
              </w:rPr>
              <w:lastRenderedPageBreak/>
              <w:t>-Emisije gasova gasova s efektom staklene bašte (GHG) – uključujući korištenje zemljišta, promjenu namjene zemljišta i šumarstvo (LULUCF) – 15.65 MtCo2</w:t>
            </w:r>
          </w:p>
          <w:p w:rsidR="00431002" w:rsidRPr="00E12B09" w:rsidRDefault="00431002" w:rsidP="004D62EE">
            <w:pPr>
              <w:rPr>
                <w:rFonts w:ascii="Arial" w:hAnsi="Arial" w:cs="Arial"/>
                <w:b/>
              </w:rPr>
            </w:pPr>
            <w:r w:rsidRPr="00E12B09">
              <w:rPr>
                <w:rFonts w:ascii="Arial" w:hAnsi="Arial" w:cs="Arial"/>
                <w:b/>
              </w:rPr>
              <w:t>-Udio obnovljivih izvora energije (OIE) - 43.62%</w:t>
            </w:r>
          </w:p>
          <w:p w:rsidR="00431002" w:rsidRPr="00E12B09" w:rsidRDefault="00431002" w:rsidP="004D62EE">
            <w:pPr>
              <w:rPr>
                <w:rFonts w:ascii="Arial" w:hAnsi="Arial" w:cs="Arial"/>
                <w:b/>
              </w:rPr>
            </w:pPr>
            <w:r w:rsidRPr="00E12B09">
              <w:rPr>
                <w:rFonts w:ascii="Arial" w:hAnsi="Arial" w:cs="Arial"/>
                <w:b/>
              </w:rPr>
              <w:t>-Energetska efikasnost -Primarna potrošnja energije (PEC) - 6.84 Mtoe</w:t>
            </w:r>
          </w:p>
          <w:p w:rsidR="00431002" w:rsidRPr="00E12B09" w:rsidRDefault="00431002" w:rsidP="004D62EE">
            <w:pPr>
              <w:rPr>
                <w:rFonts w:ascii="Arial" w:hAnsi="Arial" w:cs="Arial"/>
                <w:b/>
              </w:rPr>
            </w:pPr>
            <w:r w:rsidRPr="00E12B09">
              <w:rPr>
                <w:rFonts w:ascii="Arial" w:hAnsi="Arial" w:cs="Arial"/>
                <w:b/>
              </w:rPr>
              <w:t>-Finalna potrošnja energije (FEC) - 4.34 Mtoe</w:t>
            </w:r>
          </w:p>
          <w:p w:rsidR="00431002" w:rsidRPr="00F9653A" w:rsidRDefault="00431002" w:rsidP="004D62EE">
            <w:pPr>
              <w:rPr>
                <w:rFonts w:ascii="Arial" w:hAnsi="Arial" w:cs="Arial"/>
              </w:rPr>
            </w:pPr>
          </w:p>
          <w:p w:rsidR="00431002" w:rsidRPr="001379AF" w:rsidRDefault="00431002" w:rsidP="005A7FB8">
            <w:pPr>
              <w:jc w:val="both"/>
              <w:rPr>
                <w:rFonts w:ascii="Arial" w:hAnsi="Arial" w:cs="Arial"/>
              </w:rPr>
            </w:pPr>
            <w:r w:rsidRPr="00F9653A">
              <w:rPr>
                <w:rFonts w:ascii="Arial" w:hAnsi="Arial" w:cs="Arial"/>
              </w:rPr>
              <w:t>Navedenim argumentima i iznesenim ciljevima, Bosna i Hercegovina se obavezuje na scenario implementacije procesa dekarbonizacije sa najvišim nivoom ambicija, koji se može ostvariti do 2030. godine. Veći nivo ambicija očekuje se u periodu nakon 2030. godine da se postigne puni cilj neutralnosti ugljika.</w:t>
            </w:r>
          </w:p>
          <w:p w:rsidR="00431002" w:rsidRPr="001379AF" w:rsidRDefault="00431002" w:rsidP="005A7FB8">
            <w:pPr>
              <w:jc w:val="both"/>
              <w:rPr>
                <w:rFonts w:ascii="Arial" w:hAnsi="Arial" w:cs="Arial"/>
              </w:rPr>
            </w:pPr>
          </w:p>
          <w:p w:rsidR="00431002" w:rsidRPr="001379AF" w:rsidRDefault="00431002" w:rsidP="005A7FB8">
            <w:pPr>
              <w:jc w:val="both"/>
              <w:rPr>
                <w:rFonts w:ascii="Arial" w:hAnsi="Arial" w:cs="Arial"/>
              </w:rPr>
            </w:pPr>
          </w:p>
          <w:p w:rsidR="00431002" w:rsidRPr="001379AF" w:rsidRDefault="00431002" w:rsidP="004D62EE">
            <w:pPr>
              <w:rPr>
                <w:rFonts w:ascii="Arial" w:hAnsi="Arial" w:cs="Arial"/>
              </w:rPr>
            </w:pPr>
          </w:p>
          <w:p w:rsidR="00431002" w:rsidRPr="001379AF" w:rsidRDefault="00431002" w:rsidP="004D62EE">
            <w:pPr>
              <w:rPr>
                <w:rFonts w:ascii="Arial" w:hAnsi="Arial" w:cs="Arial"/>
              </w:rPr>
            </w:pPr>
          </w:p>
          <w:p w:rsidR="00431002" w:rsidRPr="001379AF" w:rsidRDefault="00431002" w:rsidP="004D62EE">
            <w:pPr>
              <w:rPr>
                <w:rFonts w:ascii="Arial" w:hAnsi="Arial" w:cs="Arial"/>
              </w:rPr>
            </w:pPr>
          </w:p>
        </w:tc>
      </w:tr>
      <w:tr w:rsidR="00E12B09" w:rsidRPr="001379AF" w:rsidTr="00431002">
        <w:trPr>
          <w:trHeight w:val="2702"/>
        </w:trPr>
        <w:tc>
          <w:tcPr>
            <w:tcW w:w="9923" w:type="dxa"/>
          </w:tcPr>
          <w:p w:rsidR="00E12B09" w:rsidRDefault="00E12B09" w:rsidP="004D62EE">
            <w:pPr>
              <w:ind w:hanging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</w:t>
            </w:r>
          </w:p>
        </w:tc>
      </w:tr>
    </w:tbl>
    <w:p w:rsidR="002C0825" w:rsidRDefault="002C0825" w:rsidP="00431002"/>
    <w:sectPr w:rsidR="002C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02"/>
    <w:rsid w:val="00253F74"/>
    <w:rsid w:val="002C0825"/>
    <w:rsid w:val="00431002"/>
    <w:rsid w:val="005A7FB8"/>
    <w:rsid w:val="008A1122"/>
    <w:rsid w:val="00C45F0B"/>
    <w:rsid w:val="00C96424"/>
    <w:rsid w:val="00E12B09"/>
    <w:rsid w:val="00F7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C32A"/>
  <w15:chartTrackingRefBased/>
  <w15:docId w15:val="{CC8435A7-5B6E-4476-AAD6-CF79C958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02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002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Salihbegovic</dc:creator>
  <cp:keywords/>
  <dc:description/>
  <cp:lastModifiedBy>Sabina Salihbegovic</cp:lastModifiedBy>
  <cp:revision>7</cp:revision>
  <dcterms:created xsi:type="dcterms:W3CDTF">2022-07-14T06:55:00Z</dcterms:created>
  <dcterms:modified xsi:type="dcterms:W3CDTF">2022-07-18T06:44:00Z</dcterms:modified>
</cp:coreProperties>
</file>