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8F2" w:rsidRPr="002765F4" w:rsidRDefault="009528F2" w:rsidP="009528F2">
      <w:pPr>
        <w:pStyle w:val="NoSpacing"/>
        <w:jc w:val="center"/>
        <w:rPr>
          <w:rFonts w:ascii="Arial" w:hAnsi="Arial" w:cs="Arial"/>
          <w:b/>
          <w:noProof/>
        </w:rPr>
      </w:pPr>
      <w:r w:rsidRPr="002765F4">
        <w:rPr>
          <w:rFonts w:ascii="Arial" w:hAnsi="Arial" w:cs="Arial"/>
          <w:b/>
          <w:noProof/>
        </w:rPr>
        <w:t>PRILOG Ib.</w:t>
      </w:r>
    </w:p>
    <w:p w:rsidR="009528F2" w:rsidRPr="002765F4" w:rsidRDefault="009528F2" w:rsidP="009528F2">
      <w:pPr>
        <w:pStyle w:val="NoSpacing"/>
        <w:jc w:val="center"/>
        <w:rPr>
          <w:rFonts w:ascii="Arial" w:hAnsi="Arial" w:cs="Arial"/>
          <w:b/>
          <w:noProof/>
        </w:rPr>
      </w:pPr>
      <w:r w:rsidRPr="002765F4">
        <w:rPr>
          <w:rFonts w:ascii="Arial" w:hAnsi="Arial" w:cs="Arial"/>
          <w:b/>
          <w:noProof/>
        </w:rPr>
        <w:t xml:space="preserve">GRANIČNE KOLIČINE OPASNIH SUPSTANCI </w:t>
      </w:r>
    </w:p>
    <w:p w:rsidR="009528F2" w:rsidRPr="002765F4" w:rsidRDefault="009528F2" w:rsidP="009528F2">
      <w:pPr>
        <w:pStyle w:val="NoSpacing"/>
        <w:jc w:val="center"/>
        <w:rPr>
          <w:rFonts w:ascii="Arial" w:hAnsi="Arial" w:cs="Arial"/>
          <w:b/>
          <w:noProof/>
        </w:rPr>
      </w:pPr>
      <w:r w:rsidRPr="002765F4">
        <w:rPr>
          <w:rFonts w:ascii="Arial" w:hAnsi="Arial" w:cs="Arial"/>
          <w:b/>
          <w:noProof/>
        </w:rPr>
        <w:t>PREMA KATEGORIJAMA OPASNOSTI</w:t>
      </w:r>
    </w:p>
    <w:p w:rsidR="009528F2" w:rsidRPr="002765F4" w:rsidRDefault="009528F2" w:rsidP="009528F2">
      <w:pPr>
        <w:tabs>
          <w:tab w:val="left" w:pos="6820"/>
        </w:tabs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ab/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91"/>
        <w:gridCol w:w="5449"/>
        <w:gridCol w:w="1554"/>
        <w:gridCol w:w="1699"/>
      </w:tblGrid>
      <w:tr w:rsidR="009528F2" w:rsidRPr="002765F4" w:rsidTr="00D312D6">
        <w:tc>
          <w:tcPr>
            <w:tcW w:w="6240" w:type="dxa"/>
            <w:gridSpan w:val="2"/>
          </w:tcPr>
          <w:p w:rsidR="009528F2" w:rsidRPr="002765F4" w:rsidRDefault="009528F2" w:rsidP="00D312D6">
            <w:pPr>
              <w:tabs>
                <w:tab w:val="left" w:pos="6820"/>
              </w:tabs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Kolona 1.</w:t>
            </w:r>
          </w:p>
        </w:tc>
        <w:tc>
          <w:tcPr>
            <w:tcW w:w="1554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Kolona 2.</w:t>
            </w:r>
          </w:p>
        </w:tc>
        <w:tc>
          <w:tcPr>
            <w:tcW w:w="1699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Kolona 3.</w:t>
            </w:r>
          </w:p>
        </w:tc>
      </w:tr>
      <w:tr w:rsidR="009528F2" w:rsidRPr="002765F4" w:rsidTr="00D312D6">
        <w:trPr>
          <w:trHeight w:val="300"/>
        </w:trPr>
        <w:tc>
          <w:tcPr>
            <w:tcW w:w="791" w:type="dxa"/>
            <w:vMerge w:val="restart"/>
          </w:tcPr>
          <w:p w:rsidR="009528F2" w:rsidRPr="002765F4" w:rsidRDefault="009528F2" w:rsidP="00D312D6">
            <w:pPr>
              <w:tabs>
                <w:tab w:val="left" w:pos="6820"/>
              </w:tabs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Redni broj</w:t>
            </w:r>
          </w:p>
        </w:tc>
        <w:tc>
          <w:tcPr>
            <w:tcW w:w="5449" w:type="dxa"/>
            <w:vMerge w:val="restart"/>
          </w:tcPr>
          <w:p w:rsidR="009528F2" w:rsidRPr="002765F4" w:rsidRDefault="009528F2" w:rsidP="00D312D6">
            <w:pPr>
              <w:tabs>
                <w:tab w:val="left" w:pos="6820"/>
              </w:tabs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Kategorije opasnih supstanci</w:t>
            </w:r>
          </w:p>
        </w:tc>
        <w:tc>
          <w:tcPr>
            <w:tcW w:w="3253" w:type="dxa"/>
            <w:gridSpan w:val="2"/>
          </w:tcPr>
          <w:p w:rsidR="009528F2" w:rsidRPr="002765F4" w:rsidRDefault="009528F2" w:rsidP="00D312D6">
            <w:pPr>
              <w:tabs>
                <w:tab w:val="left" w:pos="6820"/>
              </w:tabs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 xml:space="preserve">Donje granične količine opasnih supstanci u tonama </w:t>
            </w:r>
          </w:p>
          <w:p w:rsidR="009528F2" w:rsidRPr="002765F4" w:rsidRDefault="009528F2" w:rsidP="00D312D6">
            <w:pPr>
              <w:tabs>
                <w:tab w:val="left" w:pos="6820"/>
              </w:tabs>
              <w:jc w:val="both"/>
              <w:rPr>
                <w:rFonts w:ascii="Arial" w:hAnsi="Arial" w:cs="Arial"/>
                <w:noProof/>
              </w:rPr>
            </w:pPr>
          </w:p>
        </w:tc>
      </w:tr>
      <w:tr w:rsidR="009528F2" w:rsidRPr="002765F4" w:rsidTr="00D312D6">
        <w:trPr>
          <w:trHeight w:val="210"/>
        </w:trPr>
        <w:tc>
          <w:tcPr>
            <w:tcW w:w="791" w:type="dxa"/>
            <w:vMerge/>
          </w:tcPr>
          <w:p w:rsidR="009528F2" w:rsidRPr="002765F4" w:rsidRDefault="009528F2" w:rsidP="00D312D6">
            <w:pPr>
              <w:tabs>
                <w:tab w:val="left" w:pos="6820"/>
              </w:tabs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5449" w:type="dxa"/>
            <w:vMerge/>
          </w:tcPr>
          <w:p w:rsidR="009528F2" w:rsidRPr="002765F4" w:rsidRDefault="009528F2" w:rsidP="00D312D6">
            <w:pPr>
              <w:tabs>
                <w:tab w:val="left" w:pos="6820"/>
              </w:tabs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554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male količine</w:t>
            </w:r>
          </w:p>
        </w:tc>
        <w:tc>
          <w:tcPr>
            <w:tcW w:w="1699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velike količine</w:t>
            </w:r>
          </w:p>
        </w:tc>
      </w:tr>
      <w:tr w:rsidR="009528F2" w:rsidRPr="002765F4" w:rsidTr="00D312D6">
        <w:tc>
          <w:tcPr>
            <w:tcW w:w="791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1.</w:t>
            </w:r>
          </w:p>
        </w:tc>
        <w:tc>
          <w:tcPr>
            <w:tcW w:w="5449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VRLO OTROVNE SUPSTANCE</w:t>
            </w:r>
          </w:p>
        </w:tc>
        <w:tc>
          <w:tcPr>
            <w:tcW w:w="1554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</w:t>
            </w:r>
          </w:p>
          <w:p w:rsidR="009528F2" w:rsidRPr="002765F4" w:rsidRDefault="009528F2" w:rsidP="00D312D6">
            <w:pPr>
              <w:tabs>
                <w:tab w:val="left" w:pos="6820"/>
              </w:tabs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699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20</w:t>
            </w:r>
          </w:p>
        </w:tc>
      </w:tr>
      <w:tr w:rsidR="009528F2" w:rsidRPr="002765F4" w:rsidTr="00D312D6">
        <w:tc>
          <w:tcPr>
            <w:tcW w:w="791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2.</w:t>
            </w:r>
          </w:p>
        </w:tc>
        <w:tc>
          <w:tcPr>
            <w:tcW w:w="5449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OTROVNE SUPSTANCE</w:t>
            </w:r>
          </w:p>
        </w:tc>
        <w:tc>
          <w:tcPr>
            <w:tcW w:w="1554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50</w:t>
            </w:r>
          </w:p>
          <w:p w:rsidR="009528F2" w:rsidRPr="002765F4" w:rsidRDefault="009528F2" w:rsidP="00D312D6">
            <w:pPr>
              <w:tabs>
                <w:tab w:val="left" w:pos="6820"/>
              </w:tabs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699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200</w:t>
            </w:r>
          </w:p>
        </w:tc>
      </w:tr>
      <w:tr w:rsidR="009528F2" w:rsidRPr="002765F4" w:rsidTr="00D312D6">
        <w:tc>
          <w:tcPr>
            <w:tcW w:w="791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3.</w:t>
            </w:r>
          </w:p>
        </w:tc>
        <w:tc>
          <w:tcPr>
            <w:tcW w:w="5449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OKSIDIRAJUĆE SUPSTANCE</w:t>
            </w:r>
          </w:p>
        </w:tc>
        <w:tc>
          <w:tcPr>
            <w:tcW w:w="1554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50</w:t>
            </w:r>
          </w:p>
          <w:p w:rsidR="009528F2" w:rsidRPr="002765F4" w:rsidRDefault="009528F2" w:rsidP="00D312D6">
            <w:pPr>
              <w:tabs>
                <w:tab w:val="left" w:pos="6820"/>
              </w:tabs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699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200</w:t>
            </w:r>
          </w:p>
        </w:tc>
      </w:tr>
      <w:tr w:rsidR="009528F2" w:rsidRPr="002765F4" w:rsidTr="00D312D6">
        <w:tc>
          <w:tcPr>
            <w:tcW w:w="791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4.</w:t>
            </w:r>
          </w:p>
        </w:tc>
        <w:tc>
          <w:tcPr>
            <w:tcW w:w="5449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EKSPLOZIVNE (gdje supstanca ili preparat potpada pod definiciju datu u napomeni 1.a)</w:t>
            </w:r>
          </w:p>
        </w:tc>
        <w:tc>
          <w:tcPr>
            <w:tcW w:w="1554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50</w:t>
            </w:r>
          </w:p>
        </w:tc>
        <w:tc>
          <w:tcPr>
            <w:tcW w:w="1699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200</w:t>
            </w:r>
          </w:p>
        </w:tc>
      </w:tr>
      <w:tr w:rsidR="009528F2" w:rsidRPr="002765F4" w:rsidTr="00D312D6">
        <w:tc>
          <w:tcPr>
            <w:tcW w:w="791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5.</w:t>
            </w:r>
          </w:p>
        </w:tc>
        <w:tc>
          <w:tcPr>
            <w:tcW w:w="5449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EKSPLOZIVNE (gdje supstanca ili preparat potpada pod definiciju datu u napomeni 1.b)</w:t>
            </w:r>
          </w:p>
        </w:tc>
        <w:tc>
          <w:tcPr>
            <w:tcW w:w="1554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10</w:t>
            </w:r>
          </w:p>
        </w:tc>
        <w:tc>
          <w:tcPr>
            <w:tcW w:w="1699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50</w:t>
            </w:r>
          </w:p>
        </w:tc>
      </w:tr>
      <w:tr w:rsidR="009528F2" w:rsidRPr="002765F4" w:rsidTr="00D312D6">
        <w:tc>
          <w:tcPr>
            <w:tcW w:w="791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6.</w:t>
            </w:r>
          </w:p>
        </w:tc>
        <w:tc>
          <w:tcPr>
            <w:tcW w:w="5449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ZAPALJIVE (gdje supstanca ili preparat potpada pod definiciju datu u napomeni 2.a)</w:t>
            </w:r>
          </w:p>
        </w:tc>
        <w:tc>
          <w:tcPr>
            <w:tcW w:w="1554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5 000</w:t>
            </w:r>
          </w:p>
        </w:tc>
        <w:tc>
          <w:tcPr>
            <w:tcW w:w="1699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50 000</w:t>
            </w:r>
          </w:p>
        </w:tc>
      </w:tr>
      <w:tr w:rsidR="009528F2" w:rsidRPr="002765F4" w:rsidTr="00D312D6">
        <w:tc>
          <w:tcPr>
            <w:tcW w:w="791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7a.</w:t>
            </w:r>
          </w:p>
        </w:tc>
        <w:tc>
          <w:tcPr>
            <w:tcW w:w="5449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VEOMA ZAPALJIVE (gdje supstanca ili preparat potpada pod definiciju datu u napomeni 2.b)i)</w:t>
            </w:r>
          </w:p>
        </w:tc>
        <w:tc>
          <w:tcPr>
            <w:tcW w:w="1554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50</w:t>
            </w:r>
          </w:p>
        </w:tc>
        <w:tc>
          <w:tcPr>
            <w:tcW w:w="1699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200</w:t>
            </w:r>
          </w:p>
        </w:tc>
      </w:tr>
      <w:tr w:rsidR="009528F2" w:rsidRPr="002765F4" w:rsidTr="00D312D6">
        <w:tc>
          <w:tcPr>
            <w:tcW w:w="791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7b.</w:t>
            </w:r>
          </w:p>
        </w:tc>
        <w:tc>
          <w:tcPr>
            <w:tcW w:w="5449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VEOMA ZAPALJIVE TEČNOSTI (gdje supstanca ili preparat potpada pod definiciju datu u napomeni 2.b)ii)</w:t>
            </w:r>
          </w:p>
        </w:tc>
        <w:tc>
          <w:tcPr>
            <w:tcW w:w="1554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5 000</w:t>
            </w:r>
          </w:p>
        </w:tc>
        <w:tc>
          <w:tcPr>
            <w:tcW w:w="1699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50 000</w:t>
            </w:r>
          </w:p>
        </w:tc>
      </w:tr>
      <w:tr w:rsidR="009528F2" w:rsidRPr="002765F4" w:rsidTr="00D312D6">
        <w:tc>
          <w:tcPr>
            <w:tcW w:w="791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8.</w:t>
            </w:r>
          </w:p>
        </w:tc>
        <w:tc>
          <w:tcPr>
            <w:tcW w:w="5449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IZUZETNO ZAPALJIVE (gdje supstanca ili preparat potpada pod definiciju datu u napomeni 2.c)</w:t>
            </w:r>
          </w:p>
          <w:p w:rsidR="009528F2" w:rsidRPr="002765F4" w:rsidRDefault="009528F2" w:rsidP="00D312D6">
            <w:pPr>
              <w:tabs>
                <w:tab w:val="left" w:pos="6820"/>
              </w:tabs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554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10</w:t>
            </w:r>
          </w:p>
        </w:tc>
        <w:tc>
          <w:tcPr>
            <w:tcW w:w="1699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50</w:t>
            </w:r>
          </w:p>
        </w:tc>
      </w:tr>
      <w:tr w:rsidR="009528F2" w:rsidRPr="002765F4" w:rsidTr="00D312D6">
        <w:tc>
          <w:tcPr>
            <w:tcW w:w="791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9.</w:t>
            </w:r>
          </w:p>
        </w:tc>
        <w:tc>
          <w:tcPr>
            <w:tcW w:w="5449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OPASNE PO OKOLIŠ u kombinaciji sa</w:t>
            </w:r>
          </w:p>
        </w:tc>
        <w:tc>
          <w:tcPr>
            <w:tcW w:w="1554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699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both"/>
              <w:rPr>
                <w:rFonts w:ascii="Arial" w:hAnsi="Arial" w:cs="Arial"/>
                <w:noProof/>
              </w:rPr>
            </w:pPr>
          </w:p>
        </w:tc>
      </w:tr>
      <w:tr w:rsidR="009528F2" w:rsidRPr="002765F4" w:rsidTr="00D312D6">
        <w:tc>
          <w:tcPr>
            <w:tcW w:w="791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449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i) supstancama veoma otrovnim za akvatične organizme</w:t>
            </w:r>
          </w:p>
        </w:tc>
        <w:tc>
          <w:tcPr>
            <w:tcW w:w="1554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100</w:t>
            </w:r>
          </w:p>
        </w:tc>
        <w:tc>
          <w:tcPr>
            <w:tcW w:w="1699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200</w:t>
            </w:r>
          </w:p>
        </w:tc>
      </w:tr>
      <w:tr w:rsidR="009528F2" w:rsidRPr="002765F4" w:rsidTr="00D312D6">
        <w:tc>
          <w:tcPr>
            <w:tcW w:w="791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5449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ii) supstancama otrovnim za akvatične organizme i supstancama koje prouzrokuju dugotrajne negativne efekte u vodnim ekosistemima</w:t>
            </w:r>
          </w:p>
        </w:tc>
        <w:tc>
          <w:tcPr>
            <w:tcW w:w="1554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200</w:t>
            </w:r>
          </w:p>
        </w:tc>
        <w:tc>
          <w:tcPr>
            <w:tcW w:w="1699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500</w:t>
            </w:r>
          </w:p>
        </w:tc>
      </w:tr>
      <w:tr w:rsidR="009528F2" w:rsidRPr="002765F4" w:rsidTr="00D312D6">
        <w:tc>
          <w:tcPr>
            <w:tcW w:w="791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10.</w:t>
            </w:r>
          </w:p>
        </w:tc>
        <w:tc>
          <w:tcPr>
            <w:tcW w:w="5449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Bilo koja klasifikacija koja nije uključena u gore navedenim kategorijama koja</w:t>
            </w:r>
          </w:p>
        </w:tc>
        <w:tc>
          <w:tcPr>
            <w:tcW w:w="1554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699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both"/>
              <w:rPr>
                <w:rFonts w:ascii="Arial" w:hAnsi="Arial" w:cs="Arial"/>
                <w:noProof/>
              </w:rPr>
            </w:pPr>
          </w:p>
        </w:tc>
      </w:tr>
      <w:tr w:rsidR="009528F2" w:rsidRPr="002765F4" w:rsidTr="00D312D6">
        <w:tc>
          <w:tcPr>
            <w:tcW w:w="791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5449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i) reguje burno sa vodom ili,</w:t>
            </w:r>
          </w:p>
          <w:p w:rsidR="009528F2" w:rsidRPr="002765F4" w:rsidRDefault="009528F2" w:rsidP="00D312D6">
            <w:pPr>
              <w:tabs>
                <w:tab w:val="left" w:pos="6820"/>
              </w:tabs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554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100</w:t>
            </w:r>
          </w:p>
        </w:tc>
        <w:tc>
          <w:tcPr>
            <w:tcW w:w="1699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500</w:t>
            </w:r>
          </w:p>
        </w:tc>
      </w:tr>
      <w:tr w:rsidR="009528F2" w:rsidRPr="002765F4" w:rsidTr="00D312D6">
        <w:tc>
          <w:tcPr>
            <w:tcW w:w="791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5449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 xml:space="preserve">ii) u kontaktu sa vodom oslobađa toksične </w:t>
            </w:r>
            <w:r>
              <w:rPr>
                <w:rFonts w:ascii="Arial" w:hAnsi="Arial" w:cs="Arial"/>
                <w:noProof/>
              </w:rPr>
              <w:t>gasove</w:t>
            </w:r>
            <w:r w:rsidRPr="002765F4">
              <w:rPr>
                <w:rFonts w:ascii="Arial" w:hAnsi="Arial" w:cs="Arial"/>
                <w:noProof/>
              </w:rPr>
              <w:t>.</w:t>
            </w:r>
          </w:p>
          <w:p w:rsidR="009528F2" w:rsidRPr="002765F4" w:rsidRDefault="009528F2" w:rsidP="00D312D6">
            <w:pPr>
              <w:tabs>
                <w:tab w:val="left" w:pos="6820"/>
              </w:tabs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554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50</w:t>
            </w:r>
          </w:p>
        </w:tc>
        <w:tc>
          <w:tcPr>
            <w:tcW w:w="1699" w:type="dxa"/>
          </w:tcPr>
          <w:p w:rsidR="009528F2" w:rsidRPr="002765F4" w:rsidRDefault="009528F2" w:rsidP="00D312D6">
            <w:pPr>
              <w:tabs>
                <w:tab w:val="left" w:pos="6820"/>
              </w:tabs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200</w:t>
            </w:r>
          </w:p>
        </w:tc>
      </w:tr>
    </w:tbl>
    <w:p w:rsidR="009528F2" w:rsidRPr="002765F4" w:rsidRDefault="009528F2" w:rsidP="009528F2">
      <w:pPr>
        <w:tabs>
          <w:tab w:val="left" w:pos="6820"/>
        </w:tabs>
        <w:jc w:val="both"/>
        <w:rPr>
          <w:rFonts w:ascii="Arial" w:hAnsi="Arial" w:cs="Arial"/>
          <w:noProof/>
        </w:rPr>
      </w:pPr>
    </w:p>
    <w:p w:rsidR="009528F2" w:rsidRPr="002765F4" w:rsidRDefault="009528F2" w:rsidP="009528F2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>Upute uz Prilog Ib.</w:t>
      </w:r>
    </w:p>
    <w:p w:rsidR="009528F2" w:rsidRPr="002765F4" w:rsidRDefault="009528F2" w:rsidP="009528F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«Eksplozivno» označava </w:t>
      </w:r>
    </w:p>
    <w:p w:rsidR="009528F2" w:rsidRPr="002765F4" w:rsidRDefault="009528F2" w:rsidP="009528F2">
      <w:pPr>
        <w:pStyle w:val="ListParagraph"/>
        <w:ind w:left="770"/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a) (i) supstancu ili preparat koji izaziva rizik od eksplozije usljed udara, trenja, vatre ili ostalih izvora paljenja, </w:t>
      </w:r>
    </w:p>
    <w:p w:rsidR="009528F2" w:rsidRPr="002765F4" w:rsidRDefault="009528F2" w:rsidP="009528F2">
      <w:pPr>
        <w:pStyle w:val="ListParagraph"/>
        <w:ind w:left="770"/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lastRenderedPageBreak/>
        <w:t>(ii) pirotehnička supstanca je supstanca (ili mješavi</w:t>
      </w:r>
      <w:r>
        <w:rPr>
          <w:rFonts w:ascii="Arial" w:hAnsi="Arial" w:cs="Arial"/>
          <w:noProof/>
        </w:rPr>
        <w:t>na supstanci) čija namjena je supstanca</w:t>
      </w:r>
      <w:r w:rsidRPr="002765F4">
        <w:rPr>
          <w:rFonts w:ascii="Arial" w:hAnsi="Arial" w:cs="Arial"/>
          <w:noProof/>
        </w:rPr>
        <w:t xml:space="preserve"> toplote, svjetlosti, zvuka, gasa ili dima ili kombinacije takvih efekata kroz nedetonirajuće samo-održive egzotermičke hemijske reakcije, ili </w:t>
      </w:r>
    </w:p>
    <w:p w:rsidR="009528F2" w:rsidRPr="002765F4" w:rsidRDefault="009528F2" w:rsidP="009528F2">
      <w:pPr>
        <w:pStyle w:val="ListParagraph"/>
        <w:ind w:left="770"/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(iii) eksploziv, pirotehnička supstanca ili preparat koji se nalazi u objektima, </w:t>
      </w:r>
    </w:p>
    <w:p w:rsidR="009528F2" w:rsidRPr="002765F4" w:rsidRDefault="009528F2" w:rsidP="009528F2">
      <w:pPr>
        <w:pStyle w:val="ListParagraph"/>
        <w:ind w:left="770"/>
        <w:jc w:val="both"/>
        <w:rPr>
          <w:rFonts w:ascii="Arial" w:hAnsi="Arial" w:cs="Arial"/>
          <w:noProof/>
        </w:rPr>
      </w:pPr>
    </w:p>
    <w:p w:rsidR="009528F2" w:rsidRPr="002765F4" w:rsidRDefault="009528F2" w:rsidP="009528F2">
      <w:pPr>
        <w:pStyle w:val="ListParagraph"/>
        <w:ind w:left="770"/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b) supstancu ili preparat koji izaziva izuzetan rizik od eksplozije putem udara, trenja, vatre, ili drugih izvora paljenja. </w:t>
      </w:r>
    </w:p>
    <w:p w:rsidR="009528F2" w:rsidRPr="002765F4" w:rsidRDefault="009528F2" w:rsidP="009528F2">
      <w:pPr>
        <w:pStyle w:val="ListParagraph"/>
        <w:ind w:left="770"/>
        <w:jc w:val="both"/>
        <w:rPr>
          <w:rFonts w:ascii="Arial" w:hAnsi="Arial" w:cs="Arial"/>
          <w:noProof/>
        </w:rPr>
      </w:pPr>
    </w:p>
    <w:p w:rsidR="009528F2" w:rsidRPr="002765F4" w:rsidRDefault="009528F2" w:rsidP="009528F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>«Zapaljiv», «veoma zapaljiv», «izuzetno zapaljiv» u kategorijama 6</w:t>
      </w:r>
      <w:r>
        <w:rPr>
          <w:rFonts w:ascii="Arial" w:hAnsi="Arial" w:cs="Arial"/>
          <w:noProof/>
        </w:rPr>
        <w:t>.</w:t>
      </w:r>
      <w:r w:rsidRPr="002765F4">
        <w:rPr>
          <w:rFonts w:ascii="Arial" w:hAnsi="Arial" w:cs="Arial"/>
          <w:noProof/>
        </w:rPr>
        <w:t>,7</w:t>
      </w:r>
      <w:r>
        <w:rPr>
          <w:rFonts w:ascii="Arial" w:hAnsi="Arial" w:cs="Arial"/>
          <w:noProof/>
        </w:rPr>
        <w:t>.</w:t>
      </w:r>
      <w:r w:rsidRPr="002765F4">
        <w:rPr>
          <w:rFonts w:ascii="Arial" w:hAnsi="Arial" w:cs="Arial"/>
          <w:noProof/>
        </w:rPr>
        <w:t xml:space="preserve"> i 8</w:t>
      </w:r>
      <w:r>
        <w:rPr>
          <w:rFonts w:ascii="Arial" w:hAnsi="Arial" w:cs="Arial"/>
          <w:noProof/>
        </w:rPr>
        <w:t>.</w:t>
      </w:r>
      <w:r w:rsidRPr="002765F4">
        <w:rPr>
          <w:rFonts w:ascii="Arial" w:hAnsi="Arial" w:cs="Arial"/>
          <w:noProof/>
        </w:rPr>
        <w:t xml:space="preserve"> označavaju: </w:t>
      </w:r>
    </w:p>
    <w:p w:rsidR="009528F2" w:rsidRPr="002765F4" w:rsidRDefault="009528F2" w:rsidP="009528F2">
      <w:pPr>
        <w:pStyle w:val="ListParagraph"/>
        <w:ind w:left="770"/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a) zapaljive tečnosti: supstance i preparati čija je temperatura paljenja ista ili veća od 21 </w:t>
      </w:r>
      <w:r w:rsidRPr="002765F4">
        <w:rPr>
          <w:rFonts w:ascii="Arial" w:hAnsi="Arial" w:cs="Arial"/>
          <w:noProof/>
          <w:vertAlign w:val="superscript"/>
        </w:rPr>
        <w:t>o</w:t>
      </w:r>
      <w:r w:rsidRPr="002765F4">
        <w:rPr>
          <w:rFonts w:ascii="Arial" w:hAnsi="Arial" w:cs="Arial"/>
          <w:noProof/>
        </w:rPr>
        <w:t xml:space="preserve">C i manja ili jednaka 55 </w:t>
      </w:r>
      <w:r w:rsidRPr="002765F4">
        <w:rPr>
          <w:rFonts w:ascii="Arial" w:hAnsi="Arial" w:cs="Arial"/>
          <w:noProof/>
          <w:vertAlign w:val="superscript"/>
        </w:rPr>
        <w:t>o</w:t>
      </w:r>
      <w:r w:rsidRPr="002765F4">
        <w:rPr>
          <w:rFonts w:ascii="Arial" w:hAnsi="Arial" w:cs="Arial"/>
          <w:noProof/>
        </w:rPr>
        <w:t xml:space="preserve">C, potpomažu sagorijevanje; </w:t>
      </w:r>
    </w:p>
    <w:p w:rsidR="009528F2" w:rsidRPr="002765F4" w:rsidRDefault="009528F2" w:rsidP="009528F2">
      <w:pPr>
        <w:pStyle w:val="ListParagraph"/>
        <w:ind w:left="770"/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b) veoma zapaljive tečnosti: </w:t>
      </w:r>
    </w:p>
    <w:p w:rsidR="009528F2" w:rsidRPr="002765F4" w:rsidRDefault="009528F2" w:rsidP="009528F2">
      <w:pPr>
        <w:pStyle w:val="ListParagraph"/>
        <w:ind w:left="770"/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(i) - supstance i preparati koji postaju vreli i konačno se pale u dodiru sa zrakom na sobnoj temperaturi bez dodavanja energije - supstance čija je temperatura paljenja niža od 55 </w:t>
      </w:r>
      <w:r w:rsidRPr="002765F4">
        <w:rPr>
          <w:rFonts w:ascii="Arial" w:hAnsi="Arial" w:cs="Arial"/>
          <w:noProof/>
          <w:vertAlign w:val="superscript"/>
        </w:rPr>
        <w:t>o</w:t>
      </w:r>
      <w:r w:rsidRPr="002765F4">
        <w:rPr>
          <w:rFonts w:ascii="Arial" w:hAnsi="Arial" w:cs="Arial"/>
          <w:noProof/>
        </w:rPr>
        <w:t>C i koji ostaju u tečnom stanju pod pritiskom, gdje određen</w:t>
      </w:r>
      <w:r>
        <w:rPr>
          <w:rFonts w:ascii="Arial" w:hAnsi="Arial" w:cs="Arial"/>
          <w:noProof/>
        </w:rPr>
        <w:t>i uslovi prerade kao što je viso</w:t>
      </w:r>
      <w:r w:rsidRPr="002765F4">
        <w:rPr>
          <w:rFonts w:ascii="Arial" w:hAnsi="Arial" w:cs="Arial"/>
          <w:noProof/>
        </w:rPr>
        <w:t xml:space="preserve">k pritisak ili visoka temperatura mogu izazvati opasnost od pojave nesreća većih razmjera; </w:t>
      </w:r>
    </w:p>
    <w:p w:rsidR="009528F2" w:rsidRPr="002765F4" w:rsidRDefault="009528F2" w:rsidP="009528F2">
      <w:pPr>
        <w:pStyle w:val="ListParagraph"/>
        <w:ind w:left="770"/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(ii) supstance i preparati čija je temperatura paljenja niža od 21 </w:t>
      </w:r>
      <w:r w:rsidRPr="002765F4">
        <w:rPr>
          <w:rFonts w:ascii="Arial" w:hAnsi="Arial" w:cs="Arial"/>
          <w:noProof/>
          <w:vertAlign w:val="superscript"/>
        </w:rPr>
        <w:t>o</w:t>
      </w:r>
      <w:r w:rsidRPr="002765F4">
        <w:rPr>
          <w:rFonts w:ascii="Arial" w:hAnsi="Arial" w:cs="Arial"/>
          <w:noProof/>
        </w:rPr>
        <w:t xml:space="preserve">C i koji nisu izuzetno zapaljivi </w:t>
      </w:r>
    </w:p>
    <w:p w:rsidR="009528F2" w:rsidRPr="002765F4" w:rsidRDefault="009528F2" w:rsidP="009528F2">
      <w:pPr>
        <w:pStyle w:val="ListParagraph"/>
        <w:ind w:left="770"/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c) izuzetno zapaljivi gasovi i tečnosti </w:t>
      </w:r>
    </w:p>
    <w:p w:rsidR="009528F2" w:rsidRPr="002765F4" w:rsidRDefault="009528F2" w:rsidP="009528F2">
      <w:pPr>
        <w:pStyle w:val="ListParagraph"/>
        <w:ind w:left="770"/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(i) tečne supstance i preparati čija je temperatura paljenja niža od 0 </w:t>
      </w:r>
      <w:r w:rsidRPr="002765F4">
        <w:rPr>
          <w:rFonts w:ascii="Arial" w:hAnsi="Arial" w:cs="Arial"/>
          <w:noProof/>
          <w:vertAlign w:val="superscript"/>
        </w:rPr>
        <w:t>o</w:t>
      </w:r>
      <w:r w:rsidRPr="002765F4">
        <w:rPr>
          <w:rFonts w:ascii="Arial" w:hAnsi="Arial" w:cs="Arial"/>
          <w:noProof/>
        </w:rPr>
        <w:t xml:space="preserve">C i točka ključanja (ili u slučaju niza ključanja, početna točka ključanja) na normalnom pritisku niža ili jednaka 35 </w:t>
      </w:r>
      <w:r w:rsidRPr="002765F4">
        <w:rPr>
          <w:rFonts w:ascii="Arial" w:hAnsi="Arial" w:cs="Arial"/>
          <w:noProof/>
          <w:vertAlign w:val="superscript"/>
        </w:rPr>
        <w:t>o</w:t>
      </w:r>
      <w:r w:rsidRPr="002765F4">
        <w:rPr>
          <w:rFonts w:ascii="Arial" w:hAnsi="Arial" w:cs="Arial"/>
          <w:noProof/>
        </w:rPr>
        <w:t xml:space="preserve">C, i </w:t>
      </w:r>
    </w:p>
    <w:p w:rsidR="009528F2" w:rsidRPr="002765F4" w:rsidRDefault="009528F2" w:rsidP="009528F2">
      <w:pPr>
        <w:pStyle w:val="ListParagraph"/>
        <w:ind w:left="770"/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(ii) gasovite supstance i preparati koji su zapaljivi u dodiru sa zrakom na sobnoj temperaturi i pritisku, bez obzira da li ostaju u gasovitom ili tečnom stanju pod pritiskom, izuzev tečnih izuzetno zapaljivih gasova (uključujući LPG i prirodni gas) naveden u Dijelu 1 i </w:t>
      </w:r>
    </w:p>
    <w:p w:rsidR="009528F2" w:rsidRPr="002765F4" w:rsidRDefault="009528F2" w:rsidP="009528F2">
      <w:pPr>
        <w:pStyle w:val="ListParagraph"/>
        <w:ind w:left="770"/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>(iii) tečne supstance i preparati koji se održavaju na temperaturi iznad njihove tačke ključanja.</w:t>
      </w:r>
    </w:p>
    <w:p w:rsidR="009528F2" w:rsidRPr="002765F4" w:rsidRDefault="009528F2" w:rsidP="009528F2">
      <w:pPr>
        <w:pStyle w:val="ListParagraph"/>
        <w:ind w:left="770"/>
        <w:jc w:val="both"/>
        <w:rPr>
          <w:rFonts w:ascii="Arial" w:hAnsi="Arial" w:cs="Arial"/>
          <w:noProof/>
        </w:rPr>
      </w:pPr>
    </w:p>
    <w:p w:rsidR="009528F2" w:rsidRPr="002765F4" w:rsidRDefault="009528F2" w:rsidP="009528F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Dodavanje opasnih supstanci kako bi se odredila količina prisutna u nekom postrojenju uključujući skladište biće sprovedeno u skladu sa sljedećim pravilom: </w:t>
      </w:r>
    </w:p>
    <w:p w:rsidR="009528F2" w:rsidRPr="002765F4" w:rsidRDefault="009528F2" w:rsidP="009528F2">
      <w:pPr>
        <w:pStyle w:val="ListParagraph"/>
        <w:ind w:left="770"/>
        <w:jc w:val="both"/>
        <w:rPr>
          <w:rFonts w:ascii="Arial" w:hAnsi="Arial" w:cs="Arial"/>
          <w:noProof/>
        </w:rPr>
      </w:pPr>
    </w:p>
    <w:p w:rsidR="009528F2" w:rsidRPr="002765F4" w:rsidRDefault="009528F2" w:rsidP="009528F2">
      <w:pPr>
        <w:pStyle w:val="ListParagraph"/>
        <w:ind w:left="770"/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>ukoliko zbir</w:t>
      </w:r>
      <w:r>
        <w:rPr>
          <w:rFonts w:ascii="Arial" w:hAnsi="Arial" w:cs="Arial"/>
          <w:noProof/>
        </w:rPr>
        <w:t>:</w:t>
      </w:r>
      <w:r w:rsidRPr="002765F4">
        <w:rPr>
          <w:rFonts w:ascii="Arial" w:hAnsi="Arial" w:cs="Arial"/>
          <w:noProof/>
        </w:rPr>
        <w:t xml:space="preserve"> </w:t>
      </w:r>
    </w:p>
    <w:p w:rsidR="009528F2" w:rsidRPr="002765F4" w:rsidRDefault="009528F2" w:rsidP="009528F2">
      <w:pPr>
        <w:pStyle w:val="ListParagraph"/>
        <w:ind w:left="770"/>
        <w:jc w:val="both"/>
        <w:rPr>
          <w:rFonts w:ascii="Arial" w:hAnsi="Arial" w:cs="Arial"/>
          <w:noProof/>
        </w:rPr>
      </w:pPr>
    </w:p>
    <w:p w:rsidR="009528F2" w:rsidRPr="002765F4" w:rsidRDefault="009528F2" w:rsidP="009528F2">
      <w:pPr>
        <w:pStyle w:val="ListParagraph"/>
        <w:ind w:left="770"/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>q1/Q + q2/Q + q3/Q + q4/Q + q5/Q + …… &gt; 1</w:t>
      </w:r>
    </w:p>
    <w:p w:rsidR="009528F2" w:rsidRPr="002765F4" w:rsidRDefault="009528F2" w:rsidP="009528F2">
      <w:pPr>
        <w:pStyle w:val="ListParagraph"/>
        <w:ind w:left="770"/>
        <w:jc w:val="both"/>
        <w:rPr>
          <w:rFonts w:ascii="Arial" w:hAnsi="Arial" w:cs="Arial"/>
          <w:noProof/>
        </w:rPr>
      </w:pPr>
    </w:p>
    <w:p w:rsidR="009528F2" w:rsidRPr="002765F4" w:rsidRDefault="009528F2" w:rsidP="009528F2">
      <w:pPr>
        <w:pStyle w:val="ListParagraph"/>
        <w:ind w:left="770"/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gdje je: </w:t>
      </w:r>
    </w:p>
    <w:p w:rsidR="009528F2" w:rsidRPr="002765F4" w:rsidRDefault="009528F2" w:rsidP="009528F2">
      <w:pPr>
        <w:pStyle w:val="ListParagraph"/>
        <w:ind w:left="770"/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qx = količina opasne supstance x (ili kategorija opasnih supstanci) koja se nalazi u Dijelu 1 i Dijelu 2 </w:t>
      </w:r>
    </w:p>
    <w:p w:rsidR="009528F2" w:rsidRPr="00C7412F" w:rsidRDefault="009528F2" w:rsidP="009528F2">
      <w:pPr>
        <w:pStyle w:val="ListParagraph"/>
        <w:ind w:left="770"/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Q = odgovarajući prag iz Dijela 1 i 2 </w:t>
      </w:r>
    </w:p>
    <w:p w:rsidR="009528F2" w:rsidRPr="00C7412F" w:rsidRDefault="009528F2" w:rsidP="009528F2">
      <w:pPr>
        <w:jc w:val="both"/>
        <w:rPr>
          <w:rFonts w:ascii="Arial" w:hAnsi="Arial" w:cs="Arial"/>
          <w:noProof/>
        </w:rPr>
      </w:pPr>
      <w:r w:rsidRPr="00C7412F">
        <w:rPr>
          <w:rFonts w:ascii="Arial" w:hAnsi="Arial" w:cs="Arial"/>
          <w:noProof/>
        </w:rPr>
        <w:t xml:space="preserve">onda je dato postrojenje uključujući skladište obuhvaćeno odgovarajućim zahtjevima ovog pravilnika. </w:t>
      </w:r>
    </w:p>
    <w:p w:rsidR="009528F2" w:rsidRPr="002765F4" w:rsidRDefault="009528F2" w:rsidP="009528F2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Ovo pravilo se primjenjuje u sljedećim okolnostima: </w:t>
      </w:r>
    </w:p>
    <w:p w:rsidR="009528F2" w:rsidRPr="002765F4" w:rsidRDefault="009528F2" w:rsidP="009528F2">
      <w:pPr>
        <w:pStyle w:val="ListParagraph"/>
        <w:ind w:left="770"/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lastRenderedPageBreak/>
        <w:t xml:space="preserve">1. za supstance i preparate koji se pojavljuju u Dijelu 1 u količinama manjim od njihovih pojedinačnih graničnih količina i koje su prisutne sa supstancama koje imaju klasifikaciju iz Dijela 2 i dodavanja supstanci i preparata sa istom klasifikacijom iz Dijela 2 </w:t>
      </w:r>
    </w:p>
    <w:p w:rsidR="009528F2" w:rsidRPr="002765F4" w:rsidRDefault="009528F2" w:rsidP="009528F2">
      <w:pPr>
        <w:pStyle w:val="ListParagraph"/>
        <w:ind w:left="770"/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2. za dodavanje kategorija 1, 2 i 9 koje su istovremeno prisutne u nekom postrojenju uključujući skladište </w:t>
      </w:r>
    </w:p>
    <w:p w:rsidR="009528F2" w:rsidRPr="002765F4" w:rsidRDefault="009528F2" w:rsidP="009528F2">
      <w:pPr>
        <w:pStyle w:val="ListParagraph"/>
        <w:ind w:left="770"/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>3. dodavanjem kategorija 3, 4, 5, 6, 7a, 7b i 8, koje su istovremeno prisutne u nekom postrojenju uključujući skladište.</w:t>
      </w:r>
    </w:p>
    <w:p w:rsidR="00A167DC" w:rsidRDefault="00A167DC">
      <w:bookmarkStart w:id="0" w:name="_GoBack"/>
      <w:bookmarkEnd w:id="0"/>
    </w:p>
    <w:sectPr w:rsidR="00A16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20F1"/>
    <w:multiLevelType w:val="hybridMultilevel"/>
    <w:tmpl w:val="D7765876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F2"/>
    <w:rsid w:val="00214F94"/>
    <w:rsid w:val="009152F5"/>
    <w:rsid w:val="009528F2"/>
    <w:rsid w:val="00A167DC"/>
    <w:rsid w:val="00C4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10025-2551-4A14-A838-65D19412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8F2"/>
    <w:pPr>
      <w:ind w:left="720"/>
      <w:contextualSpacing/>
    </w:pPr>
  </w:style>
  <w:style w:type="table" w:styleId="TableGrid">
    <w:name w:val="Table Grid"/>
    <w:basedOn w:val="TableNormal"/>
    <w:uiPriority w:val="39"/>
    <w:rsid w:val="00952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528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Suada</dc:creator>
  <cp:keywords/>
  <dc:description/>
  <cp:lastModifiedBy>Suada</cp:lastModifiedBy>
  <cp:revision>1</cp:revision>
  <dcterms:created xsi:type="dcterms:W3CDTF">2021-08-26T08:17:00Z</dcterms:created>
  <dcterms:modified xsi:type="dcterms:W3CDTF">2021-08-26T08:17:00Z</dcterms:modified>
</cp:coreProperties>
</file>