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1B" w:rsidRPr="002765F4" w:rsidRDefault="000E601B" w:rsidP="000E601B">
      <w:pPr>
        <w:pStyle w:val="NoSpacing"/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PRILOG IIa.</w:t>
      </w:r>
    </w:p>
    <w:p w:rsidR="000E601B" w:rsidRPr="002765F4" w:rsidRDefault="000E601B" w:rsidP="000E601B">
      <w:pPr>
        <w:pStyle w:val="NoSpacing"/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TABELA GRANIČNIH VRIJEDNOSTI IZLOŽENOSTI</w:t>
      </w:r>
    </w:p>
    <w:p w:rsidR="000E601B" w:rsidRPr="002765F4" w:rsidRDefault="000E601B" w:rsidP="000E601B">
      <w:pPr>
        <w:pStyle w:val="NoSpacing"/>
        <w:jc w:val="center"/>
        <w:rPr>
          <w:rFonts w:ascii="Arial" w:hAnsi="Arial" w:cs="Arial"/>
          <w:b/>
          <w:noProof/>
        </w:rPr>
      </w:pPr>
    </w:p>
    <w:p w:rsidR="000E601B" w:rsidRPr="002765F4" w:rsidRDefault="000E601B" w:rsidP="000E601B">
      <w:pPr>
        <w:pStyle w:val="NoSpacing"/>
        <w:jc w:val="center"/>
        <w:rPr>
          <w:rFonts w:ascii="Arial" w:hAnsi="Arial" w:cs="Arial"/>
          <w:b/>
          <w:noProof/>
        </w:rPr>
      </w:pPr>
    </w:p>
    <w:p w:rsidR="000E601B" w:rsidRPr="002765F4" w:rsidRDefault="000E601B" w:rsidP="000E601B">
      <w:pPr>
        <w:pStyle w:val="NoSpacing"/>
        <w:jc w:val="both"/>
        <w:rPr>
          <w:rFonts w:ascii="Arial" w:hAnsi="Arial" w:cs="Arial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E601B" w:rsidRPr="002765F4" w:rsidTr="00D312D6">
        <w:tc>
          <w:tcPr>
            <w:tcW w:w="1870" w:type="dxa"/>
            <w:shd w:val="clear" w:color="auto" w:fill="DEEAF6" w:themeFill="accent1" w:themeFillTint="33"/>
          </w:tcPr>
          <w:p w:rsidR="000E601B" w:rsidRPr="002765F4" w:rsidRDefault="000E601B" w:rsidP="00D312D6">
            <w:pPr>
              <w:pStyle w:val="NoSpacing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Scenarij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Visoka smrtnost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Smrtnost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Trajne posljedice</w:t>
            </w: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Privremene posljedice</w:t>
            </w:r>
          </w:p>
        </w:tc>
      </w:tr>
      <w:tr w:rsidR="000E601B" w:rsidRPr="002765F4" w:rsidTr="00D312D6">
        <w:tc>
          <w:tcPr>
            <w:tcW w:w="1870" w:type="dxa"/>
            <w:shd w:val="clear" w:color="auto" w:fill="DEEAF6" w:themeFill="accent1" w:themeFillTint="33"/>
            <w:vAlign w:val="center"/>
          </w:tcPr>
          <w:p w:rsidR="000E601B" w:rsidRPr="002765F4" w:rsidRDefault="000E601B" w:rsidP="00D312D6">
            <w:pPr>
              <w:pStyle w:val="NoSpacing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Vatra</w:t>
            </w:r>
            <w:r w:rsidRPr="002765F4">
              <w:rPr>
                <w:rFonts w:ascii="Arial" w:hAnsi="Arial" w:cs="Arial"/>
                <w:noProof/>
              </w:rPr>
              <w:br/>
              <w:t>(stacionarna radijacija)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12,5 kW/m2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 kW/m2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 kW/m2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 kW/m2</w:t>
            </w:r>
          </w:p>
        </w:tc>
      </w:tr>
      <w:tr w:rsidR="000E601B" w:rsidRPr="002765F4" w:rsidTr="00D312D6">
        <w:tc>
          <w:tcPr>
            <w:tcW w:w="1870" w:type="dxa"/>
            <w:shd w:val="clear" w:color="auto" w:fill="DEEAF6" w:themeFill="accent1" w:themeFillTint="33"/>
            <w:vAlign w:val="center"/>
          </w:tcPr>
          <w:p w:rsidR="000E601B" w:rsidRPr="002765F4" w:rsidRDefault="000E601B" w:rsidP="00D312D6">
            <w:pPr>
              <w:pStyle w:val="NoSpacing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BLEVE/vatrena kugla</w:t>
            </w:r>
            <w:r w:rsidRPr="002765F4">
              <w:rPr>
                <w:rFonts w:ascii="Arial" w:hAnsi="Arial" w:cs="Arial"/>
                <w:noProof/>
              </w:rPr>
              <w:br/>
              <w:t>(nestacionarna radijacija)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Unutar radijusa vatrene kugle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350 kJ/m2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 kJ/m2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125 kJ/m2</w:t>
            </w:r>
          </w:p>
        </w:tc>
      </w:tr>
      <w:tr w:rsidR="000E601B" w:rsidRPr="002765F4" w:rsidTr="00D312D6">
        <w:tc>
          <w:tcPr>
            <w:tcW w:w="1870" w:type="dxa"/>
            <w:shd w:val="clear" w:color="auto" w:fill="DEEAF6" w:themeFill="accent1" w:themeFillTint="33"/>
            <w:vAlign w:val="center"/>
          </w:tcPr>
          <w:p w:rsidR="000E601B" w:rsidRPr="002765F4" w:rsidRDefault="000E601B" w:rsidP="00D312D6">
            <w:pPr>
              <w:pStyle w:val="NoSpacing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Eksplozivna vatra</w:t>
            </w:r>
            <w:r w:rsidRPr="002765F4">
              <w:rPr>
                <w:rFonts w:ascii="Arial" w:hAnsi="Arial" w:cs="Arial"/>
                <w:noProof/>
              </w:rPr>
              <w:br/>
              <w:t>(trenutna termička radijacija)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LFL12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½ LFL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</w:tr>
      <w:tr w:rsidR="000E601B" w:rsidRPr="002765F4" w:rsidTr="00D312D6">
        <w:tc>
          <w:tcPr>
            <w:tcW w:w="1870" w:type="dxa"/>
            <w:shd w:val="clear" w:color="auto" w:fill="DEEAF6" w:themeFill="accent1" w:themeFillTint="33"/>
            <w:vAlign w:val="center"/>
          </w:tcPr>
          <w:p w:rsidR="000E601B" w:rsidRPr="002765F4" w:rsidRDefault="000E601B" w:rsidP="00D312D6">
            <w:pPr>
              <w:pStyle w:val="NoSpacing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VCE/</w:t>
            </w:r>
            <w:r w:rsidRPr="002765F4">
              <w:rPr>
                <w:rFonts w:ascii="Arial" w:hAnsi="Arial" w:cs="Arial"/>
                <w:noProof/>
              </w:rPr>
              <w:br/>
              <w:t>Eksplozija parnog oblaka – nad</w:t>
            </w:r>
            <w:r>
              <w:rPr>
                <w:rFonts w:ascii="Arial" w:hAnsi="Arial" w:cs="Arial"/>
                <w:noProof/>
              </w:rPr>
              <w:t>pritisak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0,3 bar</w:t>
            </w:r>
            <w:r w:rsidRPr="002765F4">
              <w:rPr>
                <w:rFonts w:ascii="Arial" w:hAnsi="Arial" w:cs="Arial"/>
                <w:noProof/>
              </w:rPr>
              <w:br/>
              <w:t>(0,6 otvoreni prostor)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0,14 bar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0,07 bar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0,03 bar</w:t>
            </w:r>
          </w:p>
        </w:tc>
      </w:tr>
      <w:tr w:rsidR="000E601B" w:rsidRPr="002765F4" w:rsidTr="00D312D6">
        <w:tc>
          <w:tcPr>
            <w:tcW w:w="1870" w:type="dxa"/>
            <w:shd w:val="clear" w:color="auto" w:fill="DEEAF6" w:themeFill="accent1" w:themeFillTint="33"/>
            <w:vAlign w:val="center"/>
          </w:tcPr>
          <w:p w:rsidR="000E601B" w:rsidRPr="002765F4" w:rsidRDefault="000E601B" w:rsidP="00D312D6">
            <w:pPr>
              <w:pStyle w:val="NoSpacing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Toksična emisija (upijena doza)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LC50 (30min)14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IDLH15</w:t>
            </w:r>
          </w:p>
        </w:tc>
        <w:tc>
          <w:tcPr>
            <w:tcW w:w="1870" w:type="dxa"/>
            <w:vAlign w:val="center"/>
          </w:tcPr>
          <w:p w:rsidR="000E601B" w:rsidRPr="002765F4" w:rsidRDefault="000E601B" w:rsidP="00D312D6">
            <w:pPr>
              <w:pStyle w:val="t-9-8-bez-uvl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  <w:r w:rsidRPr="002765F4">
              <w:rPr>
                <w:rFonts w:ascii="Arial" w:eastAsiaTheme="minorHAnsi" w:hAnsi="Arial" w:cs="Arial"/>
                <w:noProof/>
                <w:sz w:val="22"/>
                <w:szCs w:val="22"/>
              </w:rPr>
              <w:t>LOC16</w:t>
            </w:r>
          </w:p>
          <w:p w:rsidR="000E601B" w:rsidRPr="002765F4" w:rsidRDefault="000E601B" w:rsidP="00D312D6">
            <w:pPr>
              <w:pStyle w:val="NoSpacing"/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(1/10 IDLH)</w:t>
            </w:r>
          </w:p>
        </w:tc>
      </w:tr>
    </w:tbl>
    <w:p w:rsidR="000E601B" w:rsidRPr="002765F4" w:rsidRDefault="000E601B" w:rsidP="000E601B">
      <w:pPr>
        <w:pStyle w:val="NoSpacing"/>
        <w:jc w:val="both"/>
        <w:rPr>
          <w:rFonts w:ascii="Arial" w:hAnsi="Arial" w:cs="Arial"/>
          <w:b/>
          <w:noProof/>
        </w:rPr>
      </w:pPr>
    </w:p>
    <w:p w:rsidR="000E601B" w:rsidRPr="002765F4" w:rsidRDefault="000E601B" w:rsidP="000E601B">
      <w:pPr>
        <w:pStyle w:val="NoSpacing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Napomena: Tabela graničnih vrijednosti izloženosti koristi se kao pomoćno sredstvo prilikom ispunjavanja obrasca iz Priloga II. ovog pravilnika.</w:t>
      </w:r>
    </w:p>
    <w:p w:rsidR="000E601B" w:rsidRPr="002765F4" w:rsidRDefault="000E601B" w:rsidP="000E601B">
      <w:pPr>
        <w:pStyle w:val="NoSpacing"/>
        <w:jc w:val="both"/>
        <w:rPr>
          <w:rFonts w:ascii="Arial" w:hAnsi="Arial" w:cs="Arial"/>
          <w:noProof/>
        </w:rPr>
      </w:pPr>
    </w:p>
    <w:p w:rsidR="000E601B" w:rsidRPr="002765F4" w:rsidRDefault="000E601B" w:rsidP="000E601B">
      <w:pPr>
        <w:pStyle w:val="NoSpacing"/>
        <w:jc w:val="both"/>
        <w:rPr>
          <w:rFonts w:ascii="Arial" w:hAnsi="Arial" w:cs="Arial"/>
          <w:noProof/>
        </w:rPr>
      </w:pPr>
    </w:p>
    <w:p w:rsidR="000E601B" w:rsidRPr="002765F4" w:rsidRDefault="000E601B" w:rsidP="000E601B">
      <w:pPr>
        <w:pStyle w:val="NoSpacing"/>
        <w:jc w:val="both"/>
        <w:rPr>
          <w:rFonts w:ascii="Arial" w:hAnsi="Arial" w:cs="Arial"/>
          <w:noProof/>
        </w:rPr>
      </w:pPr>
    </w:p>
    <w:p w:rsidR="000E601B" w:rsidRPr="002765F4" w:rsidRDefault="000E601B" w:rsidP="000E601B">
      <w:pPr>
        <w:pStyle w:val="NoSpacing"/>
        <w:jc w:val="both"/>
        <w:rPr>
          <w:rFonts w:ascii="Arial" w:hAnsi="Arial" w:cs="Arial"/>
          <w:noProof/>
        </w:rPr>
      </w:pPr>
    </w:p>
    <w:p w:rsidR="000E601B" w:rsidRPr="002765F4" w:rsidRDefault="000E601B" w:rsidP="000E601B">
      <w:pPr>
        <w:pStyle w:val="NoSpacing"/>
        <w:jc w:val="both"/>
        <w:rPr>
          <w:rFonts w:ascii="Arial" w:hAnsi="Arial" w:cs="Arial"/>
          <w:noProof/>
        </w:rPr>
      </w:pPr>
    </w:p>
    <w:p w:rsidR="000E601B" w:rsidRPr="002765F4" w:rsidRDefault="000E601B" w:rsidP="000E601B">
      <w:pPr>
        <w:pStyle w:val="NoSpacing"/>
        <w:jc w:val="both"/>
        <w:rPr>
          <w:rFonts w:ascii="Arial" w:hAnsi="Arial" w:cs="Arial"/>
          <w:noProof/>
        </w:rPr>
      </w:pPr>
    </w:p>
    <w:p w:rsidR="00A167DC" w:rsidRDefault="00A167DC">
      <w:bookmarkStart w:id="0" w:name="_GoBack"/>
      <w:bookmarkEnd w:id="0"/>
    </w:p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1B"/>
    <w:rsid w:val="000E601B"/>
    <w:rsid w:val="00214F94"/>
    <w:rsid w:val="009152F5"/>
    <w:rsid w:val="00A167DC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3DEA7-C8CB-421F-98E3-3F796CE1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0E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6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2021-08-26T08:18:00Z</dcterms:created>
  <dcterms:modified xsi:type="dcterms:W3CDTF">2021-08-26T08:19:00Z</dcterms:modified>
</cp:coreProperties>
</file>