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460BC" w14:textId="68930D20" w:rsidR="00FB4418" w:rsidRPr="007C6A30" w:rsidRDefault="00FB4418" w:rsidP="00FB4418">
      <w:pPr>
        <w:spacing w:after="0" w:line="240" w:lineRule="auto"/>
        <w:jc w:val="both"/>
        <w:rPr>
          <w:rFonts w:ascii="Arial" w:eastAsiaTheme="minorEastAsia" w:hAnsi="Arial" w:cs="Arial"/>
          <w:sz w:val="24"/>
          <w:szCs w:val="24"/>
          <w:lang w:val="hr-HR"/>
        </w:rPr>
      </w:pPr>
      <w:bookmarkStart w:id="0" w:name="_GoBack"/>
      <w:bookmarkEnd w:id="0"/>
      <w:r w:rsidRPr="007C6A30">
        <w:rPr>
          <w:rFonts w:ascii="Arial" w:eastAsiaTheme="minorEastAsia" w:hAnsi="Arial" w:cs="Arial"/>
          <w:sz w:val="24"/>
          <w:szCs w:val="24"/>
          <w:lang w:val="hr-HR"/>
        </w:rPr>
        <w:t>Na osnovu člana 52., člana 53. stav (1) i člana 56. stav (3) Zakona o zaštiti okoliša (Službene novine Federacije BiH, broj 15/21, Vlada Federacije Bosne i Hercegovine, na ----- sjednici održanoj --------- 202</w:t>
      </w:r>
      <w:r w:rsidR="00840E9C">
        <w:rPr>
          <w:rFonts w:ascii="Arial" w:eastAsiaTheme="minorEastAsia" w:hAnsi="Arial" w:cs="Arial"/>
          <w:sz w:val="24"/>
          <w:szCs w:val="24"/>
          <w:lang w:val="hr-HR"/>
        </w:rPr>
        <w:t>4</w:t>
      </w:r>
      <w:r w:rsidRPr="007C6A30">
        <w:rPr>
          <w:rFonts w:ascii="Arial" w:eastAsiaTheme="minorEastAsia" w:hAnsi="Arial" w:cs="Arial"/>
          <w:sz w:val="24"/>
          <w:szCs w:val="24"/>
          <w:lang w:val="hr-HR"/>
        </w:rPr>
        <w:t xml:space="preserve">. godine, donosi </w:t>
      </w:r>
    </w:p>
    <w:p w14:paraId="514FF618" w14:textId="77777777" w:rsidR="00FB4418" w:rsidRPr="007C6A30" w:rsidRDefault="00FB4418" w:rsidP="00FB4418">
      <w:pPr>
        <w:spacing w:after="0" w:line="240" w:lineRule="auto"/>
        <w:jc w:val="both"/>
        <w:rPr>
          <w:rFonts w:ascii="Arial" w:eastAsiaTheme="minorEastAsia" w:hAnsi="Arial" w:cs="Arial"/>
          <w:b/>
          <w:sz w:val="24"/>
          <w:szCs w:val="24"/>
          <w:lang w:val="hr-HR"/>
        </w:rPr>
      </w:pPr>
    </w:p>
    <w:p w14:paraId="03A0E2D8" w14:textId="77777777" w:rsidR="00FB4418" w:rsidRPr="007C6A30" w:rsidRDefault="00FB4418" w:rsidP="00FB4418">
      <w:pPr>
        <w:spacing w:after="0" w:line="240" w:lineRule="auto"/>
        <w:jc w:val="center"/>
        <w:rPr>
          <w:rFonts w:ascii="Arial" w:eastAsiaTheme="minorEastAsia" w:hAnsi="Arial" w:cs="Arial"/>
          <w:b/>
          <w:sz w:val="24"/>
          <w:szCs w:val="24"/>
          <w:lang w:val="hr-HR"/>
        </w:rPr>
      </w:pPr>
      <w:r w:rsidRPr="007C6A30">
        <w:rPr>
          <w:rFonts w:ascii="Arial" w:eastAsiaTheme="minorEastAsia" w:hAnsi="Arial" w:cs="Arial"/>
          <w:b/>
          <w:sz w:val="24"/>
          <w:szCs w:val="24"/>
          <w:lang w:val="hr-HR"/>
        </w:rPr>
        <w:t>UREDBU</w:t>
      </w:r>
    </w:p>
    <w:p w14:paraId="4E2B3011" w14:textId="77777777" w:rsidR="00FB4418" w:rsidRPr="007C6A30" w:rsidRDefault="00FB4418" w:rsidP="00FB4418">
      <w:pPr>
        <w:spacing w:after="0" w:line="240" w:lineRule="auto"/>
        <w:jc w:val="center"/>
        <w:rPr>
          <w:rFonts w:ascii="Arial" w:eastAsiaTheme="minorEastAsia" w:hAnsi="Arial" w:cs="Arial"/>
          <w:b/>
          <w:sz w:val="24"/>
          <w:szCs w:val="24"/>
          <w:lang w:val="hr-HR"/>
        </w:rPr>
      </w:pPr>
    </w:p>
    <w:p w14:paraId="69DFCD79" w14:textId="77777777" w:rsidR="00FB4418" w:rsidRPr="007C6A30" w:rsidRDefault="00FB4418" w:rsidP="00FB4418">
      <w:pPr>
        <w:spacing w:after="0" w:line="240" w:lineRule="auto"/>
        <w:jc w:val="center"/>
        <w:rPr>
          <w:rFonts w:ascii="Arial" w:eastAsiaTheme="minorEastAsia" w:hAnsi="Arial" w:cs="Arial"/>
          <w:b/>
          <w:sz w:val="24"/>
          <w:szCs w:val="24"/>
          <w:lang w:val="hr-HR"/>
        </w:rPr>
      </w:pPr>
      <w:r w:rsidRPr="007C6A30">
        <w:rPr>
          <w:rFonts w:ascii="Arial" w:eastAsiaTheme="minorEastAsia" w:hAnsi="Arial" w:cs="Arial"/>
          <w:b/>
          <w:sz w:val="24"/>
          <w:szCs w:val="24"/>
          <w:lang w:val="hr-HR"/>
        </w:rPr>
        <w:t>O STRATEŠKOJ PROCJENI UTICAJA STRATEGIJE, PLANA ILI PROGRAMA NA OKOLIŠ I OBIMU, SADRŽAJU I OCJENI STRATEŠKE STUDIJE</w:t>
      </w:r>
    </w:p>
    <w:p w14:paraId="5D35627A" w14:textId="6778123A" w:rsidR="00FB4418" w:rsidRDefault="00FB4418" w:rsidP="00FB4418">
      <w:pPr>
        <w:spacing w:after="0" w:line="240" w:lineRule="auto"/>
        <w:rPr>
          <w:rFonts w:ascii="Arial" w:eastAsiaTheme="minorEastAsia" w:hAnsi="Arial" w:cs="Arial"/>
          <w:b/>
          <w:sz w:val="24"/>
          <w:szCs w:val="24"/>
          <w:lang w:val="hr-HR"/>
        </w:rPr>
      </w:pPr>
    </w:p>
    <w:p w14:paraId="04602699" w14:textId="77777777" w:rsidR="001E7F9B" w:rsidRPr="007C6A30" w:rsidRDefault="001E7F9B" w:rsidP="00FB4418">
      <w:pPr>
        <w:spacing w:after="0" w:line="240" w:lineRule="auto"/>
        <w:rPr>
          <w:rFonts w:ascii="Arial" w:eastAsiaTheme="minorEastAsia" w:hAnsi="Arial" w:cs="Arial"/>
          <w:b/>
          <w:sz w:val="24"/>
          <w:szCs w:val="24"/>
          <w:lang w:val="hr-HR"/>
        </w:rPr>
      </w:pPr>
    </w:p>
    <w:p w14:paraId="640FD290" w14:textId="77777777" w:rsidR="00FB4418" w:rsidRPr="007C6A30" w:rsidRDefault="00FB4418" w:rsidP="00FB4418">
      <w:pPr>
        <w:spacing w:after="0" w:line="240" w:lineRule="auto"/>
        <w:rPr>
          <w:rFonts w:ascii="Arial" w:eastAsiaTheme="minorEastAsia" w:hAnsi="Arial" w:cs="Arial"/>
          <w:b/>
          <w:sz w:val="24"/>
          <w:szCs w:val="24"/>
          <w:lang w:val="hr-HR"/>
        </w:rPr>
      </w:pPr>
      <w:r w:rsidRPr="007C6A30">
        <w:rPr>
          <w:rFonts w:ascii="Arial" w:eastAsiaTheme="minorEastAsia" w:hAnsi="Arial" w:cs="Arial"/>
          <w:b/>
          <w:sz w:val="24"/>
          <w:szCs w:val="24"/>
          <w:lang w:val="hr-HR"/>
        </w:rPr>
        <w:t>POGLAVLJE I – OPĆE ODREDBE</w:t>
      </w:r>
    </w:p>
    <w:p w14:paraId="4E0DBBE6" w14:textId="77777777" w:rsidR="00FB4418" w:rsidRPr="007C6A30" w:rsidRDefault="00FB4418" w:rsidP="00FB4418">
      <w:pPr>
        <w:spacing w:after="0" w:line="240" w:lineRule="auto"/>
        <w:jc w:val="center"/>
        <w:rPr>
          <w:rFonts w:ascii="Arial" w:eastAsiaTheme="minorEastAsia" w:hAnsi="Arial" w:cs="Arial"/>
          <w:sz w:val="24"/>
          <w:szCs w:val="24"/>
          <w:lang w:val="hr-HR"/>
        </w:rPr>
      </w:pPr>
    </w:p>
    <w:p w14:paraId="7FEE3B5F" w14:textId="77777777" w:rsidR="00FB4418" w:rsidRPr="007C6A30" w:rsidRDefault="00FB4418" w:rsidP="00FB4418">
      <w:pPr>
        <w:spacing w:after="0" w:line="240" w:lineRule="auto"/>
        <w:jc w:val="center"/>
        <w:rPr>
          <w:rFonts w:ascii="Arial" w:eastAsiaTheme="minorEastAsia" w:hAnsi="Arial" w:cs="Arial"/>
          <w:b/>
          <w:sz w:val="24"/>
          <w:szCs w:val="24"/>
          <w:lang w:val="hr-HR"/>
        </w:rPr>
      </w:pPr>
      <w:r w:rsidRPr="007C6A30">
        <w:rPr>
          <w:rFonts w:ascii="Arial" w:eastAsiaTheme="minorEastAsia" w:hAnsi="Arial" w:cs="Arial"/>
          <w:b/>
          <w:sz w:val="24"/>
          <w:szCs w:val="24"/>
          <w:lang w:val="hr-HR"/>
        </w:rPr>
        <w:t>Član 1.</w:t>
      </w:r>
    </w:p>
    <w:p w14:paraId="71689D07" w14:textId="77777777" w:rsidR="00FB4418" w:rsidRPr="007C6A30" w:rsidRDefault="00FB4418" w:rsidP="00FB4418">
      <w:pPr>
        <w:spacing w:after="0" w:line="240" w:lineRule="auto"/>
        <w:jc w:val="center"/>
        <w:rPr>
          <w:rFonts w:ascii="Arial" w:eastAsiaTheme="minorEastAsia" w:hAnsi="Arial" w:cs="Arial"/>
          <w:b/>
          <w:sz w:val="24"/>
          <w:szCs w:val="24"/>
          <w:lang w:val="hr-HR"/>
        </w:rPr>
      </w:pPr>
      <w:r w:rsidRPr="007C6A30">
        <w:rPr>
          <w:rFonts w:ascii="Arial" w:eastAsiaTheme="minorEastAsia" w:hAnsi="Arial" w:cs="Arial"/>
          <w:b/>
          <w:sz w:val="24"/>
          <w:szCs w:val="24"/>
          <w:lang w:val="hr-HR"/>
        </w:rPr>
        <w:t>(Predmet Uredbe)</w:t>
      </w:r>
    </w:p>
    <w:p w14:paraId="555CF693" w14:textId="77777777" w:rsidR="00FB4418" w:rsidRPr="007C6A30" w:rsidRDefault="00FB4418" w:rsidP="00FB4418">
      <w:pPr>
        <w:spacing w:after="0" w:line="240" w:lineRule="auto"/>
        <w:jc w:val="center"/>
        <w:rPr>
          <w:rFonts w:ascii="Arial" w:eastAsiaTheme="minorEastAsia" w:hAnsi="Arial" w:cs="Arial"/>
          <w:bCs/>
          <w:sz w:val="24"/>
          <w:szCs w:val="24"/>
          <w:lang w:val="hr-HR"/>
        </w:rPr>
      </w:pPr>
    </w:p>
    <w:p w14:paraId="6A6C47EE" w14:textId="35428067" w:rsidR="00FB4418" w:rsidRPr="007C6A30" w:rsidRDefault="00FB4418" w:rsidP="00097855">
      <w:pPr>
        <w:numPr>
          <w:ilvl w:val="0"/>
          <w:numId w:val="22"/>
        </w:numPr>
        <w:contextualSpacing/>
        <w:jc w:val="both"/>
        <w:rPr>
          <w:rFonts w:ascii="Arial" w:eastAsiaTheme="minorEastAsia" w:hAnsi="Arial" w:cs="Arial"/>
          <w:sz w:val="24"/>
          <w:szCs w:val="24"/>
          <w:lang w:val="hr-HR"/>
        </w:rPr>
      </w:pPr>
      <w:r w:rsidRPr="007C6A30">
        <w:rPr>
          <w:rFonts w:ascii="Arial" w:hAnsi="Arial" w:cs="Arial"/>
          <w:sz w:val="24"/>
          <w:szCs w:val="24"/>
        </w:rPr>
        <w:t xml:space="preserve">Ovom uredbom određuju se okviri za zahvate u strategijama, planovima i programima koji podliježu ocjeni o potrebi strateške procjene utjecaja na okoliš (u daljem tekstu strateška procjena), kriteriji za utvrđivanje mogućeg značajnog utjecaja izmjena i/ili dopuna strategija, planova ili programa na okoliš u postupku strateške procjene, način provođenja postupka </w:t>
      </w:r>
      <w:r w:rsidR="00470C4B" w:rsidRPr="007C6A30">
        <w:rPr>
          <w:rFonts w:ascii="Arial" w:hAnsi="Arial" w:cs="Arial"/>
          <w:sz w:val="24"/>
          <w:szCs w:val="24"/>
        </w:rPr>
        <w:t xml:space="preserve">i </w:t>
      </w:r>
      <w:r w:rsidRPr="007C6A30">
        <w:rPr>
          <w:rFonts w:ascii="Arial" w:hAnsi="Arial" w:cs="Arial"/>
          <w:sz w:val="24"/>
          <w:szCs w:val="24"/>
        </w:rPr>
        <w:t>donošenja odluke o provođenju strateške procjene, način provođenja postupka strateške procjene, način utvrđivanja ob</w:t>
      </w:r>
      <w:r w:rsidR="00454737" w:rsidRPr="007C6A30">
        <w:rPr>
          <w:rFonts w:ascii="Arial" w:hAnsi="Arial" w:cs="Arial"/>
          <w:sz w:val="24"/>
          <w:szCs w:val="24"/>
        </w:rPr>
        <w:t>a</w:t>
      </w:r>
      <w:r w:rsidRPr="007C6A30">
        <w:rPr>
          <w:rFonts w:ascii="Arial" w:hAnsi="Arial" w:cs="Arial"/>
          <w:sz w:val="24"/>
          <w:szCs w:val="24"/>
        </w:rPr>
        <w:t>veznog sadržaja i izrade strateške studije što uključuje izbor nosioca strateške studije, ocjenu nacrta strateške studije, postupak imenovanja komisije za ocjenu strateške studije, način rada komisije, donošenje konačne ocjene nacrta strateške studije i utvrđivanje naknade za rad komisije, pribavljanje mišljenja javnosti, zainteresovanih organa uprave i upravnih organizacija i drugih akata u tom postupku, utvrđivanje rokova u postupku, donošenje mišljenja o obavezujućim mjerama zaštite okoliša,  donošenje mišljenja nadležnog ministarstva o provedenoj strateškoj procjeni, utvrđuje sadržaj programa praćenja stanja</w:t>
      </w:r>
      <w:r w:rsidR="00470C4B" w:rsidRPr="007C6A30">
        <w:rPr>
          <w:rFonts w:ascii="Arial" w:hAnsi="Arial" w:cs="Arial"/>
          <w:sz w:val="24"/>
          <w:szCs w:val="24"/>
        </w:rPr>
        <w:t xml:space="preserve"> okoliša</w:t>
      </w:r>
      <w:r w:rsidRPr="007C6A30">
        <w:rPr>
          <w:rFonts w:ascii="Arial" w:hAnsi="Arial" w:cs="Arial"/>
          <w:sz w:val="24"/>
          <w:szCs w:val="24"/>
        </w:rPr>
        <w:t xml:space="preserve"> u pogledu značajnih uticaja strategije, plana i programa pri njihovom provođenju, izradu i sadržaj izvještaja o provedenoj strateškoj procjeni i informisanje javnosti</w:t>
      </w:r>
      <w:r w:rsidR="00454737" w:rsidRPr="007C6A30">
        <w:rPr>
          <w:rFonts w:ascii="Arial" w:hAnsi="Arial" w:cs="Arial"/>
          <w:sz w:val="24"/>
          <w:szCs w:val="24"/>
        </w:rPr>
        <w:t>,</w:t>
      </w:r>
      <w:r w:rsidRPr="007C6A30">
        <w:rPr>
          <w:rFonts w:ascii="Arial" w:hAnsi="Arial" w:cs="Arial"/>
          <w:sz w:val="24"/>
          <w:szCs w:val="24"/>
        </w:rPr>
        <w:t xml:space="preserve"> način uključivanja drugog entiteta i/ili Brčko Distrikta </w:t>
      </w:r>
      <w:r w:rsidR="00454737" w:rsidRPr="007C6A30">
        <w:rPr>
          <w:rFonts w:ascii="Arial" w:hAnsi="Arial" w:cs="Arial"/>
          <w:sz w:val="24"/>
          <w:szCs w:val="24"/>
        </w:rPr>
        <w:t xml:space="preserve">BiH </w:t>
      </w:r>
      <w:r w:rsidRPr="007C6A30">
        <w:rPr>
          <w:rFonts w:ascii="Arial" w:hAnsi="Arial" w:cs="Arial"/>
          <w:sz w:val="24"/>
          <w:szCs w:val="24"/>
        </w:rPr>
        <w:t>i/ili druge države u proces javnih konsultacija, inspekcijski nadzor nad provođenjem ove uredbe, te druga pitanja vezano za stratešku procjenu.</w:t>
      </w:r>
    </w:p>
    <w:p w14:paraId="57107031" w14:textId="77777777" w:rsidR="00332543" w:rsidRPr="007C6A30" w:rsidRDefault="00332543" w:rsidP="00332543">
      <w:pPr>
        <w:spacing w:line="240" w:lineRule="auto"/>
        <w:ind w:left="360"/>
        <w:contextualSpacing/>
        <w:jc w:val="both"/>
        <w:rPr>
          <w:rFonts w:ascii="Arial" w:eastAsiaTheme="minorEastAsia" w:hAnsi="Arial" w:cs="Arial"/>
          <w:sz w:val="24"/>
          <w:szCs w:val="24"/>
          <w:lang w:val="hr-HR"/>
        </w:rPr>
      </w:pPr>
    </w:p>
    <w:p w14:paraId="2CACF5DF" w14:textId="77777777" w:rsidR="00FB4418" w:rsidRPr="007C6A30" w:rsidRDefault="00FB4418" w:rsidP="00097855">
      <w:pPr>
        <w:numPr>
          <w:ilvl w:val="0"/>
          <w:numId w:val="22"/>
        </w:numPr>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Ovom uredbom preuzimaju se odredbe Direktive 2001/42/EZ Evropskog parlamenta i Vijeća od 27.06.2001. godine o procjeni uticaja određenih planova i programa na okoliš (SL L197, 21.07.2001).</w:t>
      </w:r>
    </w:p>
    <w:p w14:paraId="02613F56" w14:textId="77777777" w:rsidR="00332543" w:rsidRPr="007C6A30" w:rsidRDefault="00332543" w:rsidP="00332543">
      <w:pPr>
        <w:spacing w:line="240" w:lineRule="auto"/>
        <w:contextualSpacing/>
        <w:jc w:val="both"/>
        <w:rPr>
          <w:rFonts w:ascii="Arial" w:eastAsiaTheme="minorEastAsia" w:hAnsi="Arial" w:cs="Arial"/>
          <w:sz w:val="24"/>
          <w:szCs w:val="24"/>
          <w:lang w:val="hr-HR"/>
        </w:rPr>
      </w:pPr>
    </w:p>
    <w:p w14:paraId="67C7791E" w14:textId="77777777" w:rsidR="00FB4418" w:rsidRPr="007C6A30" w:rsidRDefault="00FB4418" w:rsidP="00097855">
      <w:pPr>
        <w:numPr>
          <w:ilvl w:val="0"/>
          <w:numId w:val="22"/>
        </w:numPr>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Gramatički izrazi upotrijebljeni u ovoj uredbi za označavanje muškog ili ženskog roda podrazumijevaju oba  roda.</w:t>
      </w:r>
    </w:p>
    <w:p w14:paraId="0C64BE39" w14:textId="77777777" w:rsidR="00FB4418" w:rsidRPr="007C6A30" w:rsidRDefault="00FB4418" w:rsidP="00C12766">
      <w:pPr>
        <w:spacing w:after="0" w:line="240" w:lineRule="auto"/>
        <w:rPr>
          <w:rFonts w:ascii="Arial" w:eastAsiaTheme="minorEastAsia" w:hAnsi="Arial" w:cs="Arial"/>
          <w:bCs/>
          <w:sz w:val="24"/>
          <w:szCs w:val="24"/>
          <w:lang w:val="hr-HR"/>
        </w:rPr>
      </w:pPr>
    </w:p>
    <w:p w14:paraId="0FE252DF" w14:textId="77777777" w:rsidR="00FB4418" w:rsidRPr="007C6A30" w:rsidRDefault="00FB4418" w:rsidP="00FB4418">
      <w:pPr>
        <w:spacing w:after="0" w:line="240" w:lineRule="auto"/>
        <w:jc w:val="center"/>
        <w:rPr>
          <w:rFonts w:ascii="Arial" w:eastAsiaTheme="minorEastAsia" w:hAnsi="Arial" w:cs="Arial"/>
          <w:b/>
          <w:sz w:val="24"/>
          <w:szCs w:val="24"/>
          <w:lang w:val="hr-HR"/>
        </w:rPr>
      </w:pPr>
      <w:r w:rsidRPr="007C6A30">
        <w:rPr>
          <w:rFonts w:ascii="Arial" w:eastAsiaTheme="minorEastAsia" w:hAnsi="Arial" w:cs="Arial"/>
          <w:b/>
          <w:sz w:val="24"/>
          <w:szCs w:val="24"/>
          <w:lang w:val="hr-HR"/>
        </w:rPr>
        <w:t>Član 2.</w:t>
      </w:r>
    </w:p>
    <w:p w14:paraId="7891F765" w14:textId="77777777" w:rsidR="00FB4418" w:rsidRPr="007C6A30" w:rsidRDefault="00FB4418" w:rsidP="00FB4418">
      <w:pPr>
        <w:spacing w:after="0" w:line="240" w:lineRule="auto"/>
        <w:jc w:val="center"/>
        <w:rPr>
          <w:rFonts w:ascii="Arial" w:eastAsiaTheme="minorEastAsia" w:hAnsi="Arial" w:cs="Arial"/>
          <w:b/>
          <w:sz w:val="24"/>
          <w:szCs w:val="24"/>
          <w:lang w:val="hr-HR"/>
        </w:rPr>
      </w:pPr>
      <w:r w:rsidRPr="007C6A30">
        <w:rPr>
          <w:rFonts w:ascii="Arial" w:eastAsiaTheme="minorEastAsia" w:hAnsi="Arial" w:cs="Arial"/>
          <w:b/>
          <w:sz w:val="24"/>
          <w:szCs w:val="24"/>
          <w:lang w:val="hr-HR"/>
        </w:rPr>
        <w:t>(Pojmovi i definicije)</w:t>
      </w:r>
    </w:p>
    <w:p w14:paraId="12CCDB59" w14:textId="77777777" w:rsidR="00FB4418" w:rsidRPr="007C6A30" w:rsidRDefault="00FB4418" w:rsidP="00FB4418">
      <w:pPr>
        <w:spacing w:after="0" w:line="240" w:lineRule="auto"/>
        <w:jc w:val="center"/>
        <w:rPr>
          <w:rFonts w:ascii="Arial" w:eastAsiaTheme="minorEastAsia" w:hAnsi="Arial" w:cs="Arial"/>
          <w:bCs/>
          <w:sz w:val="24"/>
          <w:szCs w:val="24"/>
          <w:lang w:val="hr-HR"/>
        </w:rPr>
      </w:pPr>
    </w:p>
    <w:p w14:paraId="5807B056" w14:textId="77777777" w:rsidR="00FB4418" w:rsidRPr="007C6A30" w:rsidRDefault="00FB4418" w:rsidP="00492155">
      <w:pPr>
        <w:numPr>
          <w:ilvl w:val="0"/>
          <w:numId w:val="34"/>
        </w:numPr>
        <w:spacing w:line="240" w:lineRule="auto"/>
        <w:ind w:left="36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U smislu ove uredbe, pojedini pojmovi imaju sljedeće značenje:</w:t>
      </w:r>
    </w:p>
    <w:p w14:paraId="3A04A643" w14:textId="77777777" w:rsidR="00FB4418" w:rsidRPr="007C6A30" w:rsidRDefault="00FB4418" w:rsidP="00FB4418">
      <w:pPr>
        <w:spacing w:after="0" w:line="240" w:lineRule="auto"/>
        <w:jc w:val="both"/>
        <w:rPr>
          <w:rFonts w:ascii="Arial" w:eastAsiaTheme="minorEastAsia" w:hAnsi="Arial" w:cs="Arial"/>
          <w:sz w:val="24"/>
          <w:szCs w:val="24"/>
          <w:lang w:val="hr-HR"/>
        </w:rPr>
      </w:pPr>
    </w:p>
    <w:p w14:paraId="5F6B3C11" w14:textId="26515B99" w:rsidR="00FB4418" w:rsidRPr="007C6A30" w:rsidRDefault="00FB4418" w:rsidP="00097855">
      <w:pPr>
        <w:pStyle w:val="ListParagraph"/>
        <w:numPr>
          <w:ilvl w:val="0"/>
          <w:numId w:val="37"/>
        </w:numPr>
        <w:spacing w:line="276" w:lineRule="auto"/>
        <w:jc w:val="both"/>
        <w:rPr>
          <w:rFonts w:ascii="Arial" w:hAnsi="Arial" w:cs="Arial"/>
          <w:sz w:val="24"/>
          <w:szCs w:val="24"/>
          <w:lang w:val="hr-HR"/>
        </w:rPr>
      </w:pPr>
      <w:r w:rsidRPr="007C6A30">
        <w:rPr>
          <w:rFonts w:ascii="Arial" w:hAnsi="Arial" w:cs="Arial"/>
          <w:b/>
          <w:sz w:val="24"/>
          <w:szCs w:val="24"/>
          <w:lang w:val="hr-HR"/>
        </w:rPr>
        <w:lastRenderedPageBreak/>
        <w:t xml:space="preserve">komisija – </w:t>
      </w:r>
      <w:r w:rsidRPr="007C6A30">
        <w:rPr>
          <w:rFonts w:ascii="Arial" w:hAnsi="Arial" w:cs="Arial"/>
          <w:bCs/>
          <w:sz w:val="24"/>
          <w:szCs w:val="24"/>
          <w:lang w:val="hr-HR"/>
        </w:rPr>
        <w:t>stručno tijelo koje imenuje nadležno ministarstvo za provođenje strateške procjene koje ocjenjuje nacrt strateške studije i mogući značajni uticaj strategije, plana i programa na okoliš, uključujući i alternativna rješenja</w:t>
      </w:r>
      <w:r w:rsidR="00236FA2" w:rsidRPr="007C6A30">
        <w:rPr>
          <w:rFonts w:ascii="Arial" w:hAnsi="Arial" w:cs="Arial"/>
          <w:bCs/>
          <w:sz w:val="24"/>
          <w:szCs w:val="24"/>
          <w:lang w:val="hr-HR"/>
        </w:rPr>
        <w:t>;</w:t>
      </w:r>
    </w:p>
    <w:p w14:paraId="2FEC4F50" w14:textId="77777777" w:rsidR="00FB4418" w:rsidRPr="007C6A30" w:rsidRDefault="00FB4418" w:rsidP="00097855">
      <w:pPr>
        <w:pStyle w:val="ListParagraph"/>
        <w:numPr>
          <w:ilvl w:val="0"/>
          <w:numId w:val="37"/>
        </w:numPr>
        <w:spacing w:line="276" w:lineRule="auto"/>
        <w:rPr>
          <w:rFonts w:ascii="Arial" w:hAnsi="Arial" w:cs="Arial"/>
          <w:sz w:val="24"/>
          <w:szCs w:val="24"/>
          <w:lang w:val="hr-HR"/>
        </w:rPr>
      </w:pPr>
      <w:r w:rsidRPr="007C6A30">
        <w:rPr>
          <w:rFonts w:ascii="Arial" w:hAnsi="Arial" w:cs="Arial"/>
          <w:b/>
          <w:sz w:val="24"/>
          <w:szCs w:val="24"/>
        </w:rPr>
        <w:t>nadležno ministarstvo</w:t>
      </w:r>
      <w:r w:rsidRPr="007C6A30">
        <w:rPr>
          <w:rFonts w:ascii="Arial" w:hAnsi="Arial" w:cs="Arial"/>
          <w:sz w:val="24"/>
          <w:szCs w:val="24"/>
        </w:rPr>
        <w:t xml:space="preserve"> – Federalno ministarstvo okoliša i turizma (u daljem tekstu: Federalno ministarstvo) ili kantonalno ministarstvo nadležno za okoliš (u daljem tekstu: kantonalno ministarstvo);</w:t>
      </w:r>
    </w:p>
    <w:p w14:paraId="17AB8290" w14:textId="77777777" w:rsidR="00FB4418" w:rsidRPr="007C6A30" w:rsidRDefault="00FB4418" w:rsidP="00097855">
      <w:pPr>
        <w:pStyle w:val="ListParagraph"/>
        <w:numPr>
          <w:ilvl w:val="0"/>
          <w:numId w:val="37"/>
        </w:numPr>
        <w:spacing w:line="276" w:lineRule="auto"/>
        <w:rPr>
          <w:rFonts w:ascii="Arial" w:hAnsi="Arial" w:cs="Arial"/>
          <w:sz w:val="24"/>
          <w:szCs w:val="24"/>
          <w:lang w:val="hr-HR"/>
        </w:rPr>
      </w:pPr>
      <w:r w:rsidRPr="007C6A30">
        <w:rPr>
          <w:rFonts w:ascii="Arial" w:hAnsi="Arial" w:cs="Arial"/>
          <w:b/>
          <w:sz w:val="24"/>
          <w:szCs w:val="24"/>
          <w:lang w:val="hr-HR"/>
        </w:rPr>
        <w:t>nosioc izrade strateške studije</w:t>
      </w:r>
      <w:r w:rsidRPr="007C6A30">
        <w:rPr>
          <w:rFonts w:ascii="Arial" w:hAnsi="Arial" w:cs="Arial"/>
          <w:sz w:val="24"/>
          <w:szCs w:val="24"/>
          <w:lang w:val="hr-HR"/>
        </w:rPr>
        <w:t xml:space="preserve"> – je pravno lice kojem federalni ministar okoliša i turizma daje ovlaštenje za vršenje poslova na izradi strateške studije o procjeni uticaja strategije, plana i programa na okoliš;</w:t>
      </w:r>
    </w:p>
    <w:p w14:paraId="29BC8144" w14:textId="77777777" w:rsidR="00FB4418" w:rsidRPr="007C6A30" w:rsidRDefault="00FB4418" w:rsidP="00097855">
      <w:pPr>
        <w:pStyle w:val="ListParagraph"/>
        <w:numPr>
          <w:ilvl w:val="0"/>
          <w:numId w:val="37"/>
        </w:numPr>
        <w:spacing w:line="276" w:lineRule="auto"/>
        <w:rPr>
          <w:rFonts w:ascii="Arial" w:hAnsi="Arial" w:cs="Arial"/>
          <w:sz w:val="24"/>
          <w:szCs w:val="24"/>
          <w:lang w:val="hr-HR"/>
        </w:rPr>
      </w:pPr>
      <w:r w:rsidRPr="007C6A30">
        <w:rPr>
          <w:rFonts w:ascii="Arial" w:hAnsi="Arial" w:cs="Arial"/>
          <w:b/>
          <w:sz w:val="24"/>
          <w:szCs w:val="24"/>
          <w:lang w:val="hr-HR"/>
        </w:rPr>
        <w:t>nosioc izrade strategije, plana i programa</w:t>
      </w:r>
      <w:r w:rsidRPr="007C6A30">
        <w:rPr>
          <w:rFonts w:ascii="Arial" w:hAnsi="Arial" w:cs="Arial"/>
          <w:sz w:val="24"/>
          <w:szCs w:val="24"/>
          <w:lang w:val="hr-HR"/>
        </w:rPr>
        <w:t xml:space="preserve"> – je pravno lice koje izrađuje strategiju, plan i program;</w:t>
      </w:r>
    </w:p>
    <w:p w14:paraId="3FB7D4F6" w14:textId="77777777" w:rsidR="00FB4418" w:rsidRPr="007C6A30" w:rsidRDefault="00FB4418" w:rsidP="00097855">
      <w:pPr>
        <w:pStyle w:val="ListParagraph"/>
        <w:numPr>
          <w:ilvl w:val="0"/>
          <w:numId w:val="37"/>
        </w:numPr>
        <w:spacing w:line="276" w:lineRule="auto"/>
        <w:rPr>
          <w:rFonts w:ascii="Arial" w:hAnsi="Arial" w:cs="Arial"/>
          <w:sz w:val="24"/>
          <w:szCs w:val="24"/>
          <w:lang w:val="hr-HR"/>
        </w:rPr>
      </w:pPr>
      <w:r w:rsidRPr="007C6A30">
        <w:rPr>
          <w:rFonts w:ascii="Arial" w:hAnsi="Arial" w:cs="Arial"/>
          <w:b/>
          <w:sz w:val="24"/>
          <w:szCs w:val="24"/>
          <w:lang w:val="hr-HR"/>
        </w:rPr>
        <w:t>nosioc pripreme strategije, plana i programa</w:t>
      </w:r>
      <w:r w:rsidRPr="007C6A30">
        <w:rPr>
          <w:rFonts w:ascii="Arial" w:hAnsi="Arial" w:cs="Arial"/>
          <w:sz w:val="24"/>
          <w:szCs w:val="24"/>
          <w:lang w:val="hr-HR"/>
        </w:rPr>
        <w:t xml:space="preserve"> – je organ nadležan za pripremu strategije, plana i programa;</w:t>
      </w:r>
    </w:p>
    <w:p w14:paraId="76B0A0AA" w14:textId="404BC1FC" w:rsidR="00FB4418" w:rsidRPr="007C6A30" w:rsidRDefault="00FB4418" w:rsidP="00097855">
      <w:pPr>
        <w:numPr>
          <w:ilvl w:val="0"/>
          <w:numId w:val="34"/>
        </w:numPr>
        <w:ind w:left="360" w:hanging="357"/>
        <w:contextualSpacing/>
        <w:jc w:val="both"/>
        <w:rPr>
          <w:rFonts w:ascii="Arial" w:eastAsiaTheme="minorEastAsia" w:hAnsi="Arial" w:cs="Arial"/>
          <w:sz w:val="24"/>
          <w:szCs w:val="24"/>
          <w:lang w:val="hr-HR"/>
        </w:rPr>
      </w:pPr>
      <w:r w:rsidRPr="00D062B2">
        <w:rPr>
          <w:rFonts w:ascii="Arial" w:eastAsiaTheme="minorEastAsia" w:hAnsi="Arial" w:cs="Arial"/>
          <w:sz w:val="24"/>
          <w:szCs w:val="24"/>
          <w:lang w:val="hr-HR"/>
        </w:rPr>
        <w:t>Ostali pojmovi koji se koriste u ovo</w:t>
      </w:r>
      <w:r w:rsidRPr="007C6A30">
        <w:rPr>
          <w:rFonts w:ascii="Arial" w:eastAsiaTheme="minorEastAsia" w:hAnsi="Arial" w:cs="Arial"/>
          <w:sz w:val="24"/>
          <w:szCs w:val="24"/>
          <w:lang w:val="hr-HR"/>
        </w:rPr>
        <w:t>j uredbi imaju jednako značenje kao pojmovi koji se koriste u Zakonu</w:t>
      </w:r>
      <w:r w:rsidR="00E57343" w:rsidRPr="007C6A30">
        <w:rPr>
          <w:rFonts w:ascii="Arial" w:eastAsiaTheme="minorEastAsia" w:hAnsi="Arial" w:cs="Arial"/>
          <w:sz w:val="24"/>
          <w:szCs w:val="24"/>
          <w:lang w:val="hr-HR"/>
        </w:rPr>
        <w:t xml:space="preserve"> o zaštiti okoliša (u daljem tekstu: Zakon)</w:t>
      </w:r>
      <w:r w:rsidRPr="007C6A30">
        <w:rPr>
          <w:rFonts w:ascii="Arial" w:eastAsiaTheme="minorEastAsia" w:hAnsi="Arial" w:cs="Arial"/>
          <w:sz w:val="24"/>
          <w:szCs w:val="24"/>
          <w:lang w:val="hr-HR"/>
        </w:rPr>
        <w:t>.</w:t>
      </w:r>
    </w:p>
    <w:p w14:paraId="355DC76D" w14:textId="77777777" w:rsidR="00225705" w:rsidRPr="007C6A30" w:rsidRDefault="00225705" w:rsidP="00097855">
      <w:pPr>
        <w:spacing w:line="240" w:lineRule="auto"/>
        <w:ind w:left="360"/>
        <w:contextualSpacing/>
        <w:jc w:val="both"/>
        <w:rPr>
          <w:rFonts w:ascii="Arial" w:eastAsiaTheme="minorEastAsia" w:hAnsi="Arial" w:cs="Arial"/>
          <w:sz w:val="24"/>
          <w:szCs w:val="24"/>
          <w:lang w:val="hr-HR"/>
        </w:rPr>
      </w:pPr>
    </w:p>
    <w:p w14:paraId="711093F7" w14:textId="77777777" w:rsidR="00FB4418" w:rsidRPr="007C6A30" w:rsidRDefault="00FB4418" w:rsidP="00FB4418">
      <w:pPr>
        <w:spacing w:after="0" w:line="240" w:lineRule="auto"/>
        <w:jc w:val="center"/>
        <w:rPr>
          <w:rFonts w:ascii="Arial" w:eastAsiaTheme="minorEastAsia" w:hAnsi="Arial" w:cs="Arial"/>
          <w:b/>
          <w:sz w:val="24"/>
          <w:szCs w:val="24"/>
          <w:lang w:val="hr-HR"/>
        </w:rPr>
      </w:pPr>
      <w:r w:rsidRPr="007C6A30">
        <w:rPr>
          <w:rFonts w:ascii="Arial" w:eastAsiaTheme="minorEastAsia" w:hAnsi="Arial" w:cs="Arial"/>
          <w:b/>
          <w:sz w:val="24"/>
          <w:szCs w:val="24"/>
          <w:lang w:val="hr-HR"/>
        </w:rPr>
        <w:t>Član 3.</w:t>
      </w:r>
    </w:p>
    <w:p w14:paraId="1413D5B8" w14:textId="7DB47460" w:rsidR="00FB4418" w:rsidRPr="007C6A30" w:rsidRDefault="00FB4418" w:rsidP="00413A3E">
      <w:pPr>
        <w:spacing w:after="0" w:line="240" w:lineRule="auto"/>
        <w:jc w:val="center"/>
        <w:rPr>
          <w:rFonts w:ascii="Arial" w:eastAsiaTheme="minorEastAsia" w:hAnsi="Arial" w:cs="Arial"/>
          <w:b/>
          <w:sz w:val="24"/>
          <w:szCs w:val="24"/>
          <w:lang w:val="hr-HR"/>
        </w:rPr>
      </w:pPr>
      <w:r w:rsidRPr="007C6A30">
        <w:rPr>
          <w:rFonts w:ascii="Arial" w:eastAsiaTheme="minorEastAsia" w:hAnsi="Arial" w:cs="Arial"/>
          <w:b/>
          <w:sz w:val="24"/>
          <w:szCs w:val="24"/>
          <w:lang w:val="hr-HR"/>
        </w:rPr>
        <w:t xml:space="preserve">(Načela strateške procjene </w:t>
      </w:r>
      <w:r w:rsidR="00413A3E" w:rsidRPr="007C6A30">
        <w:rPr>
          <w:rFonts w:ascii="Arial" w:eastAsiaTheme="minorEastAsia" w:hAnsi="Arial" w:cs="Arial"/>
          <w:b/>
          <w:sz w:val="24"/>
          <w:szCs w:val="24"/>
          <w:lang w:val="hr-HR"/>
        </w:rPr>
        <w:t>)</w:t>
      </w:r>
    </w:p>
    <w:p w14:paraId="57FAA6F2" w14:textId="77777777" w:rsidR="00FB4418" w:rsidRPr="007C6A30" w:rsidRDefault="00FB4418" w:rsidP="00492155">
      <w:pPr>
        <w:pStyle w:val="Normal1"/>
        <w:numPr>
          <w:ilvl w:val="0"/>
          <w:numId w:val="35"/>
        </w:numPr>
        <w:rPr>
          <w:rFonts w:ascii="Arial" w:hAnsi="Arial" w:cs="Arial"/>
        </w:rPr>
      </w:pPr>
      <w:r w:rsidRPr="007C6A30">
        <w:rPr>
          <w:rFonts w:ascii="Arial" w:hAnsi="Arial" w:cs="Arial"/>
        </w:rPr>
        <w:t>Načela na kojima se zasniva strateška procjena su:</w:t>
      </w:r>
    </w:p>
    <w:p w14:paraId="45E3671C" w14:textId="77777777" w:rsidR="00FB4418" w:rsidRPr="007C6A30" w:rsidRDefault="00FB4418" w:rsidP="00097855">
      <w:pPr>
        <w:pStyle w:val="Normal1"/>
        <w:numPr>
          <w:ilvl w:val="0"/>
          <w:numId w:val="38"/>
        </w:numPr>
        <w:spacing w:before="0" w:beforeAutospacing="0" w:after="0" w:afterAutospacing="0" w:line="276" w:lineRule="auto"/>
        <w:jc w:val="both"/>
        <w:rPr>
          <w:rFonts w:ascii="Arial" w:hAnsi="Arial" w:cs="Arial"/>
        </w:rPr>
      </w:pPr>
      <w:r w:rsidRPr="007C6A30">
        <w:rPr>
          <w:rFonts w:ascii="Arial" w:hAnsi="Arial" w:cs="Arial"/>
          <w:b/>
          <w:bCs/>
        </w:rPr>
        <w:t>Načelo održivog razvoja</w:t>
      </w:r>
      <w:r w:rsidRPr="007C6A30">
        <w:rPr>
          <w:rFonts w:ascii="Arial" w:hAnsi="Arial" w:cs="Arial"/>
        </w:rPr>
        <w:t xml:space="preserve"> - održivi razvoj koji zadovoljava potrebe sadašnjih bez ugrožavanja potreba budućih naraštaja, proces integracije privrednih, društvenih i ekoloških ciljeva kroz ravnotežu između okoliša i razvoja i doprinos ciljevima održivog razvoja kroz razmatranje i uključivanje bitnih aspekata okoliša u pripremu i usvajanje određenih strategija, planova i programa, utvrđivanje uslova za očuvanje vrijednosti prirodnih resursa i dobara, predjela, biološke raznovrsnosti, divljih biljnih i životinjskih vrsta i autohtonih ekosistema, racionalnim korištenjem prirodnih resursa. </w:t>
      </w:r>
    </w:p>
    <w:p w14:paraId="3FF764CE" w14:textId="77777777" w:rsidR="00332543" w:rsidRPr="007C6A30" w:rsidRDefault="00332543" w:rsidP="00236FA2">
      <w:pPr>
        <w:pStyle w:val="Normal1"/>
        <w:spacing w:before="0" w:beforeAutospacing="0" w:after="0" w:afterAutospacing="0"/>
        <w:ind w:left="720"/>
        <w:jc w:val="both"/>
        <w:rPr>
          <w:rFonts w:ascii="Arial" w:hAnsi="Arial" w:cs="Arial"/>
        </w:rPr>
      </w:pPr>
    </w:p>
    <w:p w14:paraId="10E2FF31" w14:textId="1E0D752C" w:rsidR="00FB4418" w:rsidRPr="007C6A30" w:rsidRDefault="00FB4418" w:rsidP="00097855">
      <w:pPr>
        <w:pStyle w:val="Normal1"/>
        <w:numPr>
          <w:ilvl w:val="0"/>
          <w:numId w:val="38"/>
        </w:numPr>
        <w:spacing w:before="0" w:beforeAutospacing="0" w:after="0" w:afterAutospacing="0" w:line="276" w:lineRule="auto"/>
        <w:jc w:val="both"/>
        <w:rPr>
          <w:rFonts w:ascii="Arial" w:hAnsi="Arial" w:cs="Arial"/>
        </w:rPr>
      </w:pPr>
      <w:r w:rsidRPr="007C6A30">
        <w:rPr>
          <w:rFonts w:ascii="Arial" w:hAnsi="Arial" w:cs="Arial"/>
          <w:b/>
          <w:bCs/>
        </w:rPr>
        <w:t>Načelo integralnog pristupa</w:t>
      </w:r>
      <w:r w:rsidRPr="007C6A30">
        <w:rPr>
          <w:rFonts w:ascii="Arial" w:hAnsi="Arial" w:cs="Arial"/>
        </w:rPr>
        <w:t xml:space="preserve"> - podrazumijeva uzimanje u obzir cijelog životnog ciklusa materijala i proizvoda; predviđanje posljedica u svim komponentama okoliša kao rezultata djelovanja materijala i djelatnosti (novih i postojećih) pri donošenju i provođenju odgovarajućih sektorskih i međusektorskih strategija, planova i programa u koje su uključeni uslov</w:t>
      </w:r>
      <w:r w:rsidR="000C27DD" w:rsidRPr="007C6A30">
        <w:rPr>
          <w:rFonts w:ascii="Arial" w:hAnsi="Arial" w:cs="Arial"/>
        </w:rPr>
        <w:t>i</w:t>
      </w:r>
      <w:r w:rsidRPr="007C6A30">
        <w:rPr>
          <w:rFonts w:ascii="Arial" w:hAnsi="Arial" w:cs="Arial"/>
        </w:rPr>
        <w:t xml:space="preserve"> zaštite okoliša, odnosno očuvanje i održivo korištenj</w:t>
      </w:r>
      <w:r w:rsidR="000C27DD" w:rsidRPr="007C6A30">
        <w:rPr>
          <w:rFonts w:ascii="Arial" w:hAnsi="Arial" w:cs="Arial"/>
        </w:rPr>
        <w:t>e</w:t>
      </w:r>
      <w:r w:rsidRPr="007C6A30">
        <w:rPr>
          <w:rFonts w:ascii="Arial" w:hAnsi="Arial" w:cs="Arial"/>
        </w:rPr>
        <w:t xml:space="preserve"> prirodnih resursa i biološke raznovrsnosti;</w:t>
      </w:r>
    </w:p>
    <w:p w14:paraId="6F64B1CC" w14:textId="77777777" w:rsidR="00332543" w:rsidRPr="007C6A30" w:rsidRDefault="00332543" w:rsidP="00236FA2">
      <w:pPr>
        <w:pStyle w:val="Normal1"/>
        <w:spacing w:before="0" w:beforeAutospacing="0" w:after="0" w:afterAutospacing="0"/>
        <w:jc w:val="both"/>
        <w:rPr>
          <w:rFonts w:ascii="Arial" w:hAnsi="Arial" w:cs="Arial"/>
        </w:rPr>
      </w:pPr>
    </w:p>
    <w:p w14:paraId="36B753E0" w14:textId="1847BD43" w:rsidR="00470C4B" w:rsidRPr="00D062B2" w:rsidRDefault="00FB4418" w:rsidP="00097855">
      <w:pPr>
        <w:pStyle w:val="Normal1"/>
        <w:numPr>
          <w:ilvl w:val="0"/>
          <w:numId w:val="38"/>
        </w:numPr>
        <w:spacing w:before="0" w:beforeAutospacing="0" w:after="0" w:afterAutospacing="0" w:line="276" w:lineRule="auto"/>
        <w:jc w:val="both"/>
        <w:rPr>
          <w:rFonts w:ascii="Arial" w:hAnsi="Arial" w:cs="Arial"/>
        </w:rPr>
      </w:pPr>
      <w:r w:rsidRPr="007C6A30">
        <w:rPr>
          <w:rFonts w:ascii="Arial" w:hAnsi="Arial" w:cs="Arial"/>
          <w:b/>
          <w:bCs/>
        </w:rPr>
        <w:t>Načelo predostrožnosti</w:t>
      </w:r>
      <w:r w:rsidRPr="007C6A30">
        <w:rPr>
          <w:rFonts w:ascii="Arial" w:hAnsi="Arial" w:cs="Arial"/>
        </w:rPr>
        <w:t xml:space="preserve"> - </w:t>
      </w:r>
      <w:r w:rsidR="00470C4B" w:rsidRPr="007C6A30">
        <w:rPr>
          <w:rFonts w:ascii="Arial" w:hAnsi="Arial" w:cs="Arial"/>
        </w:rPr>
        <w:t xml:space="preserve">podrazumijeva provođenje aktivnosti </w:t>
      </w:r>
      <w:r w:rsidRPr="007C6A30">
        <w:rPr>
          <w:rFonts w:ascii="Arial" w:hAnsi="Arial" w:cs="Arial"/>
        </w:rPr>
        <w:t>na sprječ</w:t>
      </w:r>
      <w:r w:rsidR="00470C4B" w:rsidRPr="007C6A30">
        <w:rPr>
          <w:rFonts w:ascii="Arial" w:hAnsi="Arial" w:cs="Arial"/>
        </w:rPr>
        <w:t>avanju</w:t>
      </w:r>
      <w:r w:rsidRPr="007C6A30">
        <w:rPr>
          <w:rFonts w:ascii="Arial" w:hAnsi="Arial" w:cs="Arial"/>
        </w:rPr>
        <w:t xml:space="preserve"> ili smanje</w:t>
      </w:r>
      <w:r w:rsidR="00B71A1C" w:rsidRPr="007C6A30">
        <w:rPr>
          <w:rFonts w:ascii="Arial" w:hAnsi="Arial" w:cs="Arial"/>
        </w:rPr>
        <w:t>n</w:t>
      </w:r>
      <w:r w:rsidR="00252555" w:rsidRPr="00097855">
        <w:rPr>
          <w:rFonts w:ascii="Arial" w:hAnsi="Arial" w:cs="Arial"/>
        </w:rPr>
        <w:t>j</w:t>
      </w:r>
      <w:r w:rsidR="00B71A1C" w:rsidRPr="007C6A30">
        <w:rPr>
          <w:rFonts w:ascii="Arial" w:hAnsi="Arial" w:cs="Arial"/>
        </w:rPr>
        <w:t>u</w:t>
      </w:r>
      <w:r w:rsidRPr="00D062B2">
        <w:rPr>
          <w:rFonts w:ascii="Arial" w:hAnsi="Arial" w:cs="Arial"/>
        </w:rPr>
        <w:t xml:space="preserve"> negativni</w:t>
      </w:r>
      <w:r w:rsidR="00B71A1C" w:rsidRPr="00D062B2">
        <w:rPr>
          <w:rFonts w:ascii="Arial" w:hAnsi="Arial" w:cs="Arial"/>
        </w:rPr>
        <w:t>h</w:t>
      </w:r>
      <w:r w:rsidRPr="007C6A30">
        <w:rPr>
          <w:rFonts w:ascii="Arial" w:hAnsi="Arial" w:cs="Arial"/>
        </w:rPr>
        <w:t xml:space="preserve"> uticaj</w:t>
      </w:r>
      <w:r w:rsidR="00B71A1C" w:rsidRPr="007C6A30">
        <w:rPr>
          <w:rFonts w:ascii="Arial" w:hAnsi="Arial" w:cs="Arial"/>
        </w:rPr>
        <w:t xml:space="preserve">a </w:t>
      </w:r>
      <w:r w:rsidRPr="007C6A30">
        <w:rPr>
          <w:rFonts w:ascii="Arial" w:hAnsi="Arial" w:cs="Arial"/>
        </w:rPr>
        <w:t>određenih strategija, planova i programa na okoliš prije njihovog usvajanja, obezb</w:t>
      </w:r>
      <w:r w:rsidR="00252555" w:rsidRPr="00097855">
        <w:rPr>
          <w:rFonts w:ascii="Arial" w:hAnsi="Arial" w:cs="Arial"/>
        </w:rPr>
        <w:t>jeđenje</w:t>
      </w:r>
      <w:r w:rsidRPr="00D062B2">
        <w:rPr>
          <w:rFonts w:ascii="Arial" w:hAnsi="Arial" w:cs="Arial"/>
        </w:rPr>
        <w:t xml:space="preserve"> racionalno</w:t>
      </w:r>
      <w:r w:rsidR="00252555" w:rsidRPr="00097855">
        <w:rPr>
          <w:rFonts w:ascii="Arial" w:hAnsi="Arial" w:cs="Arial"/>
        </w:rPr>
        <w:t>g</w:t>
      </w:r>
      <w:r w:rsidRPr="007C6A30">
        <w:rPr>
          <w:rFonts w:ascii="Arial" w:hAnsi="Arial" w:cs="Arial"/>
        </w:rPr>
        <w:t xml:space="preserve"> korišćenj</w:t>
      </w:r>
      <w:r w:rsidR="00252555" w:rsidRPr="00097855">
        <w:rPr>
          <w:rFonts w:ascii="Arial" w:hAnsi="Arial" w:cs="Arial"/>
        </w:rPr>
        <w:t>a</w:t>
      </w:r>
      <w:r w:rsidRPr="00D062B2">
        <w:rPr>
          <w:rFonts w:ascii="Arial" w:hAnsi="Arial" w:cs="Arial"/>
        </w:rPr>
        <w:t xml:space="preserve"> prirodnih resursa i sv</w:t>
      </w:r>
      <w:r w:rsidR="00252555" w:rsidRPr="00097855">
        <w:rPr>
          <w:rFonts w:ascii="Arial" w:hAnsi="Arial" w:cs="Arial"/>
        </w:rPr>
        <w:t>ođenje</w:t>
      </w:r>
      <w:r w:rsidRPr="00D062B2">
        <w:rPr>
          <w:rFonts w:ascii="Arial" w:hAnsi="Arial" w:cs="Arial"/>
        </w:rPr>
        <w:t xml:space="preserve"> na minimum rizik</w:t>
      </w:r>
      <w:r w:rsidR="00252555" w:rsidRPr="00097855">
        <w:rPr>
          <w:rFonts w:ascii="Arial" w:hAnsi="Arial" w:cs="Arial"/>
        </w:rPr>
        <w:t>a</w:t>
      </w:r>
      <w:r w:rsidRPr="007C6A30">
        <w:rPr>
          <w:rFonts w:ascii="Arial" w:hAnsi="Arial" w:cs="Arial"/>
        </w:rPr>
        <w:t xml:space="preserve"> po zdravlje ljudi, ok</w:t>
      </w:r>
      <w:r w:rsidRPr="00D062B2">
        <w:rPr>
          <w:rFonts w:ascii="Arial" w:hAnsi="Arial" w:cs="Arial"/>
        </w:rPr>
        <w:t>oliš i materijalna dobra.</w:t>
      </w:r>
    </w:p>
    <w:p w14:paraId="4A5F68E3" w14:textId="5AC42707" w:rsidR="00413A3E" w:rsidRPr="007C6A30" w:rsidRDefault="00413A3E" w:rsidP="00413A3E">
      <w:pPr>
        <w:pStyle w:val="Normal1"/>
        <w:spacing w:before="0" w:beforeAutospacing="0" w:after="0" w:afterAutospacing="0"/>
        <w:jc w:val="both"/>
        <w:rPr>
          <w:rFonts w:ascii="Arial" w:hAnsi="Arial" w:cs="Arial"/>
        </w:rPr>
      </w:pPr>
    </w:p>
    <w:p w14:paraId="0505C564" w14:textId="5D8FA3A1" w:rsidR="00332543" w:rsidRPr="007C6A30" w:rsidRDefault="00FB4418" w:rsidP="00097855">
      <w:pPr>
        <w:pStyle w:val="Normal1"/>
        <w:numPr>
          <w:ilvl w:val="0"/>
          <w:numId w:val="38"/>
        </w:numPr>
        <w:spacing w:before="0" w:beforeAutospacing="0" w:after="0" w:afterAutospacing="0" w:line="276" w:lineRule="auto"/>
        <w:jc w:val="both"/>
        <w:rPr>
          <w:rFonts w:ascii="Arial" w:hAnsi="Arial" w:cs="Arial"/>
        </w:rPr>
      </w:pPr>
      <w:r w:rsidRPr="007C6A30">
        <w:rPr>
          <w:rFonts w:ascii="Arial" w:hAnsi="Arial" w:cs="Arial"/>
          <w:b/>
          <w:bCs/>
        </w:rPr>
        <w:t>Načelo podjele odgovornosti (hijerahije) i saradnje (koordinacije)</w:t>
      </w:r>
      <w:r w:rsidRPr="007C6A30">
        <w:rPr>
          <w:rFonts w:ascii="Arial" w:hAnsi="Arial" w:cs="Arial"/>
        </w:rPr>
        <w:t xml:space="preserve"> - s obzirom da se strateška procjena uticaja strategija, planova i programa provodi na različitim hijerarhijskim nivoima na kojima se donose </w:t>
      </w:r>
      <w:r w:rsidR="00470C4B" w:rsidRPr="007C6A30">
        <w:rPr>
          <w:rFonts w:ascii="Arial" w:hAnsi="Arial" w:cs="Arial"/>
        </w:rPr>
        <w:t xml:space="preserve">strategije, </w:t>
      </w:r>
      <w:r w:rsidRPr="007C6A30">
        <w:rPr>
          <w:rFonts w:ascii="Arial" w:hAnsi="Arial" w:cs="Arial"/>
        </w:rPr>
        <w:t xml:space="preserve">planovi i programi, potreban je povećan stepen transparentnosti u odlučivanju koji se postiže međusobnom </w:t>
      </w:r>
      <w:r w:rsidRPr="007C6A30">
        <w:rPr>
          <w:rFonts w:ascii="Arial" w:hAnsi="Arial" w:cs="Arial"/>
        </w:rPr>
        <w:lastRenderedPageBreak/>
        <w:t xml:space="preserve">saradnjom nadležnih i zainteresovanih organa </w:t>
      </w:r>
      <w:r w:rsidR="00646DCE" w:rsidRPr="007C6A30">
        <w:rPr>
          <w:rFonts w:ascii="Arial" w:hAnsi="Arial" w:cs="Arial"/>
        </w:rPr>
        <w:t>i</w:t>
      </w:r>
      <w:r w:rsidRPr="007C6A30">
        <w:rPr>
          <w:rFonts w:ascii="Arial" w:hAnsi="Arial" w:cs="Arial"/>
        </w:rPr>
        <w:t xml:space="preserve"> organizacija u postupku strateške procjene putem javnih konsultacija, odnosno obavještavanja i davanja mišljenja;</w:t>
      </w:r>
    </w:p>
    <w:p w14:paraId="49723E8E" w14:textId="77777777" w:rsidR="00332543" w:rsidRPr="007C6A30" w:rsidRDefault="00332543" w:rsidP="00236FA2">
      <w:pPr>
        <w:pStyle w:val="Normal1"/>
        <w:spacing w:before="0" w:beforeAutospacing="0" w:after="0" w:afterAutospacing="0"/>
        <w:jc w:val="both"/>
        <w:rPr>
          <w:rFonts w:ascii="Arial" w:hAnsi="Arial" w:cs="Arial"/>
        </w:rPr>
      </w:pPr>
    </w:p>
    <w:p w14:paraId="3ED6B463" w14:textId="21CDB061" w:rsidR="00FB4418" w:rsidRPr="007C6A30" w:rsidRDefault="00FB4418" w:rsidP="00097855">
      <w:pPr>
        <w:pStyle w:val="Normal1"/>
        <w:numPr>
          <w:ilvl w:val="0"/>
          <w:numId w:val="38"/>
        </w:numPr>
        <w:spacing w:before="0" w:beforeAutospacing="0" w:after="0" w:afterAutospacing="0" w:line="276" w:lineRule="auto"/>
        <w:jc w:val="both"/>
        <w:rPr>
          <w:rFonts w:ascii="Arial" w:hAnsi="Arial" w:cs="Arial"/>
        </w:rPr>
      </w:pPr>
      <w:r w:rsidRPr="007C6A30">
        <w:rPr>
          <w:rFonts w:ascii="Arial" w:hAnsi="Arial" w:cs="Arial"/>
          <w:b/>
          <w:bCs/>
        </w:rPr>
        <w:t>Načelo javnosti</w:t>
      </w:r>
      <w:r w:rsidRPr="007C6A30">
        <w:rPr>
          <w:rFonts w:ascii="Arial" w:hAnsi="Arial" w:cs="Arial"/>
        </w:rPr>
        <w:t xml:space="preserve"> - u cilju obezb</w:t>
      </w:r>
      <w:r w:rsidR="00162F09" w:rsidRPr="007C6A30">
        <w:rPr>
          <w:rFonts w:ascii="Arial" w:hAnsi="Arial" w:cs="Arial"/>
        </w:rPr>
        <w:t>j</w:t>
      </w:r>
      <w:r w:rsidRPr="007C6A30">
        <w:rPr>
          <w:rFonts w:ascii="Arial" w:hAnsi="Arial" w:cs="Arial"/>
        </w:rPr>
        <w:t>eđenja pune otvorenosti postupka pripreme i donošenja ili usvajanja strategija, planova i programa i njihovom mogućem uticaju na okoliš, javnost mora, prije donošenja bilo kakve odluke, kao i poslije usvajanja strategije, plana i programa, biti informisana i uključena u sve procese koji se tiču donošenja odluka u vezi tih strategija, planova i programa ili njihovih izmjen</w:t>
      </w:r>
      <w:r w:rsidR="00396591" w:rsidRPr="007C6A30">
        <w:rPr>
          <w:rFonts w:ascii="Arial" w:hAnsi="Arial" w:cs="Arial"/>
        </w:rPr>
        <w:t>a</w:t>
      </w:r>
      <w:r w:rsidRPr="007C6A30">
        <w:rPr>
          <w:rFonts w:ascii="Arial" w:hAnsi="Arial" w:cs="Arial"/>
        </w:rPr>
        <w:t>.</w:t>
      </w:r>
    </w:p>
    <w:p w14:paraId="665103E1" w14:textId="77777777" w:rsidR="00236FA2" w:rsidRPr="007C6A30" w:rsidRDefault="00236FA2" w:rsidP="00C12766">
      <w:pPr>
        <w:pStyle w:val="Normal1"/>
        <w:spacing w:before="0" w:beforeAutospacing="0" w:after="0" w:afterAutospacing="0"/>
        <w:jc w:val="both"/>
        <w:rPr>
          <w:rFonts w:ascii="Arial" w:hAnsi="Arial" w:cs="Arial"/>
        </w:rPr>
      </w:pPr>
    </w:p>
    <w:p w14:paraId="4DD31BE5" w14:textId="77777777" w:rsidR="00FB4418" w:rsidRPr="007C6A30" w:rsidRDefault="00FB4418" w:rsidP="00FB4418">
      <w:pPr>
        <w:spacing w:after="0" w:line="240" w:lineRule="auto"/>
        <w:jc w:val="center"/>
        <w:rPr>
          <w:rFonts w:ascii="Arial" w:eastAsiaTheme="minorEastAsia" w:hAnsi="Arial" w:cs="Arial"/>
          <w:b/>
          <w:sz w:val="24"/>
          <w:szCs w:val="24"/>
          <w:lang w:val="hr-HR"/>
        </w:rPr>
      </w:pPr>
      <w:r w:rsidRPr="007C6A30">
        <w:rPr>
          <w:rFonts w:ascii="Arial" w:eastAsiaTheme="minorEastAsia" w:hAnsi="Arial" w:cs="Arial"/>
          <w:b/>
          <w:sz w:val="24"/>
          <w:szCs w:val="24"/>
          <w:lang w:val="hr-HR"/>
        </w:rPr>
        <w:t>Član 4.</w:t>
      </w:r>
    </w:p>
    <w:p w14:paraId="36E2098B" w14:textId="77777777" w:rsidR="00FB4418" w:rsidRPr="007C6A30" w:rsidRDefault="00FB4418" w:rsidP="00FB4418">
      <w:pPr>
        <w:spacing w:after="0" w:line="240" w:lineRule="auto"/>
        <w:jc w:val="center"/>
        <w:rPr>
          <w:rFonts w:ascii="Arial" w:eastAsiaTheme="minorEastAsia" w:hAnsi="Arial" w:cs="Arial"/>
          <w:b/>
          <w:sz w:val="24"/>
          <w:szCs w:val="24"/>
          <w:lang w:val="hr-HR"/>
        </w:rPr>
      </w:pPr>
      <w:r w:rsidRPr="007C6A30">
        <w:rPr>
          <w:rFonts w:ascii="Arial" w:eastAsiaTheme="minorEastAsia" w:hAnsi="Arial" w:cs="Arial"/>
          <w:b/>
          <w:sz w:val="24"/>
          <w:szCs w:val="24"/>
          <w:lang w:val="hr-HR"/>
        </w:rPr>
        <w:t>(Nadležnost za provođenje strateške procjene)</w:t>
      </w:r>
    </w:p>
    <w:p w14:paraId="1894DBCF" w14:textId="77777777" w:rsidR="00FB4418" w:rsidRPr="007C6A30" w:rsidRDefault="00FB4418" w:rsidP="00FB4418">
      <w:pPr>
        <w:spacing w:after="0" w:line="240" w:lineRule="auto"/>
        <w:jc w:val="center"/>
        <w:rPr>
          <w:rFonts w:ascii="Arial" w:eastAsiaTheme="minorEastAsia" w:hAnsi="Arial" w:cs="Arial"/>
          <w:sz w:val="24"/>
          <w:szCs w:val="24"/>
          <w:lang w:val="hr-HR"/>
        </w:rPr>
      </w:pPr>
    </w:p>
    <w:p w14:paraId="21C16486" w14:textId="4699DC1D" w:rsidR="00FB4418" w:rsidRPr="007C6A30" w:rsidRDefault="00FB4418" w:rsidP="00DD3AF7">
      <w:pPr>
        <w:numPr>
          <w:ilvl w:val="0"/>
          <w:numId w:val="21"/>
        </w:numPr>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Stratešku procjenu provodi nosioc pripreme strategije, plana i programa u saradnji sa nadležnim ministarstvom.</w:t>
      </w:r>
    </w:p>
    <w:p w14:paraId="133A37BB" w14:textId="77777777" w:rsidR="00332543" w:rsidRPr="007C6A30" w:rsidRDefault="00332543" w:rsidP="00332543">
      <w:pPr>
        <w:spacing w:after="0" w:line="240" w:lineRule="auto"/>
        <w:ind w:left="360"/>
        <w:contextualSpacing/>
        <w:jc w:val="both"/>
        <w:rPr>
          <w:rFonts w:ascii="Arial" w:eastAsiaTheme="minorEastAsia" w:hAnsi="Arial" w:cs="Arial"/>
          <w:sz w:val="24"/>
          <w:szCs w:val="24"/>
          <w:lang w:val="hr-HR"/>
        </w:rPr>
      </w:pPr>
    </w:p>
    <w:p w14:paraId="3B78CC9D" w14:textId="7652FA8A" w:rsidR="00FB4418" w:rsidRPr="007C6A30" w:rsidRDefault="00FB4418" w:rsidP="00DD3AF7">
      <w:pPr>
        <w:numPr>
          <w:ilvl w:val="0"/>
          <w:numId w:val="21"/>
        </w:numPr>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Za strategiju, plan i program koji se donosi na nivou Federacije BiH, a za koj</w:t>
      </w:r>
      <w:r w:rsidR="00236FA2" w:rsidRPr="007C6A30">
        <w:rPr>
          <w:rFonts w:ascii="Arial" w:eastAsiaTheme="minorEastAsia" w:hAnsi="Arial" w:cs="Arial"/>
          <w:sz w:val="24"/>
          <w:szCs w:val="24"/>
          <w:lang w:val="hr-HR"/>
        </w:rPr>
        <w:t xml:space="preserve">u je potrebno </w:t>
      </w:r>
      <w:r w:rsidRPr="007C6A30">
        <w:rPr>
          <w:rFonts w:ascii="Arial" w:eastAsiaTheme="minorEastAsia" w:hAnsi="Arial" w:cs="Arial"/>
          <w:sz w:val="24"/>
          <w:szCs w:val="24"/>
          <w:lang w:val="hr-HR"/>
        </w:rPr>
        <w:t xml:space="preserve">provesti postupak strateške procjene, nadležno je Federalno ministarstvo, dok za strategiju, plan i program koji se donosi na nivou kantona, grada ili općine, </w:t>
      </w:r>
      <w:r w:rsidR="00396591" w:rsidRPr="007C6A30">
        <w:rPr>
          <w:rFonts w:ascii="Arial" w:eastAsiaTheme="minorEastAsia" w:hAnsi="Arial" w:cs="Arial"/>
          <w:sz w:val="24"/>
          <w:szCs w:val="24"/>
          <w:lang w:val="hr-HR"/>
        </w:rPr>
        <w:t xml:space="preserve">za provođenje postupka strateške procjene </w:t>
      </w:r>
      <w:r w:rsidRPr="007C6A30">
        <w:rPr>
          <w:rFonts w:ascii="Arial" w:eastAsiaTheme="minorEastAsia" w:hAnsi="Arial" w:cs="Arial"/>
          <w:sz w:val="24"/>
          <w:szCs w:val="24"/>
          <w:lang w:val="hr-HR"/>
        </w:rPr>
        <w:t>nadležno je kantonalno ministarstvo.</w:t>
      </w:r>
    </w:p>
    <w:p w14:paraId="244E680C" w14:textId="77777777" w:rsidR="00332543" w:rsidRPr="007C6A30" w:rsidRDefault="00332543" w:rsidP="00DD3AF7">
      <w:pPr>
        <w:spacing w:after="0"/>
        <w:contextualSpacing/>
        <w:jc w:val="both"/>
        <w:rPr>
          <w:rFonts w:ascii="Arial" w:eastAsiaTheme="minorEastAsia" w:hAnsi="Arial" w:cs="Arial"/>
          <w:sz w:val="24"/>
          <w:szCs w:val="24"/>
          <w:lang w:val="hr-HR"/>
        </w:rPr>
      </w:pPr>
    </w:p>
    <w:p w14:paraId="6EFA52FF" w14:textId="115CDB2C" w:rsidR="00FB4418" w:rsidRPr="007C6A30" w:rsidRDefault="00FB4418" w:rsidP="00DD3AF7">
      <w:pPr>
        <w:numPr>
          <w:ilvl w:val="0"/>
          <w:numId w:val="21"/>
        </w:numPr>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Iznimno od stava (2) ovog člana, u slučaju kada je za strategiju, plan i program iz oblasti zaštite okoliša nosioc pripreme kantonalno ministarstvo, </w:t>
      </w:r>
      <w:r w:rsidR="00396591" w:rsidRPr="007C6A30">
        <w:rPr>
          <w:rFonts w:ascii="Arial" w:eastAsiaTheme="minorEastAsia" w:hAnsi="Arial" w:cs="Arial"/>
          <w:sz w:val="24"/>
          <w:szCs w:val="24"/>
          <w:lang w:val="hr-HR"/>
        </w:rPr>
        <w:t xml:space="preserve">za provođenje postupka strateške procjene </w:t>
      </w:r>
      <w:r w:rsidRPr="007C6A30">
        <w:rPr>
          <w:rFonts w:ascii="Arial" w:eastAsiaTheme="minorEastAsia" w:hAnsi="Arial" w:cs="Arial"/>
          <w:sz w:val="24"/>
          <w:szCs w:val="24"/>
          <w:lang w:val="hr-HR"/>
        </w:rPr>
        <w:t>nadležno je Federalno ministarstvo.</w:t>
      </w:r>
    </w:p>
    <w:p w14:paraId="350593AF" w14:textId="77777777" w:rsidR="00332543" w:rsidRPr="007C6A30" w:rsidRDefault="00332543" w:rsidP="00DD3AF7">
      <w:pPr>
        <w:spacing w:after="0"/>
        <w:contextualSpacing/>
        <w:jc w:val="both"/>
        <w:rPr>
          <w:rFonts w:ascii="Arial" w:eastAsiaTheme="minorEastAsia" w:hAnsi="Arial" w:cs="Arial"/>
          <w:sz w:val="24"/>
          <w:szCs w:val="24"/>
          <w:lang w:val="hr-HR"/>
        </w:rPr>
      </w:pPr>
    </w:p>
    <w:p w14:paraId="31FF60DD" w14:textId="62277A8E" w:rsidR="00FB4418" w:rsidRPr="007C6A30" w:rsidRDefault="00FB4418" w:rsidP="00DD3AF7">
      <w:pPr>
        <w:numPr>
          <w:ilvl w:val="0"/>
          <w:numId w:val="21"/>
        </w:numPr>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Iznimno, u slučaju kada je nosioc pripreme strategije, plana i programa Federalno ministarstvo okoliša i turizma, ono je istovremeno i nadležno ministarstvo</w:t>
      </w:r>
      <w:r w:rsidR="00396591" w:rsidRPr="007C6A30">
        <w:rPr>
          <w:rFonts w:ascii="Arial" w:eastAsiaTheme="minorEastAsia" w:hAnsi="Arial" w:cs="Arial"/>
          <w:sz w:val="24"/>
          <w:szCs w:val="24"/>
          <w:lang w:val="hr-HR"/>
        </w:rPr>
        <w:t xml:space="preserve"> za provođenje postupka strateške procjene</w:t>
      </w:r>
      <w:r w:rsidRPr="007C6A30">
        <w:rPr>
          <w:rFonts w:ascii="Arial" w:eastAsiaTheme="minorEastAsia" w:hAnsi="Arial" w:cs="Arial"/>
          <w:sz w:val="24"/>
          <w:szCs w:val="24"/>
          <w:lang w:val="hr-HR"/>
        </w:rPr>
        <w:t xml:space="preserve">, s tim da osobe koje rade na poslovima provođenja strateške procjene ne mogu učestvovati u izradi i donošenju te strategije, plana i programa. </w:t>
      </w:r>
    </w:p>
    <w:p w14:paraId="3816DF63" w14:textId="2DBAA708" w:rsidR="00FB4418" w:rsidRPr="007C6A30" w:rsidRDefault="00FB4418" w:rsidP="00413A3E">
      <w:pPr>
        <w:pStyle w:val="Normal1"/>
        <w:jc w:val="both"/>
        <w:rPr>
          <w:rFonts w:ascii="Arial" w:hAnsi="Arial" w:cs="Arial"/>
          <w:b/>
          <w:bCs/>
        </w:rPr>
      </w:pPr>
      <w:r w:rsidRPr="007C6A30">
        <w:rPr>
          <w:rFonts w:ascii="Arial" w:hAnsi="Arial" w:cs="Arial"/>
          <w:b/>
          <w:bCs/>
        </w:rPr>
        <w:t>POGLAVLJE II. PREDMET STRATE</w:t>
      </w:r>
      <w:r w:rsidR="00413A3E" w:rsidRPr="007C6A30">
        <w:rPr>
          <w:rFonts w:ascii="Arial" w:hAnsi="Arial" w:cs="Arial"/>
          <w:b/>
          <w:bCs/>
        </w:rPr>
        <w:t>ŠKE PROCJENE I OBLASTI PRIMJENE</w:t>
      </w:r>
    </w:p>
    <w:p w14:paraId="60849A87" w14:textId="77777777" w:rsidR="00FB4418" w:rsidRPr="007C6A30" w:rsidRDefault="00FB4418" w:rsidP="00FB4418">
      <w:pPr>
        <w:spacing w:after="0" w:line="240" w:lineRule="auto"/>
        <w:jc w:val="center"/>
        <w:rPr>
          <w:rFonts w:ascii="Arial" w:eastAsiaTheme="minorEastAsia" w:hAnsi="Arial" w:cs="Arial"/>
          <w:b/>
          <w:sz w:val="24"/>
          <w:szCs w:val="24"/>
          <w:lang w:val="hr-HR"/>
        </w:rPr>
      </w:pPr>
      <w:r w:rsidRPr="007C6A30">
        <w:rPr>
          <w:rFonts w:ascii="Arial" w:eastAsiaTheme="minorEastAsia" w:hAnsi="Arial" w:cs="Arial"/>
          <w:b/>
          <w:sz w:val="24"/>
          <w:szCs w:val="24"/>
          <w:lang w:val="hr-HR"/>
        </w:rPr>
        <w:t>Član 5.</w:t>
      </w:r>
    </w:p>
    <w:p w14:paraId="3D71E1A0" w14:textId="77777777" w:rsidR="003C0D12" w:rsidRPr="007C6A30" w:rsidRDefault="00FB4418" w:rsidP="003C0D12">
      <w:pPr>
        <w:spacing w:after="0" w:line="240" w:lineRule="auto"/>
        <w:jc w:val="center"/>
        <w:rPr>
          <w:rFonts w:ascii="Arial" w:eastAsiaTheme="minorEastAsia" w:hAnsi="Arial" w:cs="Arial"/>
          <w:b/>
          <w:sz w:val="24"/>
          <w:szCs w:val="24"/>
          <w:lang w:val="hr-HR"/>
        </w:rPr>
      </w:pPr>
      <w:r w:rsidRPr="007C6A30">
        <w:rPr>
          <w:rFonts w:ascii="Arial" w:eastAsiaTheme="minorEastAsia" w:hAnsi="Arial" w:cs="Arial"/>
          <w:b/>
          <w:sz w:val="24"/>
          <w:szCs w:val="24"/>
          <w:lang w:val="hr-HR"/>
        </w:rPr>
        <w:t>(Predmet strateške procjene)</w:t>
      </w:r>
    </w:p>
    <w:p w14:paraId="20905837" w14:textId="77777777" w:rsidR="003C0D12" w:rsidRPr="007C6A30" w:rsidRDefault="003C0D12" w:rsidP="003C0D12">
      <w:pPr>
        <w:spacing w:after="0" w:line="240" w:lineRule="auto"/>
        <w:jc w:val="center"/>
        <w:rPr>
          <w:rFonts w:ascii="Arial" w:eastAsiaTheme="minorEastAsia" w:hAnsi="Arial" w:cs="Arial"/>
          <w:b/>
          <w:sz w:val="24"/>
          <w:szCs w:val="24"/>
          <w:lang w:val="hr-HR"/>
        </w:rPr>
      </w:pPr>
    </w:p>
    <w:p w14:paraId="3FAA27ED" w14:textId="6B02701E" w:rsidR="00FB4418" w:rsidRPr="007C6A30" w:rsidRDefault="00FB4418" w:rsidP="00E37CF7">
      <w:pPr>
        <w:pStyle w:val="ListParagraph"/>
        <w:numPr>
          <w:ilvl w:val="0"/>
          <w:numId w:val="1"/>
        </w:numPr>
        <w:spacing w:after="0" w:line="276" w:lineRule="auto"/>
        <w:jc w:val="both"/>
        <w:rPr>
          <w:rFonts w:ascii="Arial" w:hAnsi="Arial" w:cs="Arial"/>
          <w:b/>
          <w:sz w:val="24"/>
          <w:szCs w:val="24"/>
          <w:lang w:val="hr-HR"/>
        </w:rPr>
      </w:pPr>
      <w:r w:rsidRPr="00097855">
        <w:rPr>
          <w:rFonts w:ascii="Arial" w:hAnsi="Arial" w:cs="Arial"/>
          <w:sz w:val="24"/>
          <w:szCs w:val="24"/>
          <w:lang w:val="hr-HR"/>
        </w:rPr>
        <w:t xml:space="preserve">Strateška procjena je postupak kojim se procjenjuju mogući znatni uticaji na okoliš koji </w:t>
      </w:r>
      <w:r w:rsidRPr="007C6A30">
        <w:rPr>
          <w:rFonts w:ascii="Arial" w:hAnsi="Arial" w:cs="Arial"/>
          <w:sz w:val="24"/>
          <w:szCs w:val="24"/>
          <w:lang w:val="hr-HR"/>
        </w:rPr>
        <w:t xml:space="preserve">mogu nastati provođenjem strategije, plana i programa </w:t>
      </w:r>
      <w:r w:rsidRPr="00097855">
        <w:rPr>
          <w:rFonts w:ascii="Arial" w:hAnsi="Arial" w:cs="Arial"/>
          <w:sz w:val="24"/>
          <w:szCs w:val="24"/>
          <w:lang w:val="hr-HR"/>
        </w:rPr>
        <w:t xml:space="preserve">ili </w:t>
      </w:r>
      <w:r w:rsidR="00413A3E" w:rsidRPr="00097855">
        <w:rPr>
          <w:rFonts w:ascii="Arial" w:hAnsi="Arial" w:cs="Arial"/>
          <w:sz w:val="24"/>
          <w:szCs w:val="24"/>
          <w:lang w:val="hr-HR"/>
        </w:rPr>
        <w:t>njihovih izmjena</w:t>
      </w:r>
      <w:r w:rsidRPr="00097855">
        <w:rPr>
          <w:rFonts w:ascii="Arial" w:hAnsi="Arial" w:cs="Arial"/>
          <w:sz w:val="24"/>
          <w:szCs w:val="24"/>
          <w:lang w:val="hr-HR"/>
        </w:rPr>
        <w:t>.</w:t>
      </w:r>
    </w:p>
    <w:p w14:paraId="7DCA9752" w14:textId="77777777" w:rsidR="00332543" w:rsidRPr="00097855" w:rsidRDefault="00332543" w:rsidP="00097855">
      <w:pPr>
        <w:ind w:left="360"/>
        <w:contextualSpacing/>
        <w:jc w:val="both"/>
        <w:rPr>
          <w:rFonts w:ascii="Arial" w:eastAsiaTheme="minorEastAsia" w:hAnsi="Arial" w:cs="Arial"/>
          <w:sz w:val="24"/>
          <w:szCs w:val="24"/>
          <w:lang w:val="hr-HR"/>
        </w:rPr>
      </w:pPr>
    </w:p>
    <w:p w14:paraId="601C1807" w14:textId="77777777" w:rsidR="00FB4418" w:rsidRPr="00D062B2" w:rsidRDefault="00FB4418" w:rsidP="00E37CF7">
      <w:pPr>
        <w:numPr>
          <w:ilvl w:val="0"/>
          <w:numId w:val="1"/>
        </w:numPr>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Strateška procjena se provodi u toku izrade n</w:t>
      </w:r>
      <w:r w:rsidRPr="00D062B2">
        <w:rPr>
          <w:rFonts w:ascii="Arial" w:eastAsiaTheme="minorEastAsia" w:hAnsi="Arial" w:cs="Arial"/>
          <w:sz w:val="24"/>
          <w:szCs w:val="24"/>
          <w:lang w:val="hr-HR"/>
        </w:rPr>
        <w:t>acrta strategije, plana i programa, prije utvrđivanja konačnog prijedloga strategije, plana i programa i pokretanja postupka za njegovo donošenje ukoliko drugim propisima nije drugačije utvrđeno, na način propisan Zakonom i ovom uredbom.</w:t>
      </w:r>
    </w:p>
    <w:p w14:paraId="30D2AC78" w14:textId="77777777" w:rsidR="00332543" w:rsidRPr="007C6A30" w:rsidRDefault="00332543" w:rsidP="00E37CF7">
      <w:pPr>
        <w:spacing w:after="0"/>
        <w:contextualSpacing/>
        <w:jc w:val="both"/>
        <w:rPr>
          <w:rFonts w:ascii="Arial" w:eastAsiaTheme="minorEastAsia" w:hAnsi="Arial" w:cs="Arial"/>
          <w:sz w:val="24"/>
          <w:szCs w:val="24"/>
          <w:lang w:val="hr-HR"/>
        </w:rPr>
      </w:pPr>
    </w:p>
    <w:p w14:paraId="1D2F4EF6" w14:textId="77777777" w:rsidR="00FB4418" w:rsidRPr="007C6A30" w:rsidRDefault="00FB4418" w:rsidP="00E37CF7">
      <w:pPr>
        <w:numPr>
          <w:ilvl w:val="0"/>
          <w:numId w:val="1"/>
        </w:numPr>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Ciljevi provođenja strateške procjene su:</w:t>
      </w:r>
    </w:p>
    <w:p w14:paraId="3AF50544" w14:textId="293C0972" w:rsidR="00FB4418" w:rsidRPr="007C6A30" w:rsidRDefault="00FB4418" w:rsidP="00E37CF7">
      <w:pPr>
        <w:pStyle w:val="ListParagraph"/>
        <w:numPr>
          <w:ilvl w:val="0"/>
          <w:numId w:val="41"/>
        </w:numPr>
        <w:spacing w:after="0" w:line="276" w:lineRule="auto"/>
        <w:jc w:val="both"/>
        <w:rPr>
          <w:rFonts w:ascii="Arial" w:hAnsi="Arial" w:cs="Arial"/>
          <w:sz w:val="24"/>
          <w:szCs w:val="24"/>
          <w:lang w:val="hr-HR"/>
        </w:rPr>
      </w:pPr>
      <w:r w:rsidRPr="007C6A30">
        <w:rPr>
          <w:rFonts w:ascii="Arial" w:hAnsi="Arial" w:cs="Arial"/>
          <w:sz w:val="24"/>
          <w:szCs w:val="24"/>
          <w:lang w:val="hr-HR"/>
        </w:rPr>
        <w:t xml:space="preserve">osiguranje visokog stepena zaštite okoliša i </w:t>
      </w:r>
      <w:r w:rsidRPr="007C6A30">
        <w:rPr>
          <w:rFonts w:ascii="Arial" w:hAnsi="Arial" w:cs="Arial"/>
        </w:rPr>
        <w:t xml:space="preserve">i </w:t>
      </w:r>
      <w:r w:rsidRPr="007C6A30">
        <w:rPr>
          <w:rFonts w:ascii="Arial" w:hAnsi="Arial" w:cs="Arial"/>
          <w:sz w:val="24"/>
          <w:szCs w:val="24"/>
          <w:lang w:val="hr-HR"/>
        </w:rPr>
        <w:t>zdravlje ljudi uključivanjem pitanja okoliša u izradu i usvajanje strategija, planova i programa,</w:t>
      </w:r>
    </w:p>
    <w:p w14:paraId="64D7C9A2" w14:textId="6A854029" w:rsidR="00FB4418" w:rsidRPr="007C6A30" w:rsidRDefault="00FB4418" w:rsidP="00E37CF7">
      <w:pPr>
        <w:pStyle w:val="ListParagraph"/>
        <w:numPr>
          <w:ilvl w:val="0"/>
          <w:numId w:val="41"/>
        </w:numPr>
        <w:spacing w:after="0" w:line="276" w:lineRule="auto"/>
        <w:jc w:val="both"/>
        <w:rPr>
          <w:rFonts w:ascii="Arial" w:hAnsi="Arial" w:cs="Arial"/>
          <w:sz w:val="24"/>
          <w:szCs w:val="24"/>
          <w:lang w:val="hr-HR"/>
        </w:rPr>
      </w:pPr>
      <w:r w:rsidRPr="007C6A30">
        <w:rPr>
          <w:rFonts w:ascii="Arial" w:hAnsi="Arial" w:cs="Arial"/>
          <w:sz w:val="24"/>
          <w:szCs w:val="24"/>
          <w:lang w:val="hr-HR"/>
        </w:rPr>
        <w:lastRenderedPageBreak/>
        <w:t xml:space="preserve">unaprijeđenje održivog razvoja integrisanjem osnovnih načela zaštite okoliša i osiguranjem da se za određene </w:t>
      </w:r>
      <w:r w:rsidR="00470C4B" w:rsidRPr="007C6A30">
        <w:rPr>
          <w:rFonts w:ascii="Arial" w:hAnsi="Arial" w:cs="Arial"/>
          <w:sz w:val="24"/>
          <w:szCs w:val="24"/>
          <w:lang w:val="hr-HR"/>
        </w:rPr>
        <w:t xml:space="preserve">strategije, </w:t>
      </w:r>
      <w:r w:rsidRPr="007C6A30">
        <w:rPr>
          <w:rFonts w:ascii="Arial" w:hAnsi="Arial" w:cs="Arial"/>
          <w:sz w:val="24"/>
          <w:szCs w:val="24"/>
          <w:lang w:val="hr-HR"/>
        </w:rPr>
        <w:t>planov</w:t>
      </w:r>
      <w:r w:rsidR="00470C4B" w:rsidRPr="007C6A30">
        <w:rPr>
          <w:rFonts w:ascii="Arial" w:hAnsi="Arial" w:cs="Arial"/>
          <w:sz w:val="24"/>
          <w:szCs w:val="24"/>
          <w:lang w:val="hr-HR"/>
        </w:rPr>
        <w:t>e i programe koji mogu imati zna</w:t>
      </w:r>
      <w:r w:rsidRPr="007C6A30">
        <w:rPr>
          <w:rFonts w:ascii="Arial" w:hAnsi="Arial" w:cs="Arial"/>
          <w:sz w:val="24"/>
          <w:szCs w:val="24"/>
          <w:lang w:val="hr-HR"/>
        </w:rPr>
        <w:t>čajan uticaj na okoliš provede postupak strateške procjene pri izradi, usvajanju i provođenju strategija, planova i programa</w:t>
      </w:r>
      <w:r w:rsidR="00332543" w:rsidRPr="007C6A30">
        <w:rPr>
          <w:rFonts w:ascii="Arial" w:hAnsi="Arial" w:cs="Arial"/>
          <w:sz w:val="24"/>
          <w:szCs w:val="24"/>
          <w:lang w:val="hr-HR"/>
        </w:rPr>
        <w:t>.</w:t>
      </w:r>
    </w:p>
    <w:p w14:paraId="455F3414" w14:textId="77777777" w:rsidR="00332543" w:rsidRPr="007C6A30" w:rsidRDefault="00332543" w:rsidP="00332543">
      <w:pPr>
        <w:pStyle w:val="ListParagraph"/>
        <w:spacing w:after="0" w:line="240" w:lineRule="auto"/>
        <w:ind w:left="1080"/>
        <w:jc w:val="both"/>
        <w:rPr>
          <w:rFonts w:ascii="Arial" w:hAnsi="Arial" w:cs="Arial"/>
          <w:sz w:val="24"/>
          <w:szCs w:val="24"/>
          <w:lang w:val="hr-HR"/>
        </w:rPr>
      </w:pPr>
    </w:p>
    <w:p w14:paraId="705DB024" w14:textId="14FB5B95" w:rsidR="00FB4418" w:rsidRPr="007C6A30" w:rsidRDefault="00FB4418" w:rsidP="00E37CF7">
      <w:pPr>
        <w:numPr>
          <w:ilvl w:val="0"/>
          <w:numId w:val="1"/>
        </w:numPr>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Postupak strateške procjene podrazumijeva određivanje sadržaja strateške studije, izradu strateške studije, ocjenu potpunosti i stručne zasnovanosti strateške studije sa posebnim osvrtom na razumna alternativna rješenja u strategiji, planu i programu, postupak izrade izvještaj</w:t>
      </w:r>
      <w:r w:rsidR="00236FA2" w:rsidRPr="007C6A30">
        <w:rPr>
          <w:rFonts w:ascii="Arial" w:eastAsiaTheme="minorEastAsia" w:hAnsi="Arial" w:cs="Arial"/>
          <w:sz w:val="24"/>
          <w:szCs w:val="24"/>
          <w:lang w:val="hr-HR"/>
        </w:rPr>
        <w:t>a</w:t>
      </w:r>
      <w:r w:rsidRPr="007C6A30">
        <w:rPr>
          <w:rFonts w:ascii="Arial" w:eastAsiaTheme="minorEastAsia" w:hAnsi="Arial" w:cs="Arial"/>
          <w:sz w:val="24"/>
          <w:szCs w:val="24"/>
          <w:lang w:val="hr-HR"/>
        </w:rPr>
        <w:t xml:space="preserve"> o konačnoj ocjeni komisije nacrta strateške studije, postupak informisanja i uključivanja javnosti, zainteresovanih organa i organizacija, rezultate prekoentite</w:t>
      </w:r>
      <w:r w:rsidR="00396591" w:rsidRPr="007C6A30">
        <w:rPr>
          <w:rFonts w:ascii="Arial" w:eastAsiaTheme="minorEastAsia" w:hAnsi="Arial" w:cs="Arial"/>
          <w:sz w:val="24"/>
          <w:szCs w:val="24"/>
          <w:lang w:val="hr-HR"/>
        </w:rPr>
        <w:t>t</w:t>
      </w:r>
      <w:r w:rsidRPr="007C6A30">
        <w:rPr>
          <w:rFonts w:ascii="Arial" w:eastAsiaTheme="minorEastAsia" w:hAnsi="Arial" w:cs="Arial"/>
          <w:sz w:val="24"/>
          <w:szCs w:val="24"/>
          <w:lang w:val="hr-HR"/>
        </w:rPr>
        <w:t>skih i pre</w:t>
      </w:r>
      <w:r w:rsidR="00F70DAA" w:rsidRPr="007C6A30">
        <w:rPr>
          <w:rFonts w:ascii="Arial" w:eastAsiaTheme="minorEastAsia" w:hAnsi="Arial" w:cs="Arial"/>
          <w:sz w:val="24"/>
          <w:szCs w:val="24"/>
          <w:lang w:val="hr-HR"/>
        </w:rPr>
        <w:t>k</w:t>
      </w:r>
      <w:r w:rsidRPr="007C6A30">
        <w:rPr>
          <w:rFonts w:ascii="Arial" w:eastAsiaTheme="minorEastAsia" w:hAnsi="Arial" w:cs="Arial"/>
          <w:sz w:val="24"/>
          <w:szCs w:val="24"/>
          <w:lang w:val="hr-HR"/>
        </w:rPr>
        <w:t>ograničnih konsultacija ako su provedene, postupak davanja mišljenja nadležnog ministarstva</w:t>
      </w:r>
      <w:r w:rsidR="00236FA2" w:rsidRPr="007C6A30">
        <w:rPr>
          <w:rFonts w:ascii="Arial" w:eastAsiaTheme="minorEastAsia" w:hAnsi="Arial" w:cs="Arial"/>
          <w:sz w:val="24"/>
          <w:szCs w:val="24"/>
          <w:lang w:val="hr-HR"/>
        </w:rPr>
        <w:t xml:space="preserve"> na izvještaj</w:t>
      </w:r>
      <w:r w:rsidRPr="007C6A30">
        <w:rPr>
          <w:rFonts w:ascii="Arial" w:eastAsiaTheme="minorEastAsia" w:hAnsi="Arial" w:cs="Arial"/>
          <w:sz w:val="24"/>
          <w:szCs w:val="24"/>
          <w:lang w:val="hr-HR"/>
        </w:rPr>
        <w:t xml:space="preserve"> o provedenoj strateškoj procjeni i postupak </w:t>
      </w:r>
      <w:r w:rsidR="00236FA2" w:rsidRPr="007C6A30">
        <w:rPr>
          <w:rFonts w:ascii="Arial" w:eastAsiaTheme="minorEastAsia" w:hAnsi="Arial" w:cs="Arial"/>
          <w:sz w:val="24"/>
          <w:szCs w:val="24"/>
          <w:lang w:val="hr-HR"/>
        </w:rPr>
        <w:t xml:space="preserve">praćenja stanja okoliša pri provedbi </w:t>
      </w:r>
      <w:r w:rsidRPr="007C6A30">
        <w:rPr>
          <w:rFonts w:ascii="Arial" w:eastAsiaTheme="minorEastAsia" w:hAnsi="Arial" w:cs="Arial"/>
          <w:sz w:val="24"/>
          <w:szCs w:val="24"/>
          <w:lang w:val="hr-HR"/>
        </w:rPr>
        <w:t xml:space="preserve">strategije, plana i programa.  </w:t>
      </w:r>
    </w:p>
    <w:p w14:paraId="553B3CDA" w14:textId="77777777" w:rsidR="00332543" w:rsidRPr="007C6A30" w:rsidRDefault="00332543" w:rsidP="00E37CF7">
      <w:pPr>
        <w:spacing w:after="0"/>
        <w:ind w:left="360"/>
        <w:contextualSpacing/>
        <w:jc w:val="both"/>
        <w:rPr>
          <w:rFonts w:ascii="Arial" w:eastAsiaTheme="minorEastAsia" w:hAnsi="Arial" w:cs="Arial"/>
          <w:sz w:val="24"/>
          <w:szCs w:val="24"/>
          <w:lang w:val="hr-HR"/>
        </w:rPr>
      </w:pPr>
    </w:p>
    <w:p w14:paraId="5C9A6710" w14:textId="75186E7C" w:rsidR="00FB4418" w:rsidRPr="007C6A30" w:rsidRDefault="00FB4418" w:rsidP="00E37CF7">
      <w:pPr>
        <w:numPr>
          <w:ilvl w:val="0"/>
          <w:numId w:val="1"/>
        </w:numPr>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Kada se strategije, planovi i programi donose na različitim hijerarhijskim nivoima, da bi se izbjeglo multipliciranje provođenja postupaka strateške procjene, potrebno je prikupiti informacije o svim relevantnim, već proved</w:t>
      </w:r>
      <w:r w:rsidR="007D323C" w:rsidRPr="007C6A30">
        <w:rPr>
          <w:rFonts w:ascii="Arial" w:eastAsiaTheme="minorEastAsia" w:hAnsi="Arial" w:cs="Arial"/>
          <w:sz w:val="24"/>
          <w:szCs w:val="24"/>
          <w:lang w:val="hr-HR"/>
        </w:rPr>
        <w:t>e</w:t>
      </w:r>
      <w:r w:rsidRPr="007C6A30">
        <w:rPr>
          <w:rFonts w:ascii="Arial" w:eastAsiaTheme="minorEastAsia" w:hAnsi="Arial" w:cs="Arial"/>
          <w:sz w:val="24"/>
          <w:szCs w:val="24"/>
          <w:lang w:val="hr-HR"/>
        </w:rPr>
        <w:t>nim strateškim procjenama i razmotriti koje preporuke se iz njih mogu prim</w:t>
      </w:r>
      <w:r w:rsidR="007D323C" w:rsidRPr="007C6A30">
        <w:rPr>
          <w:rFonts w:ascii="Arial" w:eastAsiaTheme="minorEastAsia" w:hAnsi="Arial" w:cs="Arial"/>
          <w:sz w:val="24"/>
          <w:szCs w:val="24"/>
          <w:lang w:val="hr-HR"/>
        </w:rPr>
        <w:t>i</w:t>
      </w:r>
      <w:r w:rsidRPr="007C6A30">
        <w:rPr>
          <w:rFonts w:ascii="Arial" w:eastAsiaTheme="minorEastAsia" w:hAnsi="Arial" w:cs="Arial"/>
          <w:sz w:val="24"/>
          <w:szCs w:val="24"/>
          <w:lang w:val="hr-HR"/>
        </w:rPr>
        <w:t>jeniti.</w:t>
      </w:r>
    </w:p>
    <w:p w14:paraId="284127EF" w14:textId="77777777" w:rsidR="000A26E7" w:rsidRPr="007C6A30" w:rsidRDefault="000A26E7" w:rsidP="00E37CF7">
      <w:pPr>
        <w:pStyle w:val="ListParagraph"/>
        <w:spacing w:line="276" w:lineRule="auto"/>
        <w:rPr>
          <w:rFonts w:ascii="Arial" w:hAnsi="Arial" w:cs="Arial"/>
          <w:sz w:val="24"/>
          <w:szCs w:val="24"/>
          <w:lang w:val="hr-HR"/>
        </w:rPr>
      </w:pPr>
    </w:p>
    <w:p w14:paraId="2A70B1EC" w14:textId="09F5322F" w:rsidR="00332543" w:rsidRPr="007C6A30" w:rsidRDefault="000A26E7" w:rsidP="00E37CF7">
      <w:pPr>
        <w:pStyle w:val="ListParagraph"/>
        <w:numPr>
          <w:ilvl w:val="0"/>
          <w:numId w:val="1"/>
        </w:numPr>
        <w:spacing w:line="276" w:lineRule="auto"/>
        <w:jc w:val="both"/>
        <w:rPr>
          <w:rFonts w:ascii="Arial" w:hAnsi="Arial" w:cs="Arial"/>
          <w:bCs/>
          <w:sz w:val="24"/>
          <w:szCs w:val="24"/>
          <w:lang w:val="hr-HR"/>
        </w:rPr>
      </w:pPr>
      <w:r w:rsidRPr="00097855">
        <w:rPr>
          <w:rFonts w:ascii="Arial" w:hAnsi="Arial" w:cs="Arial"/>
          <w:sz w:val="24"/>
          <w:szCs w:val="24"/>
          <w:lang w:val="hr-HR"/>
        </w:rPr>
        <w:t>Nadležna ministarstva su dužna u skladu sa stavom</w:t>
      </w:r>
      <w:r w:rsidR="00AB318E" w:rsidRPr="00097855">
        <w:rPr>
          <w:rFonts w:ascii="Arial" w:hAnsi="Arial" w:cs="Arial"/>
          <w:sz w:val="24"/>
          <w:szCs w:val="24"/>
          <w:lang w:val="hr-HR"/>
        </w:rPr>
        <w:t xml:space="preserve"> (</w:t>
      </w:r>
      <w:r w:rsidR="00414E80" w:rsidRPr="00097855">
        <w:rPr>
          <w:rFonts w:ascii="Arial" w:hAnsi="Arial" w:cs="Arial"/>
          <w:sz w:val="24"/>
          <w:szCs w:val="24"/>
          <w:lang w:val="hr-HR"/>
        </w:rPr>
        <w:t>5</w:t>
      </w:r>
      <w:r w:rsidRPr="00097855">
        <w:rPr>
          <w:rFonts w:ascii="Arial" w:hAnsi="Arial" w:cs="Arial"/>
          <w:sz w:val="24"/>
          <w:szCs w:val="24"/>
          <w:lang w:val="hr-HR"/>
        </w:rPr>
        <w:t xml:space="preserve">) ovog člana dostaviti Federalnom ministarstvu okoliša i turizma podatke o donesenim strategijama, planovima i programima i pripadajuće izvještaje o provedenom postupku strateške procjene najkasnije do 30. aprila tekuće godine za prethodnu kalendarsku godinu radi uspostave jedinstvene liste podataka o provednim postupcima strateške procjene. </w:t>
      </w:r>
    </w:p>
    <w:p w14:paraId="40666DCC" w14:textId="109C6B54" w:rsidR="00FB4418" w:rsidRPr="007C6A30" w:rsidRDefault="00FB4418" w:rsidP="00E37CF7">
      <w:pPr>
        <w:numPr>
          <w:ilvl w:val="0"/>
          <w:numId w:val="1"/>
        </w:numPr>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Kada strategiju, plan i program za oblasti iz člana 6</w:t>
      </w:r>
      <w:r w:rsidR="007D323C" w:rsidRPr="007C6A30">
        <w:rPr>
          <w:rFonts w:ascii="Arial" w:eastAsiaTheme="minorEastAsia" w:hAnsi="Arial" w:cs="Arial"/>
          <w:sz w:val="24"/>
          <w:szCs w:val="24"/>
          <w:lang w:val="hr-HR"/>
        </w:rPr>
        <w:t>.</w:t>
      </w:r>
      <w:r w:rsidRPr="007C6A30">
        <w:rPr>
          <w:rFonts w:ascii="Arial" w:eastAsiaTheme="minorEastAsia" w:hAnsi="Arial" w:cs="Arial"/>
          <w:sz w:val="24"/>
          <w:szCs w:val="24"/>
          <w:lang w:val="hr-HR"/>
        </w:rPr>
        <w:t xml:space="preserve"> stav (1) ove uredbe donose hijerarhijske strukture nižeg nivoa, strateška procjena za takvu strategiju, plan ili program provodi se u skladu sa preporukama strategija, planova i programa višeg hijerarhijskog nivoa ukoliko je takva strategija, plan ili program donesen.</w:t>
      </w:r>
    </w:p>
    <w:p w14:paraId="348EF464" w14:textId="77777777" w:rsidR="00332543" w:rsidRPr="007C6A30" w:rsidRDefault="00332543" w:rsidP="00E37CF7">
      <w:pPr>
        <w:spacing w:after="0"/>
        <w:contextualSpacing/>
        <w:jc w:val="both"/>
        <w:rPr>
          <w:rFonts w:ascii="Arial" w:eastAsiaTheme="minorEastAsia" w:hAnsi="Arial" w:cs="Arial"/>
          <w:sz w:val="24"/>
          <w:szCs w:val="24"/>
          <w:lang w:val="hr-HR"/>
        </w:rPr>
      </w:pPr>
    </w:p>
    <w:p w14:paraId="70D90338" w14:textId="25140F3F" w:rsidR="00924E4F" w:rsidRPr="00097855" w:rsidRDefault="00FB4418" w:rsidP="00097855">
      <w:pPr>
        <w:pStyle w:val="ListParagraph"/>
        <w:numPr>
          <w:ilvl w:val="0"/>
          <w:numId w:val="1"/>
        </w:numPr>
        <w:spacing w:after="0" w:line="276" w:lineRule="auto"/>
        <w:jc w:val="both"/>
        <w:rPr>
          <w:rFonts w:ascii="Arial" w:hAnsi="Arial" w:cs="Arial"/>
          <w:sz w:val="24"/>
          <w:szCs w:val="24"/>
          <w:lang w:val="hr-HR"/>
        </w:rPr>
      </w:pPr>
      <w:r w:rsidRPr="00097855">
        <w:rPr>
          <w:rFonts w:ascii="Arial" w:hAnsi="Arial" w:cs="Arial"/>
          <w:sz w:val="24"/>
          <w:szCs w:val="24"/>
          <w:lang w:val="hr-HR"/>
        </w:rPr>
        <w:t xml:space="preserve">Provođenje postupka strateške procjene vrši se u skladu sa odredbama čl. 48. do 63. Zakona </w:t>
      </w:r>
      <w:r w:rsidR="00523C0B" w:rsidRPr="00097855">
        <w:rPr>
          <w:rFonts w:ascii="Arial" w:hAnsi="Arial" w:cs="Arial"/>
          <w:sz w:val="24"/>
          <w:szCs w:val="24"/>
          <w:lang w:val="hr-HR"/>
        </w:rPr>
        <w:t xml:space="preserve">i drugim odgovarajućim odredbama tog zakona, te odredbama ove uredbe, i drugim propisima koji su navedeni u ovoj uredbi. </w:t>
      </w:r>
    </w:p>
    <w:p w14:paraId="656B7BBB" w14:textId="0DC06A2C" w:rsidR="00FB4418" w:rsidRPr="00D062B2" w:rsidRDefault="00FB4418" w:rsidP="00097855">
      <w:pPr>
        <w:spacing w:before="240" w:after="0"/>
        <w:jc w:val="center"/>
        <w:rPr>
          <w:rFonts w:ascii="Arial" w:eastAsiaTheme="minorEastAsia" w:hAnsi="Arial" w:cs="Arial"/>
          <w:b/>
          <w:sz w:val="24"/>
          <w:szCs w:val="24"/>
          <w:lang w:val="hr-HR"/>
        </w:rPr>
      </w:pPr>
      <w:r w:rsidRPr="00D062B2">
        <w:rPr>
          <w:rFonts w:ascii="Arial" w:eastAsiaTheme="minorEastAsia" w:hAnsi="Arial" w:cs="Arial"/>
          <w:b/>
          <w:sz w:val="24"/>
          <w:szCs w:val="24"/>
          <w:lang w:val="hr-HR"/>
        </w:rPr>
        <w:t>Član 6.</w:t>
      </w:r>
    </w:p>
    <w:p w14:paraId="67769A89" w14:textId="2E69D13B" w:rsidR="00FB4418" w:rsidRPr="007C6A30" w:rsidRDefault="00FB4418" w:rsidP="00E37CF7">
      <w:pPr>
        <w:spacing w:after="0"/>
        <w:jc w:val="center"/>
        <w:rPr>
          <w:rFonts w:ascii="Arial" w:eastAsiaTheme="minorEastAsia" w:hAnsi="Arial" w:cs="Arial"/>
          <w:b/>
          <w:sz w:val="24"/>
          <w:szCs w:val="24"/>
          <w:lang w:val="hr-HR"/>
        </w:rPr>
      </w:pPr>
      <w:r w:rsidRPr="007C6A30">
        <w:rPr>
          <w:rFonts w:ascii="Arial" w:eastAsiaTheme="minorEastAsia" w:hAnsi="Arial" w:cs="Arial"/>
          <w:b/>
          <w:sz w:val="24"/>
          <w:szCs w:val="24"/>
          <w:lang w:val="hr-HR"/>
        </w:rPr>
        <w:t xml:space="preserve">(Oblasti na koje se primjenjuje postupak strateške procjene) </w:t>
      </w:r>
    </w:p>
    <w:p w14:paraId="4C135F4C" w14:textId="77777777" w:rsidR="00FB4418" w:rsidRPr="007C6A30" w:rsidRDefault="00FB4418" w:rsidP="00E37CF7">
      <w:pPr>
        <w:spacing w:after="0"/>
        <w:jc w:val="center"/>
        <w:rPr>
          <w:rFonts w:ascii="Arial" w:eastAsiaTheme="minorEastAsia" w:hAnsi="Arial" w:cs="Arial"/>
          <w:bCs/>
          <w:sz w:val="24"/>
          <w:szCs w:val="24"/>
          <w:lang w:val="hr-HR"/>
        </w:rPr>
      </w:pPr>
    </w:p>
    <w:p w14:paraId="1E3BC52C" w14:textId="77777777" w:rsidR="00FB4418" w:rsidRPr="00097855" w:rsidRDefault="00FB4418" w:rsidP="00E37CF7">
      <w:pPr>
        <w:numPr>
          <w:ilvl w:val="0"/>
          <w:numId w:val="2"/>
        </w:numPr>
        <w:spacing w:after="0"/>
        <w:ind w:left="357" w:hanging="357"/>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U </w:t>
      </w:r>
      <w:r w:rsidRPr="00097855">
        <w:rPr>
          <w:rFonts w:ascii="Arial" w:eastAsiaTheme="minorEastAsia" w:hAnsi="Arial" w:cs="Arial"/>
          <w:sz w:val="24"/>
          <w:szCs w:val="24"/>
          <w:lang w:val="hr-HR"/>
        </w:rPr>
        <w:t>skladu sa odredbom člana 48. stav (2) Zakona, strateška procjena se obavezno</w:t>
      </w:r>
      <w:r w:rsidR="00A76E9B" w:rsidRPr="00097855">
        <w:rPr>
          <w:rFonts w:ascii="Arial" w:eastAsiaTheme="minorEastAsia" w:hAnsi="Arial" w:cs="Arial"/>
          <w:sz w:val="24"/>
          <w:szCs w:val="24"/>
          <w:lang w:val="hr-HR"/>
        </w:rPr>
        <w:t xml:space="preserve"> </w:t>
      </w:r>
      <w:r w:rsidRPr="00097855">
        <w:rPr>
          <w:rFonts w:ascii="Arial" w:eastAsiaTheme="minorEastAsia" w:hAnsi="Arial" w:cs="Arial"/>
          <w:sz w:val="24"/>
          <w:szCs w:val="24"/>
          <w:lang w:val="hr-HR"/>
        </w:rPr>
        <w:t>provodi za:</w:t>
      </w:r>
    </w:p>
    <w:p w14:paraId="7607E54C" w14:textId="77777777" w:rsidR="00FB4418" w:rsidRPr="00097855" w:rsidRDefault="00FB4418" w:rsidP="00E37CF7">
      <w:pPr>
        <w:pStyle w:val="ListParagraph"/>
        <w:numPr>
          <w:ilvl w:val="0"/>
          <w:numId w:val="28"/>
        </w:numPr>
        <w:spacing w:after="0" w:line="276" w:lineRule="auto"/>
        <w:ind w:left="717"/>
        <w:jc w:val="both"/>
        <w:rPr>
          <w:rFonts w:ascii="Arial" w:hAnsi="Arial" w:cs="Arial"/>
          <w:sz w:val="24"/>
          <w:szCs w:val="24"/>
          <w:lang w:val="hr-HR"/>
        </w:rPr>
      </w:pPr>
      <w:r w:rsidRPr="00097855">
        <w:rPr>
          <w:rFonts w:ascii="Arial" w:hAnsi="Arial" w:cs="Arial"/>
          <w:sz w:val="24"/>
          <w:szCs w:val="24"/>
          <w:lang w:val="hr-HR"/>
        </w:rPr>
        <w:t xml:space="preserve">strategiju, plan i program i njihove izmjene i dopune iz oblasti prostornog planiranja ili korištenja zemljišta, poljoprivrede, šumarstva, ribarstva, lovstva, energetike, industrije, saobraćaja, upravljanja otpadom, upravljanja vodama, telekomunikacija, turizma, očuvanja prirodnih staništa biljnog i životinjskog svijeta kojima se uspostavlja okvir za odobravanje  budućih razvojnih projekata navedenih u prilozima I i II Uredbe o projektima za koje je obavezna procjena uticaja na okoliš i projektima za koje se </w:t>
      </w:r>
      <w:r w:rsidRPr="00097855">
        <w:rPr>
          <w:rFonts w:ascii="Arial" w:hAnsi="Arial" w:cs="Arial"/>
          <w:sz w:val="24"/>
          <w:szCs w:val="24"/>
          <w:lang w:val="hr-HR"/>
        </w:rPr>
        <w:lastRenderedPageBreak/>
        <w:t>odlučuje o potrebi procjene uticaja na okoliš („Službene novine Federacije BiH“, br. 51/21, 33/22 i 104/22);</w:t>
      </w:r>
    </w:p>
    <w:p w14:paraId="54EDD3F6" w14:textId="2DD9C82D" w:rsidR="008F7A73" w:rsidRPr="00097855" w:rsidRDefault="00FB4418" w:rsidP="00F808DA">
      <w:pPr>
        <w:pStyle w:val="ListParagraph"/>
        <w:numPr>
          <w:ilvl w:val="0"/>
          <w:numId w:val="28"/>
        </w:numPr>
        <w:spacing w:after="0" w:line="276" w:lineRule="auto"/>
        <w:ind w:left="717"/>
        <w:jc w:val="both"/>
        <w:rPr>
          <w:rFonts w:ascii="Arial" w:hAnsi="Arial" w:cs="Arial"/>
          <w:sz w:val="24"/>
          <w:szCs w:val="24"/>
          <w:lang w:val="hr-HR"/>
        </w:rPr>
      </w:pPr>
      <w:r w:rsidRPr="00097855">
        <w:rPr>
          <w:rFonts w:ascii="Arial" w:hAnsi="Arial" w:cs="Arial"/>
          <w:sz w:val="24"/>
          <w:szCs w:val="24"/>
          <w:lang w:val="hr-HR"/>
        </w:rPr>
        <w:t>strategiju, plan i program za koje je, zbog mogućeg uticaja na područja</w:t>
      </w:r>
      <w:r w:rsidR="00F808DA" w:rsidRPr="00097855">
        <w:rPr>
          <w:rFonts w:ascii="Arial" w:hAnsi="Arial" w:cs="Arial"/>
          <w:sz w:val="24"/>
          <w:szCs w:val="24"/>
          <w:lang w:val="hr-HR"/>
        </w:rPr>
        <w:t xml:space="preserve"> </w:t>
      </w:r>
      <w:r w:rsidRPr="00097855">
        <w:rPr>
          <w:rFonts w:ascii="Arial" w:hAnsi="Arial" w:cs="Arial"/>
          <w:sz w:val="24"/>
          <w:szCs w:val="24"/>
          <w:lang w:val="hr-HR"/>
        </w:rPr>
        <w:t>u kojima se realizuju, mogu uticati na zaštićena područja, prirodna staništa i očuvanje divlje flore i faune;</w:t>
      </w:r>
    </w:p>
    <w:p w14:paraId="6E42929E" w14:textId="77777777" w:rsidR="00332543" w:rsidRPr="00097855" w:rsidRDefault="00FB4418" w:rsidP="00F808DA">
      <w:pPr>
        <w:pStyle w:val="ListParagraph"/>
        <w:numPr>
          <w:ilvl w:val="0"/>
          <w:numId w:val="28"/>
        </w:numPr>
        <w:spacing w:after="0" w:line="276" w:lineRule="auto"/>
        <w:ind w:left="717"/>
        <w:jc w:val="both"/>
        <w:rPr>
          <w:rFonts w:ascii="Arial" w:hAnsi="Arial" w:cs="Arial"/>
          <w:sz w:val="24"/>
          <w:szCs w:val="24"/>
          <w:lang w:val="hr-HR"/>
        </w:rPr>
      </w:pPr>
      <w:r w:rsidRPr="00097855">
        <w:rPr>
          <w:rFonts w:ascii="Arial" w:hAnsi="Arial" w:cs="Arial"/>
          <w:sz w:val="24"/>
          <w:szCs w:val="24"/>
          <w:lang w:val="hr-HR"/>
        </w:rPr>
        <w:t>strategiju, plan i program osim onih navedenih u stavu (1) tačke a) i b) ovog člana, kojima se određuje okvir za odobravanje provođenja projekata koji bi mogli imati značajne uticaje na okoliš.</w:t>
      </w:r>
    </w:p>
    <w:p w14:paraId="0AFFB1D6" w14:textId="77777777" w:rsidR="00332543" w:rsidRPr="007C6A30" w:rsidRDefault="00332543" w:rsidP="00E37CF7">
      <w:pPr>
        <w:spacing w:after="0"/>
        <w:ind w:left="357"/>
        <w:jc w:val="both"/>
        <w:rPr>
          <w:rFonts w:ascii="Arial" w:hAnsi="Arial" w:cs="Arial"/>
          <w:sz w:val="24"/>
          <w:szCs w:val="24"/>
          <w:lang w:val="hr-HR"/>
        </w:rPr>
      </w:pPr>
    </w:p>
    <w:p w14:paraId="0E560ABA" w14:textId="29B5DB19" w:rsidR="00FB4418" w:rsidRPr="007C6A30" w:rsidRDefault="00332543" w:rsidP="00E37CF7">
      <w:pPr>
        <w:spacing w:after="0"/>
        <w:jc w:val="both"/>
        <w:rPr>
          <w:rFonts w:ascii="Arial" w:hAnsi="Arial" w:cs="Arial"/>
          <w:sz w:val="24"/>
          <w:szCs w:val="24"/>
          <w:highlight w:val="yellow"/>
          <w:lang w:val="hr-HR"/>
        </w:rPr>
      </w:pPr>
      <w:r w:rsidRPr="007C6A30">
        <w:rPr>
          <w:rFonts w:ascii="Arial" w:hAnsi="Arial" w:cs="Arial"/>
          <w:sz w:val="24"/>
          <w:szCs w:val="24"/>
          <w:lang w:val="hr-HR"/>
        </w:rPr>
        <w:t xml:space="preserve">(2) </w:t>
      </w:r>
      <w:r w:rsidR="00FB4418" w:rsidRPr="007C6A30">
        <w:rPr>
          <w:rFonts w:ascii="Arial" w:hAnsi="Arial" w:cs="Arial"/>
          <w:sz w:val="24"/>
          <w:szCs w:val="24"/>
          <w:lang w:val="hr-HR"/>
        </w:rPr>
        <w:t xml:space="preserve">Za strategiju, plan i program kojim se uređuje korištenje manjih područja na lokalnom nivou, ili za manje izmjene strategije, plana i programa iz </w:t>
      </w:r>
      <w:r w:rsidR="00FB4418" w:rsidRPr="00BE4008">
        <w:rPr>
          <w:rFonts w:ascii="Arial" w:hAnsi="Arial" w:cs="Arial"/>
          <w:sz w:val="24"/>
          <w:szCs w:val="24"/>
          <w:lang w:val="hr-HR"/>
        </w:rPr>
        <w:t xml:space="preserve">stava </w:t>
      </w:r>
      <w:r w:rsidR="00FB4418" w:rsidRPr="00097855">
        <w:rPr>
          <w:rFonts w:ascii="Arial" w:hAnsi="Arial" w:cs="Arial"/>
          <w:bCs/>
          <w:sz w:val="24"/>
          <w:szCs w:val="24"/>
          <w:lang w:val="hr-HR"/>
        </w:rPr>
        <w:t>(1) tačk</w:t>
      </w:r>
      <w:r w:rsidR="005D0141" w:rsidRPr="00097855">
        <w:rPr>
          <w:rFonts w:ascii="Arial" w:hAnsi="Arial" w:cs="Arial"/>
          <w:bCs/>
          <w:sz w:val="24"/>
          <w:szCs w:val="24"/>
          <w:lang w:val="hr-HR"/>
        </w:rPr>
        <w:t>a</w:t>
      </w:r>
      <w:r w:rsidR="00FB4418" w:rsidRPr="00097855">
        <w:rPr>
          <w:rFonts w:ascii="Arial" w:hAnsi="Arial" w:cs="Arial"/>
          <w:bCs/>
          <w:sz w:val="24"/>
          <w:szCs w:val="24"/>
          <w:lang w:val="hr-HR"/>
        </w:rPr>
        <w:t xml:space="preserve"> (a) i (b)</w:t>
      </w:r>
      <w:r w:rsidR="00FB4418" w:rsidRPr="00097855">
        <w:rPr>
          <w:rFonts w:ascii="Arial" w:hAnsi="Arial" w:cs="Arial"/>
          <w:sz w:val="24"/>
          <w:szCs w:val="24"/>
          <w:lang w:val="hr-HR"/>
        </w:rPr>
        <w:t xml:space="preserve"> </w:t>
      </w:r>
      <w:r w:rsidR="00FB4418" w:rsidRPr="00BE4008">
        <w:rPr>
          <w:rFonts w:ascii="Arial" w:hAnsi="Arial" w:cs="Arial"/>
          <w:sz w:val="24"/>
          <w:szCs w:val="24"/>
          <w:lang w:val="hr-HR"/>
        </w:rPr>
        <w:t>ovog</w:t>
      </w:r>
      <w:r w:rsidR="00FB4418" w:rsidRPr="007C6A30">
        <w:rPr>
          <w:rFonts w:ascii="Arial" w:hAnsi="Arial" w:cs="Arial"/>
          <w:sz w:val="24"/>
          <w:szCs w:val="24"/>
          <w:lang w:val="hr-HR"/>
        </w:rPr>
        <w:t xml:space="preserve"> člana, strateška procjena će biti obavezna samo u slučaju kad se u postupku odlučivanja</w:t>
      </w:r>
      <w:r w:rsidR="003D1298" w:rsidRPr="007C6A30">
        <w:rPr>
          <w:rFonts w:ascii="Arial" w:hAnsi="Arial" w:cs="Arial"/>
          <w:sz w:val="24"/>
          <w:szCs w:val="24"/>
          <w:lang w:val="hr-HR"/>
        </w:rPr>
        <w:t>/ocjene</w:t>
      </w:r>
      <w:r w:rsidR="00FB4418" w:rsidRPr="007C6A30">
        <w:rPr>
          <w:rFonts w:ascii="Arial" w:hAnsi="Arial" w:cs="Arial"/>
          <w:sz w:val="24"/>
          <w:szCs w:val="24"/>
          <w:lang w:val="hr-HR"/>
        </w:rPr>
        <w:t xml:space="preserve"> o potrebi </w:t>
      </w:r>
      <w:r w:rsidR="00236FA2" w:rsidRPr="007C6A30">
        <w:rPr>
          <w:rFonts w:ascii="Arial" w:hAnsi="Arial" w:cs="Arial"/>
          <w:sz w:val="24"/>
          <w:szCs w:val="24"/>
          <w:lang w:val="hr-HR"/>
        </w:rPr>
        <w:t>p</w:t>
      </w:r>
      <w:r w:rsidR="00FB4418" w:rsidRPr="007C6A30">
        <w:rPr>
          <w:rFonts w:ascii="Arial" w:hAnsi="Arial" w:cs="Arial"/>
          <w:sz w:val="24"/>
          <w:szCs w:val="24"/>
          <w:lang w:val="hr-HR"/>
        </w:rPr>
        <w:t xml:space="preserve">rovođenja strateške procjene utvrdi da će takva strategija, plan ili program imati mogući znatni uticaj na okoliš,što se utvrđuje u svakom pojedinačnom slučaju primjenom kriterija utvrđenih </w:t>
      </w:r>
      <w:bookmarkStart w:id="1" w:name="_Hlk104886459"/>
      <w:r w:rsidR="00FB4418" w:rsidRPr="007C6A30">
        <w:rPr>
          <w:rFonts w:ascii="Arial" w:hAnsi="Arial" w:cs="Arial"/>
          <w:sz w:val="24"/>
          <w:szCs w:val="24"/>
          <w:lang w:val="hr-HR"/>
        </w:rPr>
        <w:t>u Prilogu II ove uredbe</w:t>
      </w:r>
      <w:bookmarkEnd w:id="1"/>
      <w:r w:rsidR="00FB4418" w:rsidRPr="007C6A30">
        <w:rPr>
          <w:rFonts w:ascii="Arial" w:hAnsi="Arial" w:cs="Arial"/>
          <w:sz w:val="24"/>
          <w:szCs w:val="24"/>
          <w:lang w:val="hr-HR"/>
        </w:rPr>
        <w:t>.</w:t>
      </w:r>
    </w:p>
    <w:p w14:paraId="15E64CF3" w14:textId="77777777" w:rsidR="00332543" w:rsidRPr="007C6A30" w:rsidRDefault="00332543" w:rsidP="00097855">
      <w:pPr>
        <w:pStyle w:val="ListParagraph"/>
        <w:spacing w:after="0" w:line="276" w:lineRule="auto"/>
        <w:jc w:val="both"/>
        <w:rPr>
          <w:rFonts w:ascii="Arial" w:hAnsi="Arial" w:cs="Arial"/>
          <w:sz w:val="24"/>
          <w:szCs w:val="24"/>
          <w:lang w:val="hr-HR"/>
        </w:rPr>
      </w:pPr>
    </w:p>
    <w:p w14:paraId="3F22D5C7" w14:textId="77777777" w:rsidR="00A76E9B" w:rsidRPr="007C6A30" w:rsidRDefault="00FB4418" w:rsidP="00E37CF7">
      <w:pPr>
        <w:spacing w:after="16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(3) U slučaju strategije, plana i programa iz stava (2) ovog člana, prilikom utvrđivanja mogućeg znatnog uticaja na okoliš, osim kriterija iz Priloga II ove uredbe, obavezno se moraju konsultovati zainteresovani organi i organizacije koji će sudjelovati u postupku strateške procjene. </w:t>
      </w:r>
    </w:p>
    <w:p w14:paraId="3670026B" w14:textId="77777777" w:rsidR="00A76E9B" w:rsidRPr="007C6A30" w:rsidRDefault="00A76E9B" w:rsidP="00E37CF7">
      <w:pPr>
        <w:spacing w:after="160"/>
        <w:contextualSpacing/>
        <w:jc w:val="both"/>
        <w:rPr>
          <w:rFonts w:ascii="Arial" w:eastAsiaTheme="minorEastAsia" w:hAnsi="Arial" w:cs="Arial"/>
          <w:sz w:val="24"/>
          <w:szCs w:val="24"/>
          <w:lang w:val="hr-HR"/>
        </w:rPr>
      </w:pPr>
    </w:p>
    <w:p w14:paraId="02199585" w14:textId="77777777" w:rsidR="00FB4418" w:rsidRPr="007C6A30" w:rsidRDefault="00FB4418" w:rsidP="00E37CF7">
      <w:pPr>
        <w:spacing w:after="16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(4) U skladu sa odredbom člana 49. Zakona, strateška procjena se ne provodi za strategiju, plan i program koji služe isključivo za potrebe odbrane i civilne zaštite, proglašenje vanrednog stanja, zaštite i spasavanja, te za finansijske i budžetske strategije, planove i programe. </w:t>
      </w:r>
    </w:p>
    <w:p w14:paraId="2A89D035" w14:textId="77777777" w:rsidR="00FB4418" w:rsidRPr="007C6A30" w:rsidRDefault="00FB4418" w:rsidP="00E37CF7">
      <w:pPr>
        <w:spacing w:after="0"/>
        <w:rPr>
          <w:rFonts w:ascii="Arial" w:eastAsiaTheme="minorEastAsia" w:hAnsi="Arial" w:cs="Arial"/>
          <w:bCs/>
          <w:sz w:val="24"/>
          <w:szCs w:val="24"/>
          <w:lang w:val="hr-HR"/>
        </w:rPr>
      </w:pPr>
    </w:p>
    <w:p w14:paraId="04054046" w14:textId="77777777" w:rsidR="00FB4418" w:rsidRPr="007C6A30" w:rsidRDefault="00FB4418" w:rsidP="00E37CF7">
      <w:pPr>
        <w:spacing w:after="0"/>
        <w:jc w:val="center"/>
        <w:rPr>
          <w:rFonts w:ascii="Arial" w:eastAsiaTheme="minorEastAsia" w:hAnsi="Arial" w:cs="Arial"/>
          <w:b/>
          <w:sz w:val="24"/>
          <w:szCs w:val="24"/>
          <w:lang w:val="hr-HR"/>
        </w:rPr>
      </w:pPr>
      <w:r w:rsidRPr="007C6A30">
        <w:rPr>
          <w:rFonts w:ascii="Arial" w:eastAsiaTheme="minorEastAsia" w:hAnsi="Arial" w:cs="Arial"/>
          <w:b/>
          <w:sz w:val="24"/>
          <w:szCs w:val="24"/>
          <w:lang w:val="hr-HR"/>
        </w:rPr>
        <w:t>Član 7.</w:t>
      </w:r>
    </w:p>
    <w:p w14:paraId="587F7EB1" w14:textId="0ECD3B65" w:rsidR="00FB4418" w:rsidRPr="007C6A30" w:rsidRDefault="00FB4418" w:rsidP="00E37CF7">
      <w:pPr>
        <w:spacing w:after="0"/>
        <w:jc w:val="center"/>
        <w:rPr>
          <w:rFonts w:ascii="Arial" w:eastAsiaTheme="minorEastAsia" w:hAnsi="Arial" w:cs="Arial"/>
          <w:b/>
          <w:sz w:val="24"/>
          <w:szCs w:val="24"/>
          <w:lang w:val="hr-HR"/>
        </w:rPr>
      </w:pPr>
      <w:bookmarkStart w:id="2" w:name="_Hlk144596070"/>
      <w:r w:rsidRPr="007C6A30">
        <w:rPr>
          <w:rFonts w:ascii="Arial" w:eastAsiaTheme="minorEastAsia" w:hAnsi="Arial" w:cs="Arial"/>
          <w:b/>
          <w:sz w:val="24"/>
          <w:szCs w:val="24"/>
          <w:lang w:val="hr-HR"/>
        </w:rPr>
        <w:t>(</w:t>
      </w:r>
      <w:r w:rsidR="008C256F" w:rsidRPr="007C6A30">
        <w:rPr>
          <w:rFonts w:ascii="Arial" w:eastAsiaTheme="minorEastAsia" w:hAnsi="Arial" w:cs="Arial"/>
          <w:b/>
          <w:sz w:val="24"/>
          <w:szCs w:val="24"/>
          <w:lang w:val="hr-HR"/>
        </w:rPr>
        <w:t>Način provođenja</w:t>
      </w:r>
      <w:r w:rsidRPr="007C6A30">
        <w:rPr>
          <w:rFonts w:ascii="Arial" w:eastAsiaTheme="minorEastAsia" w:hAnsi="Arial" w:cs="Arial"/>
          <w:b/>
          <w:sz w:val="24"/>
          <w:szCs w:val="24"/>
          <w:lang w:val="hr-HR"/>
        </w:rPr>
        <w:t xml:space="preserve"> postupk</w:t>
      </w:r>
      <w:r w:rsidR="008C256F" w:rsidRPr="007C6A30">
        <w:rPr>
          <w:rFonts w:ascii="Arial" w:eastAsiaTheme="minorEastAsia" w:hAnsi="Arial" w:cs="Arial"/>
          <w:b/>
          <w:sz w:val="24"/>
          <w:szCs w:val="24"/>
          <w:lang w:val="hr-HR"/>
        </w:rPr>
        <w:t>a</w:t>
      </w:r>
      <w:r w:rsidRPr="007C6A30">
        <w:rPr>
          <w:rFonts w:ascii="Arial" w:eastAsiaTheme="minorEastAsia" w:hAnsi="Arial" w:cs="Arial"/>
          <w:b/>
          <w:sz w:val="24"/>
          <w:szCs w:val="24"/>
          <w:lang w:val="hr-HR"/>
        </w:rPr>
        <w:t xml:space="preserve"> strateške procjene)</w:t>
      </w:r>
    </w:p>
    <w:p w14:paraId="6EF15570" w14:textId="41043EC3" w:rsidR="00FB4418" w:rsidRPr="007C6A30" w:rsidRDefault="00FB4418" w:rsidP="00E37CF7">
      <w:pPr>
        <w:spacing w:after="0"/>
        <w:jc w:val="both"/>
        <w:rPr>
          <w:rFonts w:ascii="Arial" w:hAnsi="Arial" w:cs="Arial"/>
          <w:sz w:val="24"/>
          <w:szCs w:val="24"/>
          <w:lang w:val="hr-HR"/>
        </w:rPr>
      </w:pPr>
    </w:p>
    <w:p w14:paraId="3B67A000" w14:textId="66FB6752" w:rsidR="00FB4418" w:rsidRPr="00097855" w:rsidRDefault="00FB4418" w:rsidP="00E37CF7">
      <w:pPr>
        <w:numPr>
          <w:ilvl w:val="0"/>
          <w:numId w:val="39"/>
        </w:numPr>
        <w:spacing w:after="0"/>
        <w:ind w:left="426" w:hanging="426"/>
        <w:contextualSpacing/>
        <w:jc w:val="both"/>
        <w:rPr>
          <w:rFonts w:ascii="Arial" w:eastAsiaTheme="minorEastAsia" w:hAnsi="Arial" w:cs="Arial"/>
          <w:sz w:val="24"/>
          <w:szCs w:val="24"/>
          <w:lang w:val="hr-HR"/>
        </w:rPr>
      </w:pPr>
      <w:r w:rsidRPr="00097855">
        <w:rPr>
          <w:rFonts w:ascii="Arial" w:eastAsiaTheme="minorEastAsia" w:hAnsi="Arial" w:cs="Arial"/>
          <w:sz w:val="24"/>
          <w:szCs w:val="24"/>
          <w:lang w:val="hr-HR"/>
        </w:rPr>
        <w:t xml:space="preserve">Strateška procjena se obavezno provodi za </w:t>
      </w:r>
      <w:r w:rsidRPr="00097855">
        <w:rPr>
          <w:rFonts w:ascii="Arial" w:hAnsi="Arial" w:cs="Arial"/>
          <w:sz w:val="24"/>
          <w:szCs w:val="24"/>
          <w:lang w:val="hr-HR"/>
        </w:rPr>
        <w:t xml:space="preserve">strategiju, plan i program i njihove izmjene i dopune iz oblasti navedenih u </w:t>
      </w:r>
      <w:r w:rsidRPr="00097855">
        <w:rPr>
          <w:rFonts w:ascii="Arial" w:hAnsi="Arial" w:cs="Arial"/>
          <w:bCs/>
          <w:sz w:val="24"/>
          <w:szCs w:val="24"/>
          <w:lang w:val="hr-HR"/>
        </w:rPr>
        <w:t>članu</w:t>
      </w:r>
      <w:r w:rsidRPr="00097855">
        <w:rPr>
          <w:rFonts w:ascii="Arial" w:hAnsi="Arial" w:cs="Arial"/>
          <w:sz w:val="24"/>
          <w:szCs w:val="24"/>
          <w:lang w:val="hr-HR"/>
        </w:rPr>
        <w:t xml:space="preserve"> </w:t>
      </w:r>
      <w:r w:rsidRPr="00097855">
        <w:rPr>
          <w:rFonts w:ascii="Arial" w:hAnsi="Arial" w:cs="Arial"/>
          <w:bCs/>
          <w:sz w:val="24"/>
          <w:szCs w:val="24"/>
          <w:lang w:val="hr-HR"/>
        </w:rPr>
        <w:t>6</w:t>
      </w:r>
      <w:r w:rsidR="00362017" w:rsidRPr="00097855">
        <w:rPr>
          <w:rFonts w:ascii="Arial" w:hAnsi="Arial" w:cs="Arial"/>
          <w:bCs/>
          <w:sz w:val="24"/>
          <w:szCs w:val="24"/>
          <w:lang w:val="hr-HR"/>
        </w:rPr>
        <w:t>.</w:t>
      </w:r>
      <w:r w:rsidRPr="00097855">
        <w:rPr>
          <w:rFonts w:ascii="Arial" w:hAnsi="Arial" w:cs="Arial"/>
          <w:bCs/>
          <w:sz w:val="24"/>
          <w:szCs w:val="24"/>
          <w:lang w:val="hr-HR"/>
        </w:rPr>
        <w:t xml:space="preserve"> stav (1)</w:t>
      </w:r>
      <w:r w:rsidRPr="00097855">
        <w:rPr>
          <w:rFonts w:ascii="Arial" w:hAnsi="Arial" w:cs="Arial"/>
          <w:sz w:val="24"/>
          <w:szCs w:val="24"/>
          <w:lang w:val="hr-HR"/>
        </w:rPr>
        <w:t xml:space="preserve"> ove uredbe, a</w:t>
      </w:r>
      <w:r w:rsidR="006F0849">
        <w:rPr>
          <w:rFonts w:ascii="Arial" w:hAnsi="Arial" w:cs="Arial"/>
          <w:sz w:val="24"/>
          <w:szCs w:val="24"/>
          <w:lang w:val="hr-HR"/>
        </w:rPr>
        <w:t xml:space="preserve"> ocjena o potrebi provođenja stra</w:t>
      </w:r>
      <w:r w:rsidRPr="00097855">
        <w:rPr>
          <w:rFonts w:ascii="Arial" w:hAnsi="Arial" w:cs="Arial"/>
          <w:sz w:val="24"/>
          <w:szCs w:val="24"/>
          <w:lang w:val="hr-HR"/>
        </w:rPr>
        <w:t xml:space="preserve">teške procjene provodi se </w:t>
      </w:r>
      <w:r w:rsidRPr="00097855">
        <w:rPr>
          <w:rFonts w:ascii="Arial" w:eastAsiaTheme="minorEastAsia" w:hAnsi="Arial" w:cs="Arial"/>
          <w:sz w:val="24"/>
          <w:szCs w:val="24"/>
          <w:lang w:val="hr-HR"/>
        </w:rPr>
        <w:t xml:space="preserve">za </w:t>
      </w:r>
      <w:r w:rsidRPr="00097855">
        <w:rPr>
          <w:rFonts w:ascii="Arial" w:hAnsi="Arial" w:cs="Arial"/>
          <w:sz w:val="24"/>
          <w:szCs w:val="24"/>
          <w:lang w:val="hr-HR"/>
        </w:rPr>
        <w:t>strategiju, plan i program i njihov</w:t>
      </w:r>
      <w:r w:rsidR="00A76E9B" w:rsidRPr="00097855">
        <w:rPr>
          <w:rFonts w:ascii="Arial" w:hAnsi="Arial" w:cs="Arial"/>
          <w:sz w:val="24"/>
          <w:szCs w:val="24"/>
          <w:lang w:val="hr-HR"/>
        </w:rPr>
        <w:t>u</w:t>
      </w:r>
      <w:r w:rsidRPr="00097855">
        <w:rPr>
          <w:rFonts w:ascii="Arial" w:hAnsi="Arial" w:cs="Arial"/>
          <w:sz w:val="24"/>
          <w:szCs w:val="24"/>
          <w:lang w:val="hr-HR"/>
        </w:rPr>
        <w:t xml:space="preserve"> izmjen</w:t>
      </w:r>
      <w:r w:rsidR="00A76E9B" w:rsidRPr="00097855">
        <w:rPr>
          <w:rFonts w:ascii="Arial" w:hAnsi="Arial" w:cs="Arial"/>
          <w:sz w:val="24"/>
          <w:szCs w:val="24"/>
          <w:lang w:val="hr-HR"/>
        </w:rPr>
        <w:t>u</w:t>
      </w:r>
      <w:r w:rsidRPr="00097855">
        <w:rPr>
          <w:rFonts w:ascii="Arial" w:hAnsi="Arial" w:cs="Arial"/>
          <w:sz w:val="24"/>
          <w:szCs w:val="24"/>
          <w:lang w:val="hr-HR"/>
        </w:rPr>
        <w:t xml:space="preserve"> i dopun</w:t>
      </w:r>
      <w:r w:rsidR="00A76E9B" w:rsidRPr="00097855">
        <w:rPr>
          <w:rFonts w:ascii="Arial" w:hAnsi="Arial" w:cs="Arial"/>
          <w:sz w:val="24"/>
          <w:szCs w:val="24"/>
          <w:lang w:val="hr-HR"/>
        </w:rPr>
        <w:t>u</w:t>
      </w:r>
      <w:r w:rsidRPr="00097855">
        <w:rPr>
          <w:rFonts w:ascii="Arial" w:hAnsi="Arial" w:cs="Arial"/>
          <w:sz w:val="24"/>
          <w:szCs w:val="24"/>
          <w:lang w:val="hr-HR"/>
        </w:rPr>
        <w:t xml:space="preserve"> </w:t>
      </w:r>
      <w:r w:rsidR="00A76E9B" w:rsidRPr="00097855">
        <w:rPr>
          <w:rFonts w:ascii="Arial" w:hAnsi="Arial" w:cs="Arial"/>
          <w:sz w:val="24"/>
          <w:szCs w:val="24"/>
          <w:lang w:val="hr-HR"/>
        </w:rPr>
        <w:t>za</w:t>
      </w:r>
      <w:r w:rsidRPr="00097855">
        <w:rPr>
          <w:rFonts w:ascii="Arial" w:hAnsi="Arial" w:cs="Arial"/>
          <w:sz w:val="24"/>
          <w:szCs w:val="24"/>
          <w:lang w:val="hr-HR"/>
        </w:rPr>
        <w:t xml:space="preserve"> </w:t>
      </w:r>
      <w:r w:rsidR="007438A1" w:rsidRPr="00097855">
        <w:rPr>
          <w:rFonts w:ascii="Arial" w:hAnsi="Arial" w:cs="Arial"/>
          <w:sz w:val="24"/>
          <w:szCs w:val="24"/>
          <w:lang w:val="hr-HR"/>
        </w:rPr>
        <w:t>slučajeve</w:t>
      </w:r>
      <w:r w:rsidRPr="00097855">
        <w:rPr>
          <w:rFonts w:ascii="Arial" w:hAnsi="Arial" w:cs="Arial"/>
          <w:sz w:val="24"/>
          <w:szCs w:val="24"/>
          <w:lang w:val="hr-HR"/>
        </w:rPr>
        <w:t xml:space="preserve"> </w:t>
      </w:r>
      <w:r w:rsidR="007438A1" w:rsidRPr="00097855">
        <w:rPr>
          <w:rFonts w:ascii="Arial" w:hAnsi="Arial" w:cs="Arial"/>
          <w:sz w:val="24"/>
          <w:szCs w:val="24"/>
          <w:lang w:val="hr-HR"/>
        </w:rPr>
        <w:t>propisane</w:t>
      </w:r>
      <w:r w:rsidRPr="00097855">
        <w:rPr>
          <w:rFonts w:ascii="Arial" w:hAnsi="Arial" w:cs="Arial"/>
          <w:sz w:val="24"/>
          <w:szCs w:val="24"/>
          <w:lang w:val="hr-HR"/>
        </w:rPr>
        <w:t xml:space="preserve"> u </w:t>
      </w:r>
      <w:r w:rsidRPr="00097855">
        <w:rPr>
          <w:rFonts w:ascii="Arial" w:hAnsi="Arial" w:cs="Arial"/>
          <w:bCs/>
          <w:sz w:val="24"/>
          <w:szCs w:val="24"/>
          <w:lang w:val="hr-HR"/>
        </w:rPr>
        <w:t>članu 6</w:t>
      </w:r>
      <w:r w:rsidR="00362017" w:rsidRPr="00097855">
        <w:rPr>
          <w:rFonts w:ascii="Arial" w:hAnsi="Arial" w:cs="Arial"/>
          <w:bCs/>
          <w:sz w:val="24"/>
          <w:szCs w:val="24"/>
          <w:lang w:val="hr-HR"/>
        </w:rPr>
        <w:t>.</w:t>
      </w:r>
      <w:r w:rsidRPr="00097855">
        <w:rPr>
          <w:rFonts w:ascii="Arial" w:hAnsi="Arial" w:cs="Arial"/>
          <w:bCs/>
          <w:sz w:val="24"/>
          <w:szCs w:val="24"/>
          <w:lang w:val="hr-HR"/>
        </w:rPr>
        <w:t xml:space="preserve"> stav (2)</w:t>
      </w:r>
      <w:r w:rsidRPr="00097855">
        <w:rPr>
          <w:rFonts w:ascii="Arial" w:hAnsi="Arial" w:cs="Arial"/>
          <w:sz w:val="24"/>
          <w:szCs w:val="24"/>
          <w:lang w:val="hr-HR"/>
        </w:rPr>
        <w:t xml:space="preserve"> ove uredbe.</w:t>
      </w:r>
    </w:p>
    <w:p w14:paraId="6A255408" w14:textId="77777777" w:rsidR="008C256F" w:rsidRPr="00097855" w:rsidRDefault="008C256F" w:rsidP="00E37CF7">
      <w:pPr>
        <w:spacing w:after="0"/>
        <w:ind w:left="426"/>
        <w:contextualSpacing/>
        <w:jc w:val="both"/>
        <w:rPr>
          <w:rFonts w:ascii="Arial" w:eastAsiaTheme="minorEastAsia" w:hAnsi="Arial" w:cs="Arial"/>
          <w:sz w:val="24"/>
          <w:szCs w:val="24"/>
          <w:lang w:val="hr-HR"/>
        </w:rPr>
      </w:pPr>
    </w:p>
    <w:p w14:paraId="6CB96F68" w14:textId="3C9294E1" w:rsidR="00F72CC0" w:rsidRPr="007C6A30" w:rsidRDefault="008C256F" w:rsidP="00097855">
      <w:pPr>
        <w:pStyle w:val="ListParagraph"/>
        <w:numPr>
          <w:ilvl w:val="0"/>
          <w:numId w:val="39"/>
        </w:numPr>
        <w:spacing w:after="0" w:line="276" w:lineRule="auto"/>
        <w:ind w:left="426" w:hanging="426"/>
        <w:jc w:val="both"/>
      </w:pPr>
      <w:r w:rsidRPr="007C6A30">
        <w:rPr>
          <w:rFonts w:ascii="Arial" w:hAnsi="Arial" w:cs="Arial"/>
          <w:sz w:val="24"/>
          <w:szCs w:val="24"/>
          <w:lang w:val="hr-HR"/>
        </w:rPr>
        <w:t>Strateška procjena</w:t>
      </w:r>
      <w:r w:rsidR="00AB318E" w:rsidRPr="00D062B2">
        <w:rPr>
          <w:rFonts w:ascii="Arial" w:hAnsi="Arial" w:cs="Arial"/>
          <w:sz w:val="24"/>
          <w:szCs w:val="24"/>
          <w:lang w:val="hr-HR"/>
        </w:rPr>
        <w:t xml:space="preserve"> </w:t>
      </w:r>
      <w:r w:rsidRPr="007C6A30">
        <w:rPr>
          <w:rFonts w:ascii="Arial" w:hAnsi="Arial" w:cs="Arial"/>
          <w:sz w:val="24"/>
          <w:szCs w:val="24"/>
          <w:lang w:val="hr-HR"/>
        </w:rPr>
        <w:t>provodi se u fazama koje su utvrđene u članu 50. Zakona, na način  u</w:t>
      </w:r>
      <w:r w:rsidR="001D38F5" w:rsidRPr="007C6A30">
        <w:rPr>
          <w:rFonts w:ascii="Arial" w:hAnsi="Arial" w:cs="Arial"/>
          <w:sz w:val="24"/>
          <w:szCs w:val="24"/>
          <w:lang w:val="hr-HR"/>
        </w:rPr>
        <w:t>tvrđen</w:t>
      </w:r>
      <w:r w:rsidRPr="007C6A30">
        <w:rPr>
          <w:rFonts w:ascii="Arial" w:hAnsi="Arial" w:cs="Arial"/>
          <w:sz w:val="24"/>
          <w:szCs w:val="24"/>
          <w:lang w:val="hr-HR"/>
        </w:rPr>
        <w:t xml:space="preserve"> odredbama ove uredbe.</w:t>
      </w:r>
      <w:bookmarkEnd w:id="2"/>
    </w:p>
    <w:p w14:paraId="77F4AC4A" w14:textId="6CE66E4C" w:rsidR="00BE4008" w:rsidRDefault="00BE4008" w:rsidP="00E37CF7">
      <w:pPr>
        <w:rPr>
          <w:rFonts w:ascii="Arial" w:eastAsiaTheme="minorEastAsia" w:hAnsi="Arial" w:cs="Arial"/>
          <w:b/>
          <w:sz w:val="24"/>
          <w:szCs w:val="24"/>
          <w:lang w:val="hr-HR"/>
        </w:rPr>
      </w:pPr>
    </w:p>
    <w:p w14:paraId="6A31D4DD" w14:textId="77777777" w:rsidR="00D95F96" w:rsidRDefault="00D95F96" w:rsidP="00E37CF7">
      <w:pPr>
        <w:rPr>
          <w:rFonts w:ascii="Arial" w:eastAsiaTheme="minorEastAsia" w:hAnsi="Arial" w:cs="Arial"/>
          <w:b/>
          <w:sz w:val="24"/>
          <w:szCs w:val="24"/>
          <w:lang w:val="hr-HR"/>
        </w:rPr>
      </w:pPr>
    </w:p>
    <w:p w14:paraId="2748E5FE" w14:textId="77777777" w:rsidR="00D95F96" w:rsidRDefault="00D95F96" w:rsidP="00E37CF7">
      <w:pPr>
        <w:rPr>
          <w:rFonts w:ascii="Arial" w:eastAsiaTheme="minorEastAsia" w:hAnsi="Arial" w:cs="Arial"/>
          <w:b/>
          <w:sz w:val="24"/>
          <w:szCs w:val="24"/>
          <w:lang w:val="hr-HR"/>
        </w:rPr>
      </w:pPr>
    </w:p>
    <w:p w14:paraId="0DA7AF95" w14:textId="77777777" w:rsidR="00D95F96" w:rsidRDefault="00D95F96" w:rsidP="00E37CF7">
      <w:pPr>
        <w:rPr>
          <w:rFonts w:ascii="Arial" w:eastAsiaTheme="minorEastAsia" w:hAnsi="Arial" w:cs="Arial"/>
          <w:b/>
          <w:sz w:val="24"/>
          <w:szCs w:val="24"/>
          <w:lang w:val="hr-HR"/>
        </w:rPr>
      </w:pPr>
    </w:p>
    <w:p w14:paraId="430D3817" w14:textId="77777777" w:rsidR="00D95F96" w:rsidRDefault="00D95F96" w:rsidP="00E37CF7">
      <w:pPr>
        <w:rPr>
          <w:rFonts w:ascii="Arial" w:eastAsiaTheme="minorEastAsia" w:hAnsi="Arial" w:cs="Arial"/>
          <w:b/>
          <w:sz w:val="24"/>
          <w:szCs w:val="24"/>
          <w:lang w:val="hr-HR"/>
        </w:rPr>
      </w:pPr>
    </w:p>
    <w:p w14:paraId="7C2E0155" w14:textId="24B57EE7" w:rsidR="00FB4418" w:rsidRPr="00F91BA6" w:rsidRDefault="00FB4418" w:rsidP="00F91BA6">
      <w:pPr>
        <w:rPr>
          <w:b/>
        </w:rPr>
      </w:pPr>
      <w:r w:rsidRPr="007C6A30">
        <w:rPr>
          <w:rFonts w:ascii="Arial" w:eastAsiaTheme="minorEastAsia" w:hAnsi="Arial" w:cs="Arial"/>
          <w:b/>
          <w:sz w:val="24"/>
          <w:szCs w:val="24"/>
          <w:lang w:val="hr-HR"/>
        </w:rPr>
        <w:lastRenderedPageBreak/>
        <w:t>POGLAVLJE II</w:t>
      </w:r>
      <w:r w:rsidR="000A26E7" w:rsidRPr="007C6A30">
        <w:rPr>
          <w:rFonts w:ascii="Arial" w:eastAsiaTheme="minorEastAsia" w:hAnsi="Arial" w:cs="Arial"/>
          <w:b/>
          <w:sz w:val="24"/>
          <w:szCs w:val="24"/>
          <w:lang w:val="hr-HR"/>
        </w:rPr>
        <w:t>I.</w:t>
      </w:r>
      <w:r w:rsidRPr="007C6A30">
        <w:rPr>
          <w:rFonts w:ascii="Arial" w:hAnsi="Arial" w:cs="Arial"/>
          <w:b/>
          <w:sz w:val="24"/>
          <w:szCs w:val="24"/>
          <w:lang w:val="hr-HR"/>
        </w:rPr>
        <w:t xml:space="preserve"> </w:t>
      </w:r>
      <w:r w:rsidRPr="007C6A30">
        <w:rPr>
          <w:rFonts w:ascii="Arial" w:eastAsiaTheme="minorEastAsia" w:hAnsi="Arial" w:cs="Arial"/>
          <w:b/>
          <w:sz w:val="24"/>
          <w:szCs w:val="24"/>
          <w:lang w:val="hr-HR"/>
        </w:rPr>
        <w:t>–</w:t>
      </w:r>
      <w:r w:rsidRPr="007C6A30">
        <w:rPr>
          <w:rFonts w:ascii="Arial" w:hAnsi="Arial" w:cs="Arial"/>
          <w:b/>
          <w:sz w:val="24"/>
          <w:szCs w:val="24"/>
          <w:lang w:val="hr-HR"/>
        </w:rPr>
        <w:t xml:space="preserve"> ODLUČIVANJE O </w:t>
      </w:r>
      <w:r w:rsidR="00A219E0" w:rsidRPr="007C6A30">
        <w:rPr>
          <w:rFonts w:ascii="Arial" w:hAnsi="Arial" w:cs="Arial"/>
          <w:b/>
          <w:sz w:val="24"/>
          <w:szCs w:val="24"/>
          <w:lang w:val="hr-HR"/>
        </w:rPr>
        <w:t xml:space="preserve">OCJENI </w:t>
      </w:r>
      <w:r w:rsidR="007154B9" w:rsidRPr="007C6A30">
        <w:rPr>
          <w:rFonts w:ascii="Arial" w:hAnsi="Arial" w:cs="Arial"/>
          <w:b/>
          <w:sz w:val="24"/>
          <w:szCs w:val="24"/>
          <w:lang w:val="hr-HR"/>
        </w:rPr>
        <w:t>POTREBE</w:t>
      </w:r>
      <w:r w:rsidR="006B36A4" w:rsidRPr="007C6A30">
        <w:rPr>
          <w:rFonts w:ascii="Arial" w:hAnsi="Arial" w:cs="Arial"/>
          <w:b/>
          <w:sz w:val="24"/>
          <w:szCs w:val="24"/>
          <w:lang w:val="hr-HR"/>
        </w:rPr>
        <w:t xml:space="preserve"> </w:t>
      </w:r>
      <w:r w:rsidRPr="007C6A30">
        <w:rPr>
          <w:rFonts w:ascii="Arial" w:hAnsi="Arial" w:cs="Arial"/>
          <w:b/>
          <w:sz w:val="24"/>
          <w:szCs w:val="24"/>
          <w:lang w:val="hr-HR"/>
        </w:rPr>
        <w:t>PROVOĐENJ</w:t>
      </w:r>
      <w:r w:rsidR="006B36A4" w:rsidRPr="007C6A30">
        <w:rPr>
          <w:rFonts w:ascii="Arial" w:hAnsi="Arial" w:cs="Arial"/>
          <w:b/>
          <w:sz w:val="24"/>
          <w:szCs w:val="24"/>
          <w:lang w:val="hr-HR"/>
        </w:rPr>
        <w:t>A</w:t>
      </w:r>
      <w:r w:rsidRPr="007C6A30">
        <w:rPr>
          <w:rFonts w:ascii="Arial" w:hAnsi="Arial" w:cs="Arial"/>
          <w:b/>
          <w:sz w:val="24"/>
          <w:szCs w:val="24"/>
          <w:lang w:val="hr-HR"/>
        </w:rPr>
        <w:t xml:space="preserve"> STRATEŠKE PROCJENE</w:t>
      </w:r>
    </w:p>
    <w:p w14:paraId="0BF604CE" w14:textId="77777777" w:rsidR="00FB4418" w:rsidRPr="007C6A30" w:rsidRDefault="00FB4418" w:rsidP="00E37CF7">
      <w:pPr>
        <w:spacing w:after="0"/>
        <w:jc w:val="center"/>
        <w:rPr>
          <w:rFonts w:ascii="Arial" w:eastAsiaTheme="minorEastAsia" w:hAnsi="Arial" w:cs="Arial"/>
          <w:b/>
          <w:sz w:val="24"/>
          <w:szCs w:val="24"/>
          <w:lang w:val="hr-HR"/>
        </w:rPr>
      </w:pPr>
      <w:r w:rsidRPr="007C6A30">
        <w:rPr>
          <w:rFonts w:ascii="Arial" w:eastAsiaTheme="minorEastAsia" w:hAnsi="Arial" w:cs="Arial"/>
          <w:b/>
          <w:sz w:val="24"/>
          <w:szCs w:val="24"/>
          <w:lang w:val="hr-HR"/>
        </w:rPr>
        <w:t>Član 8.</w:t>
      </w:r>
    </w:p>
    <w:p w14:paraId="78230E1A" w14:textId="77777777" w:rsidR="00FB4418" w:rsidRPr="007126F0" w:rsidRDefault="00FB4418" w:rsidP="00E37CF7">
      <w:pPr>
        <w:spacing w:after="0"/>
        <w:jc w:val="center"/>
        <w:rPr>
          <w:rFonts w:ascii="Arial" w:eastAsiaTheme="minorEastAsia" w:hAnsi="Arial" w:cs="Arial"/>
          <w:b/>
          <w:sz w:val="24"/>
          <w:szCs w:val="24"/>
          <w:lang w:val="hr-HR"/>
        </w:rPr>
      </w:pPr>
      <w:r w:rsidRPr="007126F0">
        <w:rPr>
          <w:rFonts w:ascii="Arial" w:eastAsiaTheme="minorEastAsia" w:hAnsi="Arial" w:cs="Arial"/>
          <w:b/>
          <w:sz w:val="24"/>
          <w:szCs w:val="24"/>
          <w:lang w:val="hr-HR"/>
        </w:rPr>
        <w:t>(Utvrđivanje  potrebe provođenja strateške procjene)</w:t>
      </w:r>
    </w:p>
    <w:p w14:paraId="73E0EF48" w14:textId="77777777" w:rsidR="00FB4418" w:rsidRPr="007126F0" w:rsidRDefault="00FB4418" w:rsidP="00E37CF7">
      <w:pPr>
        <w:spacing w:after="0"/>
        <w:jc w:val="center"/>
        <w:rPr>
          <w:rFonts w:ascii="Arial" w:eastAsiaTheme="minorEastAsia" w:hAnsi="Arial" w:cs="Arial"/>
          <w:bCs/>
          <w:sz w:val="24"/>
          <w:szCs w:val="24"/>
          <w:lang w:val="hr-HR"/>
        </w:rPr>
      </w:pPr>
    </w:p>
    <w:p w14:paraId="17489678" w14:textId="52F3EA0B" w:rsidR="00FB4418" w:rsidRPr="00097855" w:rsidRDefault="00FB4418" w:rsidP="00E37CF7">
      <w:pPr>
        <w:numPr>
          <w:ilvl w:val="0"/>
          <w:numId w:val="23"/>
        </w:numPr>
        <w:spacing w:after="0"/>
        <w:ind w:left="360"/>
        <w:contextualSpacing/>
        <w:jc w:val="both"/>
        <w:rPr>
          <w:rFonts w:ascii="Arial" w:eastAsiaTheme="minorEastAsia" w:hAnsi="Arial" w:cs="Arial"/>
          <w:sz w:val="24"/>
          <w:szCs w:val="24"/>
          <w:lang w:val="hr-HR"/>
        </w:rPr>
      </w:pPr>
      <w:r w:rsidRPr="007126F0">
        <w:rPr>
          <w:rFonts w:ascii="Arial" w:eastAsiaTheme="minorEastAsia" w:hAnsi="Arial" w:cs="Arial"/>
          <w:sz w:val="24"/>
          <w:szCs w:val="24"/>
          <w:lang w:val="hr-HR"/>
        </w:rPr>
        <w:t xml:space="preserve">Nosioc pripreme strategije, plana i programa iz člana 6. stav (1) ove uredbe, </w:t>
      </w:r>
      <w:r w:rsidRPr="00097855">
        <w:rPr>
          <w:rFonts w:ascii="Arial" w:eastAsiaTheme="minorEastAsia" w:hAnsi="Arial" w:cs="Arial"/>
          <w:sz w:val="24"/>
          <w:szCs w:val="24"/>
          <w:lang w:val="hr-HR"/>
        </w:rPr>
        <w:t xml:space="preserve">priprema odluku </w:t>
      </w:r>
      <w:r w:rsidR="00A76E9B" w:rsidRPr="00097855">
        <w:rPr>
          <w:rFonts w:ascii="Arial" w:eastAsiaTheme="minorEastAsia" w:hAnsi="Arial" w:cs="Arial"/>
          <w:sz w:val="24"/>
          <w:szCs w:val="24"/>
          <w:lang w:val="hr-HR"/>
        </w:rPr>
        <w:t>o provođenju strateške procjene</w:t>
      </w:r>
      <w:r w:rsidRPr="00097855">
        <w:rPr>
          <w:rFonts w:ascii="Arial" w:eastAsiaTheme="minorEastAsia" w:hAnsi="Arial" w:cs="Arial"/>
          <w:sz w:val="24"/>
          <w:szCs w:val="24"/>
          <w:lang w:val="hr-HR"/>
        </w:rPr>
        <w:t xml:space="preserve"> koju</w:t>
      </w:r>
      <w:r w:rsidR="00A76E9B" w:rsidRPr="00097855">
        <w:rPr>
          <w:rFonts w:ascii="Arial" w:eastAsiaTheme="minorEastAsia" w:hAnsi="Arial" w:cs="Arial"/>
          <w:sz w:val="24"/>
          <w:szCs w:val="24"/>
          <w:lang w:val="hr-HR"/>
        </w:rPr>
        <w:t xml:space="preserve"> </w:t>
      </w:r>
      <w:r w:rsidRPr="00097855">
        <w:rPr>
          <w:rFonts w:ascii="Arial" w:eastAsiaTheme="minorEastAsia" w:hAnsi="Arial" w:cs="Arial"/>
          <w:sz w:val="24"/>
          <w:szCs w:val="24"/>
          <w:lang w:val="hr-HR"/>
        </w:rPr>
        <w:t xml:space="preserve">dostavlja nadležnom ministarstvu </w:t>
      </w:r>
      <w:r w:rsidRPr="007126F0">
        <w:rPr>
          <w:rFonts w:ascii="Arial" w:eastAsiaTheme="minorEastAsia" w:hAnsi="Arial" w:cs="Arial"/>
          <w:sz w:val="24"/>
          <w:szCs w:val="24"/>
          <w:lang w:val="hr-HR"/>
        </w:rPr>
        <w:t>i po</w:t>
      </w:r>
      <w:r w:rsidR="006F0849">
        <w:rPr>
          <w:rFonts w:ascii="Arial" w:eastAsiaTheme="minorEastAsia" w:hAnsi="Arial" w:cs="Arial"/>
          <w:sz w:val="24"/>
          <w:szCs w:val="24"/>
          <w:lang w:val="hr-HR"/>
        </w:rPr>
        <w:t>stavlja na svoju službenu inter</w:t>
      </w:r>
      <w:r w:rsidRPr="007126F0">
        <w:rPr>
          <w:rFonts w:ascii="Arial" w:eastAsiaTheme="minorEastAsia" w:hAnsi="Arial" w:cs="Arial"/>
          <w:sz w:val="24"/>
          <w:szCs w:val="24"/>
          <w:lang w:val="hr-HR"/>
        </w:rPr>
        <w:t>n</w:t>
      </w:r>
      <w:r w:rsidR="006F0849">
        <w:rPr>
          <w:rFonts w:ascii="Arial" w:eastAsiaTheme="minorEastAsia" w:hAnsi="Arial" w:cs="Arial"/>
          <w:sz w:val="24"/>
          <w:szCs w:val="24"/>
          <w:lang w:val="hr-HR"/>
        </w:rPr>
        <w:t>e</w:t>
      </w:r>
      <w:r w:rsidRPr="007126F0">
        <w:rPr>
          <w:rFonts w:ascii="Arial" w:eastAsiaTheme="minorEastAsia" w:hAnsi="Arial" w:cs="Arial"/>
          <w:sz w:val="24"/>
          <w:szCs w:val="24"/>
          <w:lang w:val="hr-HR"/>
        </w:rPr>
        <w:t>t stranic</w:t>
      </w:r>
      <w:r w:rsidR="00AD1B77" w:rsidRPr="007126F0">
        <w:rPr>
          <w:rFonts w:ascii="Arial" w:eastAsiaTheme="minorEastAsia" w:hAnsi="Arial" w:cs="Arial"/>
          <w:sz w:val="24"/>
          <w:szCs w:val="24"/>
          <w:lang w:val="hr-HR"/>
        </w:rPr>
        <w:t>u</w:t>
      </w:r>
      <w:r w:rsidRPr="007126F0">
        <w:rPr>
          <w:rFonts w:ascii="Arial" w:eastAsiaTheme="minorEastAsia" w:hAnsi="Arial" w:cs="Arial"/>
          <w:sz w:val="24"/>
          <w:szCs w:val="24"/>
          <w:lang w:val="hr-HR"/>
        </w:rPr>
        <w:t xml:space="preserve"> u cilju informisanja javnosti i zainteresovane javnosti u pitanjima zaštite okoliša, te dalje postupa p</w:t>
      </w:r>
      <w:r w:rsidR="009E01A0" w:rsidRPr="007126F0">
        <w:rPr>
          <w:rFonts w:ascii="Arial" w:eastAsiaTheme="minorEastAsia" w:hAnsi="Arial" w:cs="Arial"/>
          <w:sz w:val="24"/>
          <w:szCs w:val="24"/>
          <w:lang w:val="hr-HR"/>
        </w:rPr>
        <w:t>rema</w:t>
      </w:r>
      <w:r w:rsidRPr="007126F0">
        <w:rPr>
          <w:rFonts w:ascii="Arial" w:eastAsiaTheme="minorEastAsia" w:hAnsi="Arial" w:cs="Arial"/>
          <w:sz w:val="24"/>
          <w:szCs w:val="24"/>
          <w:lang w:val="hr-HR"/>
        </w:rPr>
        <w:t xml:space="preserve"> čl</w:t>
      </w:r>
      <w:r w:rsidR="00881B84" w:rsidRPr="007126F0">
        <w:rPr>
          <w:rFonts w:ascii="Arial" w:eastAsiaTheme="minorEastAsia" w:hAnsi="Arial" w:cs="Arial"/>
          <w:sz w:val="24"/>
          <w:szCs w:val="24"/>
          <w:lang w:val="hr-HR"/>
        </w:rPr>
        <w:t>.</w:t>
      </w:r>
      <w:r w:rsidR="001D1C9F" w:rsidRPr="007126F0">
        <w:rPr>
          <w:rFonts w:ascii="Arial" w:eastAsiaTheme="minorEastAsia" w:hAnsi="Arial" w:cs="Arial"/>
          <w:sz w:val="24"/>
          <w:szCs w:val="24"/>
          <w:lang w:val="hr-HR"/>
        </w:rPr>
        <w:t xml:space="preserve"> 10. stav (4),</w:t>
      </w:r>
      <w:r w:rsidRPr="007126F0">
        <w:rPr>
          <w:rFonts w:ascii="Arial" w:eastAsiaTheme="minorEastAsia" w:hAnsi="Arial" w:cs="Arial"/>
          <w:sz w:val="24"/>
          <w:szCs w:val="24"/>
          <w:lang w:val="hr-HR"/>
        </w:rPr>
        <w:t xml:space="preserve"> 1</w:t>
      </w:r>
      <w:r w:rsidR="0001585F" w:rsidRPr="007126F0">
        <w:rPr>
          <w:rFonts w:ascii="Arial" w:eastAsiaTheme="minorEastAsia" w:hAnsi="Arial" w:cs="Arial"/>
          <w:sz w:val="24"/>
          <w:szCs w:val="24"/>
          <w:lang w:val="hr-HR"/>
        </w:rPr>
        <w:t>1</w:t>
      </w:r>
      <w:r w:rsidRPr="007126F0">
        <w:rPr>
          <w:rFonts w:ascii="Arial" w:eastAsiaTheme="minorEastAsia" w:hAnsi="Arial" w:cs="Arial"/>
          <w:sz w:val="24"/>
          <w:szCs w:val="24"/>
          <w:lang w:val="hr-HR"/>
        </w:rPr>
        <w:t>.</w:t>
      </w:r>
      <w:r w:rsidR="00881B84" w:rsidRPr="007126F0">
        <w:rPr>
          <w:rFonts w:ascii="Arial" w:eastAsiaTheme="minorEastAsia" w:hAnsi="Arial" w:cs="Arial"/>
          <w:sz w:val="24"/>
          <w:szCs w:val="24"/>
          <w:lang w:val="hr-HR"/>
        </w:rPr>
        <w:t xml:space="preserve">, 12. i 13. </w:t>
      </w:r>
      <w:r w:rsidRPr="007126F0">
        <w:rPr>
          <w:rFonts w:ascii="Arial" w:eastAsiaTheme="minorEastAsia" w:hAnsi="Arial" w:cs="Arial"/>
          <w:sz w:val="24"/>
          <w:szCs w:val="24"/>
          <w:lang w:val="hr-HR"/>
        </w:rPr>
        <w:t xml:space="preserve">ove uredbe i </w:t>
      </w:r>
      <w:r w:rsidRPr="007126F0">
        <w:rPr>
          <w:rFonts w:ascii="Arial" w:hAnsi="Arial" w:cs="Arial"/>
          <w:sz w:val="24"/>
          <w:szCs w:val="24"/>
        </w:rPr>
        <w:t>primjenjuj</w:t>
      </w:r>
      <w:r w:rsidR="00362017" w:rsidRPr="007126F0">
        <w:rPr>
          <w:rFonts w:ascii="Arial" w:hAnsi="Arial" w:cs="Arial"/>
          <w:sz w:val="24"/>
          <w:szCs w:val="24"/>
        </w:rPr>
        <w:t>e</w:t>
      </w:r>
      <w:r w:rsidRPr="007126F0">
        <w:rPr>
          <w:rFonts w:ascii="Arial" w:hAnsi="Arial" w:cs="Arial"/>
          <w:sz w:val="24"/>
          <w:szCs w:val="24"/>
        </w:rPr>
        <w:t xml:space="preserve"> odredbe ove uredbe kojima je propisan način provođenja strateške procjene</w:t>
      </w:r>
      <w:r w:rsidRPr="007126F0">
        <w:rPr>
          <w:rFonts w:ascii="Arial" w:eastAsiaTheme="minorEastAsia" w:hAnsi="Arial" w:cs="Arial"/>
          <w:sz w:val="24"/>
          <w:szCs w:val="24"/>
          <w:lang w:val="hr-HR"/>
        </w:rPr>
        <w:t>.</w:t>
      </w:r>
    </w:p>
    <w:p w14:paraId="56C13011" w14:textId="77777777" w:rsidR="00332543" w:rsidRPr="007126F0" w:rsidRDefault="00332543" w:rsidP="00E37CF7">
      <w:pPr>
        <w:spacing w:after="0"/>
        <w:ind w:left="360"/>
        <w:contextualSpacing/>
        <w:jc w:val="both"/>
        <w:rPr>
          <w:rFonts w:ascii="Arial" w:eastAsiaTheme="minorEastAsia" w:hAnsi="Arial" w:cs="Arial"/>
          <w:sz w:val="24"/>
          <w:szCs w:val="24"/>
          <w:lang w:val="hr-HR"/>
        </w:rPr>
      </w:pPr>
    </w:p>
    <w:p w14:paraId="4C5DD80A" w14:textId="277E31E9" w:rsidR="00FB4418" w:rsidRPr="007126F0" w:rsidRDefault="00FB4418" w:rsidP="00E37CF7">
      <w:pPr>
        <w:numPr>
          <w:ilvl w:val="0"/>
          <w:numId w:val="23"/>
        </w:numPr>
        <w:spacing w:after="0"/>
        <w:ind w:left="360"/>
        <w:contextualSpacing/>
        <w:jc w:val="both"/>
        <w:rPr>
          <w:rFonts w:ascii="Arial" w:eastAsiaTheme="minorEastAsia" w:hAnsi="Arial" w:cs="Arial"/>
          <w:sz w:val="24"/>
          <w:szCs w:val="24"/>
          <w:lang w:val="hr-HR"/>
        </w:rPr>
      </w:pPr>
      <w:r w:rsidRPr="007126F0">
        <w:rPr>
          <w:rFonts w:ascii="Arial" w:eastAsiaTheme="minorEastAsia" w:hAnsi="Arial" w:cs="Arial"/>
          <w:sz w:val="24"/>
          <w:szCs w:val="24"/>
          <w:lang w:val="hr-HR"/>
        </w:rPr>
        <w:t xml:space="preserve">Nosioc pripreme strategije, plana i programa iz člana 6. stav (2) ove uredbe </w:t>
      </w:r>
      <w:r w:rsidR="00AD1B77" w:rsidRPr="007126F0">
        <w:rPr>
          <w:rFonts w:ascii="Arial" w:eastAsiaTheme="minorEastAsia" w:hAnsi="Arial" w:cs="Arial"/>
          <w:sz w:val="24"/>
          <w:szCs w:val="24"/>
          <w:lang w:val="hr-HR"/>
        </w:rPr>
        <w:t xml:space="preserve">na </w:t>
      </w:r>
      <w:r w:rsidRPr="007126F0">
        <w:rPr>
          <w:rFonts w:ascii="Arial" w:eastAsiaTheme="minorEastAsia" w:hAnsi="Arial" w:cs="Arial"/>
          <w:sz w:val="24"/>
          <w:szCs w:val="24"/>
          <w:lang w:val="hr-HR"/>
        </w:rPr>
        <w:t xml:space="preserve">osnovu kriterija iz Priloga II ove uredbe utvrđuje da li će strategija, plan i program imati mogući znatni uticaj na okoliš, priprema </w:t>
      </w:r>
      <w:r w:rsidRPr="00097855">
        <w:rPr>
          <w:rFonts w:ascii="Arial" w:eastAsiaTheme="minorEastAsia" w:hAnsi="Arial" w:cs="Arial"/>
          <w:bCs/>
          <w:sz w:val="24"/>
          <w:szCs w:val="24"/>
          <w:lang w:val="hr-HR"/>
        </w:rPr>
        <w:t>nacrt odluke</w:t>
      </w:r>
      <w:r w:rsidR="00AD1B77" w:rsidRPr="00097855">
        <w:rPr>
          <w:rFonts w:ascii="Arial" w:eastAsiaTheme="minorEastAsia" w:hAnsi="Arial" w:cs="Arial"/>
          <w:bCs/>
          <w:sz w:val="24"/>
          <w:szCs w:val="24"/>
          <w:lang w:val="hr-HR"/>
        </w:rPr>
        <w:t xml:space="preserve"> </w:t>
      </w:r>
      <w:r w:rsidR="00AD1B77" w:rsidRPr="00097855">
        <w:rPr>
          <w:rFonts w:ascii="Arial" w:hAnsi="Arial" w:cs="Arial"/>
          <w:bCs/>
          <w:sz w:val="24"/>
          <w:szCs w:val="24"/>
          <w:lang w:val="hr-HR"/>
        </w:rPr>
        <w:t>o ocjeni potrebe provođenja strateške procjene</w:t>
      </w:r>
      <w:r w:rsidRPr="00097855">
        <w:rPr>
          <w:rFonts w:ascii="Arial" w:eastAsiaTheme="minorEastAsia" w:hAnsi="Arial" w:cs="Arial"/>
          <w:bCs/>
          <w:sz w:val="24"/>
          <w:szCs w:val="24"/>
          <w:lang w:val="hr-HR"/>
        </w:rPr>
        <w:t xml:space="preserve"> </w:t>
      </w:r>
      <w:r w:rsidRPr="007126F0">
        <w:rPr>
          <w:rFonts w:ascii="Arial" w:eastAsiaTheme="minorEastAsia" w:hAnsi="Arial" w:cs="Arial"/>
          <w:sz w:val="24"/>
          <w:szCs w:val="24"/>
          <w:lang w:val="hr-HR"/>
        </w:rPr>
        <w:t xml:space="preserve">koji, uz popunjeni obrazac iz Priloga I ove uredbe, </w:t>
      </w:r>
      <w:r w:rsidR="00C57830" w:rsidRPr="007126F0">
        <w:rPr>
          <w:rFonts w:ascii="Arial" w:eastAsiaTheme="minorEastAsia" w:hAnsi="Arial" w:cs="Arial"/>
          <w:sz w:val="24"/>
          <w:szCs w:val="24"/>
          <w:lang w:val="hr-HR"/>
        </w:rPr>
        <w:t xml:space="preserve">i </w:t>
      </w:r>
      <w:r w:rsidRPr="007126F0">
        <w:rPr>
          <w:rFonts w:ascii="Arial" w:eastAsiaTheme="minorEastAsia" w:hAnsi="Arial" w:cs="Arial"/>
          <w:sz w:val="24"/>
          <w:szCs w:val="24"/>
          <w:lang w:val="hr-HR"/>
        </w:rPr>
        <w:t>dostavlja na mišljenje nadležnom ministarstvu.</w:t>
      </w:r>
    </w:p>
    <w:p w14:paraId="4735C5A2" w14:textId="77777777" w:rsidR="00FB4418" w:rsidRPr="007C6A30" w:rsidRDefault="00FB4418" w:rsidP="00E37CF7">
      <w:pPr>
        <w:spacing w:after="0"/>
        <w:ind w:left="360"/>
        <w:contextualSpacing/>
        <w:jc w:val="both"/>
        <w:rPr>
          <w:rFonts w:ascii="Arial" w:eastAsiaTheme="minorEastAsia" w:hAnsi="Arial" w:cs="Arial"/>
          <w:sz w:val="24"/>
          <w:szCs w:val="24"/>
          <w:lang w:val="hr-HR"/>
        </w:rPr>
      </w:pPr>
    </w:p>
    <w:p w14:paraId="74EBB50F" w14:textId="4D790953" w:rsidR="00FB4418" w:rsidRPr="007C6A30" w:rsidRDefault="00FB4418" w:rsidP="00E37CF7">
      <w:pPr>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(3) Nacrt odluke </w:t>
      </w:r>
      <w:r w:rsidR="00AD1B77" w:rsidRPr="007C6A30">
        <w:rPr>
          <w:rFonts w:ascii="Arial" w:hAnsi="Arial" w:cs="Arial"/>
          <w:sz w:val="24"/>
          <w:szCs w:val="24"/>
          <w:lang w:val="hr-HR"/>
        </w:rPr>
        <w:t xml:space="preserve">o ocjeni potrebe provođenja strateške procjene </w:t>
      </w:r>
      <w:r w:rsidRPr="007C6A30">
        <w:rPr>
          <w:rFonts w:ascii="Arial" w:eastAsiaTheme="minorEastAsia" w:hAnsi="Arial" w:cs="Arial"/>
          <w:sz w:val="24"/>
          <w:szCs w:val="24"/>
          <w:lang w:val="hr-HR"/>
        </w:rPr>
        <w:t>iz stava (2) ovog člana može glasiti:</w:t>
      </w:r>
    </w:p>
    <w:p w14:paraId="118DFF28" w14:textId="664B6B2C" w:rsidR="00FB4418" w:rsidRPr="007C6A30" w:rsidRDefault="00FB4418" w:rsidP="00E37CF7">
      <w:pPr>
        <w:spacing w:after="0"/>
        <w:ind w:left="63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a) da je potrebno provođenje strateške procjene</w:t>
      </w:r>
      <w:r w:rsidR="00651CDA">
        <w:rPr>
          <w:rFonts w:ascii="Arial" w:eastAsiaTheme="minorEastAsia" w:hAnsi="Arial" w:cs="Arial"/>
          <w:sz w:val="24"/>
          <w:szCs w:val="24"/>
          <w:lang w:val="hr-HR"/>
        </w:rPr>
        <w:t>;</w:t>
      </w:r>
      <w:r w:rsidRPr="007C6A30">
        <w:rPr>
          <w:rFonts w:ascii="Arial" w:eastAsiaTheme="minorEastAsia" w:hAnsi="Arial" w:cs="Arial"/>
          <w:sz w:val="24"/>
          <w:szCs w:val="24"/>
          <w:lang w:val="hr-HR"/>
        </w:rPr>
        <w:t xml:space="preserve"> ili</w:t>
      </w:r>
    </w:p>
    <w:p w14:paraId="0F825B01" w14:textId="77777777" w:rsidR="00FB4418" w:rsidRPr="007C6A30" w:rsidRDefault="00FB4418" w:rsidP="00E37CF7">
      <w:pPr>
        <w:spacing w:after="0"/>
        <w:ind w:left="63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b) da nije potrebno provođenje strateške procjene.</w:t>
      </w:r>
    </w:p>
    <w:p w14:paraId="16E9F50E" w14:textId="77777777" w:rsidR="00332543" w:rsidRPr="007C6A30" w:rsidRDefault="00332543" w:rsidP="00E37CF7">
      <w:pPr>
        <w:spacing w:after="0"/>
        <w:contextualSpacing/>
        <w:jc w:val="both"/>
        <w:rPr>
          <w:rFonts w:ascii="Arial" w:eastAsiaTheme="minorEastAsia" w:hAnsi="Arial" w:cs="Arial"/>
          <w:sz w:val="24"/>
          <w:szCs w:val="24"/>
          <w:lang w:val="hr-HR"/>
        </w:rPr>
      </w:pPr>
    </w:p>
    <w:p w14:paraId="286ADCB3" w14:textId="21F7ACB5" w:rsidR="00FB4418" w:rsidRPr="007C6A30" w:rsidRDefault="00FB4418" w:rsidP="00E37CF7">
      <w:pPr>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4) Nacrt odluke iz st</w:t>
      </w:r>
      <w:r w:rsidR="00AD1B77" w:rsidRPr="007C6A30">
        <w:rPr>
          <w:rFonts w:ascii="Arial" w:eastAsiaTheme="minorEastAsia" w:hAnsi="Arial" w:cs="Arial"/>
          <w:sz w:val="24"/>
          <w:szCs w:val="24"/>
          <w:lang w:val="hr-HR"/>
        </w:rPr>
        <w:t>ava</w:t>
      </w:r>
      <w:r w:rsidRPr="007C6A30">
        <w:rPr>
          <w:rFonts w:ascii="Arial" w:eastAsiaTheme="minorEastAsia" w:hAnsi="Arial" w:cs="Arial"/>
          <w:sz w:val="24"/>
          <w:szCs w:val="24"/>
          <w:lang w:val="hr-HR"/>
        </w:rPr>
        <w:t xml:space="preserve"> (1) i </w:t>
      </w:r>
      <w:r w:rsidR="00D57936" w:rsidRPr="007C6A30">
        <w:rPr>
          <w:rFonts w:ascii="Arial" w:eastAsiaTheme="minorEastAsia" w:hAnsi="Arial" w:cs="Arial"/>
          <w:sz w:val="24"/>
          <w:szCs w:val="24"/>
          <w:lang w:val="hr-HR"/>
        </w:rPr>
        <w:t xml:space="preserve">stava </w:t>
      </w:r>
      <w:r w:rsidRPr="007C6A30">
        <w:rPr>
          <w:rFonts w:ascii="Arial" w:eastAsiaTheme="minorEastAsia" w:hAnsi="Arial" w:cs="Arial"/>
          <w:sz w:val="24"/>
          <w:szCs w:val="24"/>
          <w:lang w:val="hr-HR"/>
        </w:rPr>
        <w:t>(</w:t>
      </w:r>
      <w:r w:rsidR="00C66A2D" w:rsidRPr="007C6A30">
        <w:rPr>
          <w:rFonts w:ascii="Arial" w:eastAsiaTheme="minorEastAsia" w:hAnsi="Arial" w:cs="Arial"/>
          <w:sz w:val="24"/>
          <w:szCs w:val="24"/>
          <w:lang w:val="hr-HR"/>
        </w:rPr>
        <w:t>3</w:t>
      </w:r>
      <w:r w:rsidRPr="007C6A30">
        <w:rPr>
          <w:rFonts w:ascii="Arial" w:eastAsiaTheme="minorEastAsia" w:hAnsi="Arial" w:cs="Arial"/>
          <w:sz w:val="24"/>
          <w:szCs w:val="24"/>
          <w:lang w:val="hr-HR"/>
        </w:rPr>
        <w:t xml:space="preserve">) </w:t>
      </w:r>
      <w:r w:rsidR="00111472" w:rsidRPr="007C6A30">
        <w:rPr>
          <w:rFonts w:ascii="Arial" w:eastAsiaTheme="minorEastAsia" w:hAnsi="Arial" w:cs="Arial"/>
          <w:sz w:val="24"/>
          <w:szCs w:val="24"/>
          <w:lang w:val="hr-HR"/>
        </w:rPr>
        <w:t>tačka</w:t>
      </w:r>
      <w:r w:rsidRPr="007C6A30">
        <w:rPr>
          <w:rFonts w:ascii="Arial" w:eastAsiaTheme="minorEastAsia" w:hAnsi="Arial" w:cs="Arial"/>
          <w:sz w:val="24"/>
          <w:szCs w:val="24"/>
          <w:lang w:val="hr-HR"/>
        </w:rPr>
        <w:t xml:space="preserve"> a) ovog člana sadrži posebno:</w:t>
      </w:r>
    </w:p>
    <w:p w14:paraId="26A184DD" w14:textId="77777777" w:rsidR="00FB4418" w:rsidRPr="007C6A30" w:rsidRDefault="00FB4418" w:rsidP="00E37CF7">
      <w:pPr>
        <w:numPr>
          <w:ilvl w:val="0"/>
          <w:numId w:val="7"/>
        </w:numPr>
        <w:spacing w:after="0"/>
        <w:ind w:left="1074" w:hanging="357"/>
        <w:jc w:val="both"/>
        <w:rPr>
          <w:rFonts w:ascii="Arial" w:eastAsiaTheme="minorEastAsia" w:hAnsi="Arial" w:cs="Arial"/>
          <w:sz w:val="24"/>
          <w:szCs w:val="24"/>
          <w:lang w:val="hr-HR"/>
        </w:rPr>
      </w:pPr>
      <w:r w:rsidRPr="007C6A30">
        <w:rPr>
          <w:rFonts w:ascii="Arial" w:eastAsiaTheme="minorEastAsia" w:hAnsi="Arial" w:cs="Arial"/>
          <w:sz w:val="24"/>
          <w:szCs w:val="24"/>
          <w:lang w:val="hr-HR"/>
        </w:rPr>
        <w:t>naziv nosioca pripreme strategije, plana i programa;</w:t>
      </w:r>
    </w:p>
    <w:p w14:paraId="1D72D0DA" w14:textId="77777777" w:rsidR="00FB4418" w:rsidRPr="007C6A30" w:rsidRDefault="00FB4418" w:rsidP="00E37CF7">
      <w:pPr>
        <w:numPr>
          <w:ilvl w:val="0"/>
          <w:numId w:val="7"/>
        </w:numPr>
        <w:spacing w:after="0"/>
        <w:ind w:left="1074" w:hanging="357"/>
        <w:jc w:val="both"/>
        <w:rPr>
          <w:rFonts w:ascii="Arial" w:eastAsiaTheme="minorEastAsia" w:hAnsi="Arial" w:cs="Arial"/>
          <w:sz w:val="24"/>
          <w:szCs w:val="24"/>
          <w:lang w:val="hr-HR"/>
        </w:rPr>
      </w:pPr>
      <w:r w:rsidRPr="007C6A30">
        <w:rPr>
          <w:rFonts w:ascii="Arial" w:eastAsiaTheme="minorEastAsia" w:hAnsi="Arial" w:cs="Arial"/>
          <w:sz w:val="24"/>
          <w:szCs w:val="24"/>
          <w:lang w:val="hr-HR"/>
        </w:rPr>
        <w:t>naziv strategije, plana i programa;</w:t>
      </w:r>
    </w:p>
    <w:p w14:paraId="58C3085F" w14:textId="77777777" w:rsidR="00FB4418" w:rsidRPr="007C6A30" w:rsidRDefault="00FB4418" w:rsidP="00E37CF7">
      <w:pPr>
        <w:numPr>
          <w:ilvl w:val="0"/>
          <w:numId w:val="7"/>
        </w:numPr>
        <w:spacing w:after="0"/>
        <w:ind w:left="1074" w:hanging="357"/>
        <w:jc w:val="both"/>
        <w:rPr>
          <w:rFonts w:ascii="Arial" w:eastAsiaTheme="minorEastAsia" w:hAnsi="Arial" w:cs="Arial"/>
          <w:sz w:val="24"/>
          <w:szCs w:val="24"/>
          <w:lang w:val="hr-HR"/>
        </w:rPr>
      </w:pPr>
      <w:r w:rsidRPr="007C6A30">
        <w:rPr>
          <w:rFonts w:ascii="Arial" w:eastAsiaTheme="minorEastAsia" w:hAnsi="Arial" w:cs="Arial"/>
          <w:sz w:val="24"/>
          <w:szCs w:val="24"/>
          <w:lang w:val="hr-HR"/>
        </w:rPr>
        <w:t>razloge za donošenje, ciljeve, programska polazišta i obuhvat strategije, plana i programa određenih u odluci o pristupanju izradi strategije, plana i programa;</w:t>
      </w:r>
    </w:p>
    <w:p w14:paraId="4D2501CC" w14:textId="5E1DF491" w:rsidR="00FB4418" w:rsidRPr="007C6A30" w:rsidRDefault="00FB4418" w:rsidP="00E37CF7">
      <w:pPr>
        <w:pStyle w:val="ListParagraph"/>
        <w:numPr>
          <w:ilvl w:val="0"/>
          <w:numId w:val="7"/>
        </w:numPr>
        <w:spacing w:after="0" w:line="276" w:lineRule="auto"/>
        <w:ind w:left="1074" w:hanging="357"/>
        <w:jc w:val="both"/>
        <w:rPr>
          <w:rFonts w:ascii="Arial" w:hAnsi="Arial" w:cs="Arial"/>
          <w:sz w:val="24"/>
          <w:szCs w:val="24"/>
          <w:lang w:val="hr-HR"/>
        </w:rPr>
      </w:pPr>
      <w:r w:rsidRPr="007C6A30">
        <w:rPr>
          <w:rFonts w:ascii="Arial" w:hAnsi="Arial" w:cs="Arial"/>
          <w:sz w:val="24"/>
          <w:szCs w:val="24"/>
          <w:lang w:val="hr-HR"/>
        </w:rPr>
        <w:t xml:space="preserve">rezultate </w:t>
      </w:r>
      <w:r w:rsidR="00881B84" w:rsidRPr="007C6A30">
        <w:rPr>
          <w:rFonts w:ascii="Arial" w:hAnsi="Arial" w:cs="Arial"/>
          <w:sz w:val="24"/>
          <w:szCs w:val="24"/>
          <w:lang w:val="hr-HR"/>
        </w:rPr>
        <w:t>procjene</w:t>
      </w:r>
      <w:r w:rsidRPr="007C6A30">
        <w:rPr>
          <w:rFonts w:ascii="Arial" w:hAnsi="Arial" w:cs="Arial"/>
          <w:sz w:val="24"/>
          <w:szCs w:val="24"/>
          <w:lang w:val="hr-HR"/>
        </w:rPr>
        <w:t xml:space="preserve"> prihvatljivosti strategije, plana i programa za očuvanje i cjelovitost područja u kojima se realizuju, a mogu uticati na zaštićena područja, prirodna staništa i očuvanje divlje flore i faune, ako je primjenjivo;</w:t>
      </w:r>
    </w:p>
    <w:p w14:paraId="1FC2CE6C" w14:textId="77777777" w:rsidR="00FB4418" w:rsidRPr="007C6A30" w:rsidRDefault="00FB4418" w:rsidP="00E37CF7">
      <w:pPr>
        <w:numPr>
          <w:ilvl w:val="0"/>
          <w:numId w:val="7"/>
        </w:numPr>
        <w:spacing w:after="0"/>
        <w:ind w:left="1074" w:hanging="357"/>
        <w:rPr>
          <w:rFonts w:ascii="Arial" w:eastAsiaTheme="minorEastAsia" w:hAnsi="Arial" w:cs="Arial"/>
          <w:sz w:val="24"/>
          <w:szCs w:val="24"/>
          <w:lang w:val="hr-HR"/>
        </w:rPr>
      </w:pPr>
      <w:r w:rsidRPr="007C6A30">
        <w:rPr>
          <w:rFonts w:ascii="Arial" w:eastAsiaTheme="minorEastAsia" w:hAnsi="Arial" w:cs="Arial"/>
          <w:sz w:val="24"/>
          <w:szCs w:val="24"/>
          <w:lang w:val="hr-HR"/>
        </w:rPr>
        <w:t>okvirni redoslijed radnji koje se trebaju provesti u postupku strateške procjene;</w:t>
      </w:r>
    </w:p>
    <w:p w14:paraId="0F75BA83" w14:textId="77777777" w:rsidR="00FB4418" w:rsidRPr="007C6A30" w:rsidRDefault="00FB4418" w:rsidP="00097855">
      <w:pPr>
        <w:numPr>
          <w:ilvl w:val="0"/>
          <w:numId w:val="7"/>
        </w:numPr>
        <w:spacing w:after="0"/>
        <w:ind w:left="1074" w:hanging="357"/>
        <w:jc w:val="both"/>
        <w:rPr>
          <w:rFonts w:ascii="Arial" w:eastAsiaTheme="minorEastAsia" w:hAnsi="Arial" w:cs="Arial"/>
          <w:sz w:val="24"/>
          <w:szCs w:val="24"/>
          <w:lang w:val="hr-HR"/>
        </w:rPr>
      </w:pPr>
      <w:r w:rsidRPr="007C6A30">
        <w:rPr>
          <w:rFonts w:ascii="Arial" w:eastAsiaTheme="minorEastAsia" w:hAnsi="Arial" w:cs="Arial"/>
          <w:sz w:val="24"/>
          <w:szCs w:val="24"/>
          <w:lang w:val="hr-HR"/>
        </w:rPr>
        <w:t>listu zainteresovanih organa i organizacija koje će sudjelovati u postupku strateške procjene.</w:t>
      </w:r>
    </w:p>
    <w:p w14:paraId="3280ECB0" w14:textId="77777777" w:rsidR="00332543" w:rsidRPr="007C6A30" w:rsidRDefault="00332543" w:rsidP="00E37CF7">
      <w:pPr>
        <w:spacing w:after="0"/>
        <w:ind w:left="1074"/>
        <w:rPr>
          <w:rFonts w:ascii="Arial" w:eastAsiaTheme="minorEastAsia" w:hAnsi="Arial" w:cs="Arial"/>
          <w:sz w:val="24"/>
          <w:szCs w:val="24"/>
          <w:lang w:val="hr-HR"/>
        </w:rPr>
      </w:pPr>
    </w:p>
    <w:p w14:paraId="1704DF27" w14:textId="411A3EDD" w:rsidR="00FB4418" w:rsidRPr="007C6A30" w:rsidRDefault="00FB4418" w:rsidP="00E37CF7">
      <w:pPr>
        <w:pStyle w:val="ListParagraph"/>
        <w:numPr>
          <w:ilvl w:val="0"/>
          <w:numId w:val="21"/>
        </w:numPr>
        <w:spacing w:after="0" w:line="276" w:lineRule="auto"/>
        <w:jc w:val="both"/>
        <w:rPr>
          <w:rFonts w:ascii="Arial" w:hAnsi="Arial" w:cs="Arial"/>
          <w:sz w:val="24"/>
          <w:szCs w:val="24"/>
          <w:lang w:val="hr-HR"/>
        </w:rPr>
      </w:pPr>
      <w:r w:rsidRPr="007C6A30">
        <w:rPr>
          <w:rFonts w:ascii="Arial" w:hAnsi="Arial" w:cs="Arial"/>
          <w:sz w:val="24"/>
          <w:szCs w:val="24"/>
          <w:lang w:val="hr-HR"/>
        </w:rPr>
        <w:t xml:space="preserve">Nosioc pripreme strategije, plana i programa iz člana 6. stav (2) ove uredbe za koje se na osnovu kriterija iz Priloga II ove uredbe smatra da neće imati mogući znatni uticaj na okoliš, priprema nacrt odluke iz stava (3) </w:t>
      </w:r>
      <w:r w:rsidR="00111472" w:rsidRPr="007C6A30">
        <w:rPr>
          <w:rFonts w:ascii="Arial" w:hAnsi="Arial" w:cs="Arial"/>
          <w:sz w:val="24"/>
          <w:szCs w:val="24"/>
          <w:lang w:val="hr-HR"/>
        </w:rPr>
        <w:t>tačka</w:t>
      </w:r>
      <w:r w:rsidRPr="007C6A30">
        <w:rPr>
          <w:rFonts w:ascii="Arial" w:hAnsi="Arial" w:cs="Arial"/>
          <w:sz w:val="24"/>
          <w:szCs w:val="24"/>
          <w:lang w:val="hr-HR"/>
        </w:rPr>
        <w:t xml:space="preserve"> b) ovog člana da nije potrebno provođenje strateške procjene, koji, uz popunjeni obrazac iz Priloga I ove uredbe, dostavlja na mišljenje nadležnom ministarstvu.</w:t>
      </w:r>
    </w:p>
    <w:p w14:paraId="30F18C06" w14:textId="77777777" w:rsidR="00332543" w:rsidRPr="007C6A30" w:rsidRDefault="00332543" w:rsidP="00E37CF7">
      <w:pPr>
        <w:pStyle w:val="ListParagraph"/>
        <w:spacing w:after="0" w:line="276" w:lineRule="auto"/>
        <w:ind w:left="360"/>
        <w:jc w:val="both"/>
        <w:rPr>
          <w:rFonts w:ascii="Arial" w:hAnsi="Arial" w:cs="Arial"/>
          <w:sz w:val="24"/>
          <w:szCs w:val="24"/>
          <w:lang w:val="hr-HR"/>
        </w:rPr>
      </w:pPr>
    </w:p>
    <w:p w14:paraId="3D958624" w14:textId="77777777" w:rsidR="00FB4418" w:rsidRPr="007C6A30" w:rsidRDefault="00FB4418" w:rsidP="00E37CF7">
      <w:pPr>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(6) Nacrt odluke iz stava (5) ovog člana, sadrži posebno:</w:t>
      </w:r>
    </w:p>
    <w:p w14:paraId="2C47E341" w14:textId="77777777" w:rsidR="00FB4418" w:rsidRPr="007C6A30" w:rsidRDefault="00FB4418" w:rsidP="00E37CF7">
      <w:pPr>
        <w:pStyle w:val="ListParagraph"/>
        <w:numPr>
          <w:ilvl w:val="0"/>
          <w:numId w:val="33"/>
        </w:numPr>
        <w:spacing w:after="0" w:line="276" w:lineRule="auto"/>
        <w:ind w:left="1014"/>
        <w:jc w:val="both"/>
        <w:rPr>
          <w:rFonts w:ascii="Arial" w:hAnsi="Arial" w:cs="Arial"/>
          <w:sz w:val="24"/>
          <w:szCs w:val="24"/>
          <w:lang w:val="hr-HR"/>
        </w:rPr>
      </w:pPr>
      <w:r w:rsidRPr="007C6A30">
        <w:rPr>
          <w:rFonts w:ascii="Arial" w:hAnsi="Arial" w:cs="Arial"/>
          <w:sz w:val="24"/>
          <w:szCs w:val="24"/>
          <w:lang w:val="hr-HR"/>
        </w:rPr>
        <w:t>naziv nosioca pripreme strategije, plana i programa;</w:t>
      </w:r>
    </w:p>
    <w:p w14:paraId="5CE5F5B9" w14:textId="77777777" w:rsidR="00FB4418" w:rsidRPr="007C6A30" w:rsidRDefault="00FB4418" w:rsidP="00E37CF7">
      <w:pPr>
        <w:pStyle w:val="ListParagraph"/>
        <w:numPr>
          <w:ilvl w:val="0"/>
          <w:numId w:val="33"/>
        </w:numPr>
        <w:spacing w:after="0" w:line="276" w:lineRule="auto"/>
        <w:ind w:left="1014"/>
        <w:jc w:val="both"/>
        <w:rPr>
          <w:rFonts w:ascii="Arial" w:hAnsi="Arial" w:cs="Arial"/>
          <w:sz w:val="24"/>
          <w:szCs w:val="24"/>
          <w:lang w:val="hr-HR"/>
        </w:rPr>
      </w:pPr>
      <w:r w:rsidRPr="007C6A30">
        <w:rPr>
          <w:rFonts w:ascii="Arial" w:hAnsi="Arial" w:cs="Arial"/>
          <w:sz w:val="24"/>
          <w:szCs w:val="24"/>
          <w:lang w:val="hr-HR"/>
        </w:rPr>
        <w:t>naziv strategije, plana i programa;</w:t>
      </w:r>
    </w:p>
    <w:p w14:paraId="7D10B47D" w14:textId="77777777" w:rsidR="00FB4418" w:rsidRPr="007C6A30" w:rsidRDefault="00FB4418" w:rsidP="00E37CF7">
      <w:pPr>
        <w:pStyle w:val="ListParagraph"/>
        <w:numPr>
          <w:ilvl w:val="0"/>
          <w:numId w:val="33"/>
        </w:numPr>
        <w:spacing w:after="0" w:line="276" w:lineRule="auto"/>
        <w:ind w:left="1014"/>
        <w:jc w:val="both"/>
        <w:rPr>
          <w:rFonts w:ascii="Arial" w:hAnsi="Arial" w:cs="Arial"/>
          <w:sz w:val="24"/>
          <w:szCs w:val="24"/>
          <w:lang w:val="hr-HR"/>
        </w:rPr>
      </w:pPr>
      <w:r w:rsidRPr="007C6A30">
        <w:rPr>
          <w:rFonts w:ascii="Arial" w:hAnsi="Arial" w:cs="Arial"/>
          <w:sz w:val="24"/>
          <w:szCs w:val="24"/>
          <w:lang w:val="hr-HR"/>
        </w:rPr>
        <w:lastRenderedPageBreak/>
        <w:t>razloge na osnovu kojih je odlučeno da nije potrebno provođenje strateške procjene u skladu sa kriterijima iz Priloga II ove uredbe;</w:t>
      </w:r>
    </w:p>
    <w:p w14:paraId="04E90A09" w14:textId="77777777" w:rsidR="00FB4418" w:rsidRPr="007C6A30" w:rsidRDefault="00FB4418" w:rsidP="00E37CF7">
      <w:pPr>
        <w:pStyle w:val="ListParagraph"/>
        <w:numPr>
          <w:ilvl w:val="0"/>
          <w:numId w:val="33"/>
        </w:numPr>
        <w:spacing w:after="0" w:line="276" w:lineRule="auto"/>
        <w:ind w:left="1014"/>
        <w:jc w:val="both"/>
        <w:rPr>
          <w:rFonts w:ascii="Arial" w:hAnsi="Arial" w:cs="Arial"/>
          <w:sz w:val="24"/>
          <w:szCs w:val="24"/>
          <w:lang w:val="hr-HR"/>
        </w:rPr>
      </w:pPr>
      <w:r w:rsidRPr="007C6A30">
        <w:rPr>
          <w:rFonts w:ascii="Arial" w:hAnsi="Arial" w:cs="Arial"/>
          <w:sz w:val="24"/>
          <w:szCs w:val="24"/>
          <w:lang w:val="hr-HR"/>
        </w:rPr>
        <w:t>druge relevantne podatke na osnovu kojih je odlučeno da nije potrebno provođenje strateške procjene.</w:t>
      </w:r>
    </w:p>
    <w:p w14:paraId="7B32C106" w14:textId="77777777" w:rsidR="00FB4418" w:rsidRPr="007C6A30" w:rsidRDefault="00FB4418" w:rsidP="00E37CF7">
      <w:pPr>
        <w:spacing w:after="0"/>
        <w:contextualSpacing/>
        <w:jc w:val="center"/>
        <w:rPr>
          <w:rFonts w:ascii="Arial" w:eastAsiaTheme="minorEastAsia" w:hAnsi="Arial" w:cs="Arial"/>
          <w:sz w:val="24"/>
          <w:szCs w:val="24"/>
          <w:lang w:val="hr-HR"/>
        </w:rPr>
      </w:pPr>
    </w:p>
    <w:p w14:paraId="65240780" w14:textId="77777777" w:rsidR="00FB4418" w:rsidRPr="007C6A30" w:rsidRDefault="00FB4418" w:rsidP="00E37CF7">
      <w:pPr>
        <w:spacing w:after="0"/>
        <w:jc w:val="center"/>
        <w:rPr>
          <w:rFonts w:ascii="Arial" w:eastAsiaTheme="minorEastAsia" w:hAnsi="Arial" w:cs="Arial"/>
          <w:b/>
          <w:sz w:val="24"/>
          <w:szCs w:val="24"/>
          <w:lang w:val="hr-HR"/>
        </w:rPr>
      </w:pPr>
      <w:r w:rsidRPr="007C6A30">
        <w:rPr>
          <w:rFonts w:ascii="Arial" w:eastAsiaTheme="minorEastAsia" w:hAnsi="Arial" w:cs="Arial"/>
          <w:b/>
          <w:sz w:val="24"/>
          <w:szCs w:val="24"/>
          <w:lang w:val="hr-HR"/>
        </w:rPr>
        <w:t>Član 9.</w:t>
      </w:r>
    </w:p>
    <w:p w14:paraId="3240B150" w14:textId="1794CD19" w:rsidR="00FB4418" w:rsidRPr="007C6A30" w:rsidRDefault="00FB4418" w:rsidP="00E37CF7">
      <w:pPr>
        <w:spacing w:after="0"/>
        <w:jc w:val="center"/>
        <w:rPr>
          <w:rFonts w:ascii="Arial" w:eastAsiaTheme="minorEastAsia" w:hAnsi="Arial" w:cs="Arial"/>
          <w:b/>
          <w:sz w:val="24"/>
          <w:szCs w:val="24"/>
          <w:lang w:val="hr-HR"/>
        </w:rPr>
      </w:pPr>
      <w:r w:rsidRPr="007C6A30">
        <w:rPr>
          <w:rFonts w:ascii="Arial" w:eastAsiaTheme="minorEastAsia" w:hAnsi="Arial" w:cs="Arial"/>
          <w:b/>
          <w:sz w:val="24"/>
          <w:szCs w:val="24"/>
          <w:lang w:val="hr-HR"/>
        </w:rPr>
        <w:t xml:space="preserve">(Javne konsultacije </w:t>
      </w:r>
      <w:r w:rsidR="00DF52BD" w:rsidRPr="007C6A30">
        <w:rPr>
          <w:rFonts w:ascii="Arial" w:eastAsiaTheme="minorEastAsia" w:hAnsi="Arial" w:cs="Arial"/>
          <w:b/>
          <w:sz w:val="24"/>
          <w:szCs w:val="24"/>
          <w:lang w:val="hr-HR"/>
        </w:rPr>
        <w:t>i konačno mišljenje nadležnog ministarstva</w:t>
      </w:r>
      <w:r w:rsidR="00514C07" w:rsidRPr="007C6A30">
        <w:rPr>
          <w:rFonts w:ascii="Arial" w:eastAsiaTheme="minorEastAsia" w:hAnsi="Arial" w:cs="Arial"/>
          <w:b/>
          <w:sz w:val="24"/>
          <w:szCs w:val="24"/>
          <w:lang w:val="hr-HR"/>
        </w:rPr>
        <w:t xml:space="preserve"> </w:t>
      </w:r>
      <w:r w:rsidRPr="007C6A30">
        <w:rPr>
          <w:rFonts w:ascii="Arial" w:eastAsiaTheme="minorEastAsia" w:hAnsi="Arial" w:cs="Arial"/>
          <w:b/>
          <w:sz w:val="24"/>
          <w:szCs w:val="24"/>
          <w:lang w:val="hr-HR"/>
        </w:rPr>
        <w:t>na nacrt odluke o ocjeni potrebe provođenja strateške procjene)</w:t>
      </w:r>
    </w:p>
    <w:p w14:paraId="76DF0E8B" w14:textId="77777777" w:rsidR="00FB4418" w:rsidRPr="007C6A30" w:rsidRDefault="00FB4418" w:rsidP="00E37CF7">
      <w:pPr>
        <w:spacing w:after="0"/>
        <w:contextualSpacing/>
        <w:jc w:val="center"/>
        <w:rPr>
          <w:rFonts w:ascii="Arial" w:eastAsiaTheme="minorEastAsia" w:hAnsi="Arial" w:cs="Arial"/>
          <w:sz w:val="24"/>
          <w:szCs w:val="24"/>
          <w:lang w:val="hr-HR"/>
        </w:rPr>
      </w:pPr>
    </w:p>
    <w:p w14:paraId="663DEB72" w14:textId="35A95EBE" w:rsidR="00FB4418" w:rsidRPr="007C6A30" w:rsidRDefault="004F0486" w:rsidP="00E37CF7">
      <w:pPr>
        <w:pStyle w:val="ListParagraph"/>
        <w:numPr>
          <w:ilvl w:val="0"/>
          <w:numId w:val="29"/>
        </w:numPr>
        <w:spacing w:after="0" w:line="276" w:lineRule="auto"/>
        <w:jc w:val="both"/>
        <w:rPr>
          <w:rFonts w:ascii="Arial" w:hAnsi="Arial" w:cs="Arial"/>
          <w:sz w:val="24"/>
          <w:szCs w:val="24"/>
          <w:lang w:val="hr-HR"/>
        </w:rPr>
      </w:pPr>
      <w:r w:rsidRPr="007C6A30">
        <w:rPr>
          <w:rFonts w:ascii="Arial" w:hAnsi="Arial" w:cs="Arial"/>
          <w:sz w:val="24"/>
          <w:szCs w:val="24"/>
          <w:lang w:val="hr-HR"/>
        </w:rPr>
        <w:t>Nosioc</w:t>
      </w:r>
      <w:r w:rsidR="00FB4418" w:rsidRPr="007C6A30">
        <w:rPr>
          <w:rFonts w:ascii="Arial" w:hAnsi="Arial" w:cs="Arial"/>
          <w:sz w:val="24"/>
          <w:szCs w:val="24"/>
          <w:lang w:val="hr-HR"/>
        </w:rPr>
        <w:t xml:space="preserve"> pripreme strategije, plana i programa, nacrt odluke iz člana 8. stav (3) ove uredbe i popunjeni obrazac iz Priloga I ove uredbe dostavlja na mišljenje nadležnom ministarstvu.</w:t>
      </w:r>
    </w:p>
    <w:p w14:paraId="707E657A" w14:textId="77777777" w:rsidR="00FB4418" w:rsidRPr="007C6A30" w:rsidRDefault="00FB4418" w:rsidP="00E37CF7">
      <w:pPr>
        <w:pStyle w:val="ListParagraph"/>
        <w:spacing w:after="0" w:line="276" w:lineRule="auto"/>
        <w:ind w:left="360"/>
        <w:jc w:val="both"/>
        <w:rPr>
          <w:rFonts w:ascii="Arial" w:hAnsi="Arial" w:cs="Arial"/>
          <w:sz w:val="24"/>
          <w:szCs w:val="24"/>
          <w:lang w:val="hr-HR"/>
        </w:rPr>
      </w:pPr>
    </w:p>
    <w:p w14:paraId="3C07FD32" w14:textId="77777777" w:rsidR="00FB4418" w:rsidRPr="007C6A30" w:rsidRDefault="00FB4418" w:rsidP="00E37CF7">
      <w:pPr>
        <w:pStyle w:val="ListParagraph"/>
        <w:numPr>
          <w:ilvl w:val="0"/>
          <w:numId w:val="29"/>
        </w:numPr>
        <w:spacing w:after="0" w:line="276" w:lineRule="auto"/>
        <w:jc w:val="both"/>
        <w:rPr>
          <w:rFonts w:ascii="Arial" w:hAnsi="Arial" w:cs="Arial"/>
          <w:sz w:val="24"/>
          <w:szCs w:val="24"/>
          <w:lang w:val="hr-HR"/>
        </w:rPr>
      </w:pPr>
      <w:r w:rsidRPr="007C6A30">
        <w:rPr>
          <w:rFonts w:ascii="Arial" w:hAnsi="Arial" w:cs="Arial"/>
          <w:sz w:val="24"/>
          <w:szCs w:val="24"/>
          <w:lang w:val="hr-HR"/>
        </w:rPr>
        <w:t>Nadležno ministarstvo primljeni nacrt odluke o ocjeni potrebe provođenja strateške procjene i popunjeni obrazac iz Priloga I ove uredbe, dostavlja na mišljenje zainteresovanim organima i organizacijama sa liste utvrđene u nacrtu odluke.</w:t>
      </w:r>
    </w:p>
    <w:p w14:paraId="46A32C7A" w14:textId="72FA16ED" w:rsidR="00332543" w:rsidRPr="007C6A30" w:rsidRDefault="00332543" w:rsidP="00E37CF7">
      <w:pPr>
        <w:spacing w:after="0"/>
        <w:jc w:val="both"/>
        <w:rPr>
          <w:rFonts w:ascii="Arial" w:hAnsi="Arial" w:cs="Arial"/>
          <w:sz w:val="24"/>
          <w:szCs w:val="24"/>
          <w:lang w:val="hr-HR"/>
        </w:rPr>
      </w:pPr>
    </w:p>
    <w:p w14:paraId="7CEE0DE6" w14:textId="77777777" w:rsidR="00FB4418" w:rsidRPr="007C6A30" w:rsidRDefault="00FB4418" w:rsidP="00E37CF7">
      <w:pPr>
        <w:pStyle w:val="ListParagraph"/>
        <w:numPr>
          <w:ilvl w:val="0"/>
          <w:numId w:val="29"/>
        </w:numPr>
        <w:spacing w:after="0" w:line="276" w:lineRule="auto"/>
        <w:jc w:val="both"/>
        <w:rPr>
          <w:rFonts w:ascii="Arial" w:hAnsi="Arial" w:cs="Arial"/>
          <w:sz w:val="24"/>
          <w:szCs w:val="24"/>
          <w:lang w:val="hr-HR"/>
        </w:rPr>
      </w:pPr>
      <w:r w:rsidRPr="007C6A30">
        <w:rPr>
          <w:rFonts w:ascii="Arial" w:hAnsi="Arial" w:cs="Arial"/>
          <w:sz w:val="24"/>
          <w:szCs w:val="24"/>
          <w:lang w:val="hr-HR"/>
        </w:rPr>
        <w:t xml:space="preserve">Nadležno ministarstvo može proširiti listu zainteresovanih organa i organizacija ako ocijeni da je to potrebno. </w:t>
      </w:r>
    </w:p>
    <w:p w14:paraId="539818A1" w14:textId="77777777" w:rsidR="00FB4418" w:rsidRPr="007C6A30" w:rsidRDefault="00FB4418" w:rsidP="00E37CF7">
      <w:pPr>
        <w:pStyle w:val="ListParagraph"/>
        <w:spacing w:after="0" w:line="276" w:lineRule="auto"/>
        <w:ind w:left="360"/>
        <w:jc w:val="both"/>
        <w:rPr>
          <w:rFonts w:ascii="Arial" w:hAnsi="Arial" w:cs="Arial"/>
          <w:sz w:val="24"/>
          <w:szCs w:val="24"/>
          <w:lang w:val="hr-HR"/>
        </w:rPr>
      </w:pPr>
      <w:r w:rsidRPr="007C6A30">
        <w:rPr>
          <w:rFonts w:ascii="Arial" w:hAnsi="Arial" w:cs="Arial"/>
          <w:sz w:val="24"/>
          <w:szCs w:val="24"/>
          <w:lang w:val="hr-HR"/>
        </w:rPr>
        <w:t xml:space="preserve"> </w:t>
      </w:r>
    </w:p>
    <w:p w14:paraId="0CF5BDDF" w14:textId="08B50A75" w:rsidR="00FB4418" w:rsidRPr="007C6A30" w:rsidRDefault="00FB4418" w:rsidP="00E37CF7">
      <w:pPr>
        <w:pStyle w:val="ListParagraph"/>
        <w:numPr>
          <w:ilvl w:val="0"/>
          <w:numId w:val="29"/>
        </w:numPr>
        <w:spacing w:after="0" w:line="276" w:lineRule="auto"/>
        <w:jc w:val="both"/>
        <w:rPr>
          <w:rFonts w:ascii="Arial" w:hAnsi="Arial" w:cs="Arial"/>
          <w:sz w:val="24"/>
          <w:szCs w:val="24"/>
          <w:lang w:val="hr-HR"/>
        </w:rPr>
      </w:pPr>
      <w:r w:rsidRPr="007C6A30">
        <w:rPr>
          <w:rFonts w:ascii="Arial" w:hAnsi="Arial" w:cs="Arial"/>
          <w:sz w:val="24"/>
          <w:szCs w:val="24"/>
          <w:lang w:val="hr-HR"/>
        </w:rPr>
        <w:t>Zainteresovani organi i organizacije su dužni dostaviti mišljenje u roku od 15 dana od dana zaprimanja zahtjeva, a ukoliko ga ne dostave u datom roku, smatraće se da su saglasni sa nacrtom odluke o ocjeni potrebe provođenja strateške procjene.</w:t>
      </w:r>
    </w:p>
    <w:p w14:paraId="4A81BE45" w14:textId="77777777" w:rsidR="00FB4418" w:rsidRPr="007C6A30" w:rsidRDefault="00FB4418" w:rsidP="00E37CF7">
      <w:pPr>
        <w:spacing w:after="0"/>
        <w:jc w:val="both"/>
        <w:rPr>
          <w:rFonts w:ascii="Arial" w:hAnsi="Arial" w:cs="Arial"/>
          <w:sz w:val="24"/>
          <w:szCs w:val="24"/>
          <w:lang w:val="hr-HR"/>
        </w:rPr>
      </w:pPr>
    </w:p>
    <w:p w14:paraId="6E6D47FD" w14:textId="77777777" w:rsidR="00FB4418" w:rsidRPr="007C6A30" w:rsidRDefault="00FB4418" w:rsidP="00E37CF7">
      <w:pPr>
        <w:pStyle w:val="ListParagraph"/>
        <w:numPr>
          <w:ilvl w:val="0"/>
          <w:numId w:val="29"/>
        </w:numPr>
        <w:spacing w:after="0" w:line="276" w:lineRule="auto"/>
        <w:jc w:val="both"/>
        <w:rPr>
          <w:rFonts w:ascii="Arial" w:hAnsi="Arial" w:cs="Arial"/>
          <w:sz w:val="24"/>
          <w:szCs w:val="24"/>
          <w:lang w:val="hr-HR"/>
        </w:rPr>
      </w:pPr>
      <w:r w:rsidRPr="007C6A30">
        <w:rPr>
          <w:rFonts w:ascii="Arial" w:hAnsi="Arial" w:cs="Arial"/>
          <w:sz w:val="24"/>
          <w:szCs w:val="24"/>
          <w:lang w:val="hr-HR"/>
        </w:rPr>
        <w:t xml:space="preserve">Uzimajući u obzir pristigla mišljenja zainteresovanih organa i organizacija, nadležno ministarstvo priprema </w:t>
      </w:r>
      <w:r w:rsidRPr="00097855">
        <w:rPr>
          <w:rFonts w:ascii="Arial" w:hAnsi="Arial" w:cs="Arial"/>
          <w:sz w:val="24"/>
          <w:szCs w:val="24"/>
          <w:lang w:val="hr-HR"/>
        </w:rPr>
        <w:t>konačno mišljenje o nacrtu odluke o ocjeni potrebe provođenja strateške procjene</w:t>
      </w:r>
      <w:r w:rsidRPr="004568B4">
        <w:rPr>
          <w:rFonts w:ascii="Arial" w:hAnsi="Arial" w:cs="Arial"/>
          <w:sz w:val="24"/>
          <w:szCs w:val="24"/>
          <w:lang w:val="hr-HR"/>
        </w:rPr>
        <w:t>, koje dostavlja nosiocu pripreme strategije, plana i programa zajedno sa pristiglim mišljenjima</w:t>
      </w:r>
      <w:r w:rsidRPr="007C6A30">
        <w:rPr>
          <w:rFonts w:ascii="Arial" w:hAnsi="Arial" w:cs="Arial"/>
          <w:sz w:val="24"/>
          <w:szCs w:val="24"/>
          <w:lang w:val="hr-HR"/>
        </w:rPr>
        <w:t xml:space="preserve"> zainteresova</w:t>
      </w:r>
      <w:r w:rsidRPr="00D062B2">
        <w:rPr>
          <w:rFonts w:ascii="Arial" w:hAnsi="Arial" w:cs="Arial"/>
          <w:sz w:val="24"/>
          <w:szCs w:val="24"/>
          <w:lang w:val="hr-HR"/>
        </w:rPr>
        <w:t>nih organa i organizacija.</w:t>
      </w:r>
    </w:p>
    <w:p w14:paraId="716F9677" w14:textId="77777777" w:rsidR="00FB4418" w:rsidRPr="007C6A30" w:rsidRDefault="00FB4418" w:rsidP="00E37CF7">
      <w:pPr>
        <w:pStyle w:val="ListParagraph"/>
        <w:spacing w:after="0" w:line="276" w:lineRule="auto"/>
        <w:ind w:left="360"/>
        <w:jc w:val="both"/>
        <w:rPr>
          <w:rFonts w:ascii="Arial" w:hAnsi="Arial" w:cs="Arial"/>
          <w:sz w:val="24"/>
          <w:szCs w:val="24"/>
          <w:lang w:val="hr-HR"/>
        </w:rPr>
      </w:pPr>
    </w:p>
    <w:p w14:paraId="60EC4040" w14:textId="6636F090" w:rsidR="00FB4418" w:rsidRPr="007C6A30" w:rsidRDefault="00FB4418" w:rsidP="00E37CF7">
      <w:pPr>
        <w:pStyle w:val="ListParagraph"/>
        <w:numPr>
          <w:ilvl w:val="0"/>
          <w:numId w:val="29"/>
        </w:numPr>
        <w:spacing w:after="0" w:line="276" w:lineRule="auto"/>
        <w:jc w:val="both"/>
        <w:rPr>
          <w:rFonts w:ascii="Arial" w:hAnsi="Arial" w:cs="Arial"/>
          <w:sz w:val="24"/>
          <w:szCs w:val="24"/>
          <w:lang w:val="hr-HR"/>
        </w:rPr>
      </w:pPr>
      <w:r w:rsidRPr="007C6A30">
        <w:rPr>
          <w:rFonts w:ascii="Arial" w:hAnsi="Arial" w:cs="Arial"/>
          <w:sz w:val="24"/>
          <w:szCs w:val="24"/>
          <w:lang w:val="hr-HR"/>
        </w:rPr>
        <w:t>Nadležno ministarstvo je dužno</w:t>
      </w:r>
      <w:r w:rsidR="0001585F" w:rsidRPr="007C6A30">
        <w:rPr>
          <w:rFonts w:ascii="Arial" w:hAnsi="Arial" w:cs="Arial"/>
          <w:sz w:val="24"/>
          <w:szCs w:val="24"/>
          <w:lang w:val="hr-HR"/>
        </w:rPr>
        <w:t xml:space="preserve"> konačno mišljenje iz stava (</w:t>
      </w:r>
      <w:r w:rsidR="00D57936" w:rsidRPr="007C6A30">
        <w:rPr>
          <w:rFonts w:ascii="Arial" w:hAnsi="Arial" w:cs="Arial"/>
          <w:sz w:val="24"/>
          <w:szCs w:val="24"/>
          <w:lang w:val="hr-HR"/>
        </w:rPr>
        <w:t>5</w:t>
      </w:r>
      <w:r w:rsidRPr="007C6A30">
        <w:rPr>
          <w:rFonts w:ascii="Arial" w:hAnsi="Arial" w:cs="Arial"/>
          <w:sz w:val="24"/>
          <w:szCs w:val="24"/>
          <w:lang w:val="hr-HR"/>
        </w:rPr>
        <w:t>) ovog člana, dostaviti nosiocu pripreme strategije, plana i programa u roku od 30 dana od dana zaprimanja nacrta odluke iz stava (1) ovog člana, a ukoliko ga ne dostavi u datom roku, smatrat će se da je saglasno sa nacrtom odluke o ocjeni potrebe provođenja strateške procjene, tako da nosi</w:t>
      </w:r>
      <w:r w:rsidR="00993832" w:rsidRPr="007C6A30">
        <w:rPr>
          <w:rFonts w:ascii="Arial" w:hAnsi="Arial" w:cs="Arial"/>
          <w:sz w:val="24"/>
          <w:szCs w:val="24"/>
          <w:lang w:val="hr-HR"/>
        </w:rPr>
        <w:t>o</w:t>
      </w:r>
      <w:r w:rsidRPr="007C6A30">
        <w:rPr>
          <w:rFonts w:ascii="Arial" w:hAnsi="Arial" w:cs="Arial"/>
          <w:sz w:val="24"/>
          <w:szCs w:val="24"/>
          <w:lang w:val="hr-HR"/>
        </w:rPr>
        <w:t>c pripreme strategije, plana i programa može postupiti prema članu 10. stav (1) ove uredbe</w:t>
      </w:r>
      <w:r w:rsidR="007F1F1A" w:rsidRPr="007C6A30">
        <w:rPr>
          <w:rFonts w:ascii="Arial" w:hAnsi="Arial" w:cs="Arial"/>
          <w:sz w:val="24"/>
          <w:szCs w:val="24"/>
          <w:lang w:val="hr-HR"/>
        </w:rPr>
        <w:t>.</w:t>
      </w:r>
    </w:p>
    <w:p w14:paraId="6269BC2D" w14:textId="77777777" w:rsidR="00FB4418" w:rsidRPr="007C6A30" w:rsidRDefault="00FB4418" w:rsidP="00E37CF7">
      <w:pPr>
        <w:pStyle w:val="ListParagraph"/>
        <w:spacing w:after="0" w:line="276" w:lineRule="auto"/>
        <w:ind w:left="360"/>
        <w:jc w:val="both"/>
        <w:rPr>
          <w:rFonts w:ascii="Arial" w:hAnsi="Arial" w:cs="Arial"/>
          <w:sz w:val="24"/>
          <w:szCs w:val="24"/>
          <w:lang w:val="hr-HR"/>
        </w:rPr>
      </w:pPr>
    </w:p>
    <w:p w14:paraId="5D19AF4D" w14:textId="48D048A0" w:rsidR="00333050" w:rsidRDefault="00FB4418" w:rsidP="00FE7B47">
      <w:pPr>
        <w:pStyle w:val="ListParagraph"/>
        <w:numPr>
          <w:ilvl w:val="0"/>
          <w:numId w:val="29"/>
        </w:numPr>
        <w:spacing w:after="0" w:line="276" w:lineRule="auto"/>
        <w:jc w:val="both"/>
        <w:rPr>
          <w:rFonts w:ascii="Arial" w:hAnsi="Arial" w:cs="Arial"/>
          <w:sz w:val="24"/>
          <w:szCs w:val="24"/>
          <w:lang w:val="hr-HR"/>
        </w:rPr>
      </w:pPr>
      <w:r w:rsidRPr="007C6A30">
        <w:rPr>
          <w:rFonts w:ascii="Arial" w:hAnsi="Arial" w:cs="Arial"/>
          <w:sz w:val="24"/>
          <w:szCs w:val="24"/>
          <w:lang w:val="hr-HR"/>
        </w:rPr>
        <w:t>Ukoliko nadležno ministarstvo konačnim mišljenjem iz stava (</w:t>
      </w:r>
      <w:r w:rsidR="006F779A" w:rsidRPr="007C6A30">
        <w:rPr>
          <w:rFonts w:ascii="Arial" w:hAnsi="Arial" w:cs="Arial"/>
          <w:sz w:val="24"/>
          <w:szCs w:val="24"/>
          <w:lang w:val="hr-HR"/>
        </w:rPr>
        <w:t>5</w:t>
      </w:r>
      <w:r w:rsidRPr="007C6A30">
        <w:rPr>
          <w:rFonts w:ascii="Arial" w:hAnsi="Arial" w:cs="Arial"/>
          <w:sz w:val="24"/>
          <w:szCs w:val="24"/>
          <w:lang w:val="hr-HR"/>
        </w:rPr>
        <w:t>) ovog člana donese negativno mišljenje na nacrt odluke da nije potrebno provođenje strateške procjene</w:t>
      </w:r>
      <w:r w:rsidR="00993832" w:rsidRPr="007C6A30">
        <w:rPr>
          <w:rFonts w:ascii="Arial" w:hAnsi="Arial" w:cs="Arial"/>
          <w:sz w:val="24"/>
          <w:szCs w:val="24"/>
          <w:lang w:val="hr-HR"/>
        </w:rPr>
        <w:t>,</w:t>
      </w:r>
      <w:r w:rsidRPr="007C6A30">
        <w:rPr>
          <w:rFonts w:ascii="Arial" w:hAnsi="Arial" w:cs="Arial"/>
          <w:sz w:val="24"/>
          <w:szCs w:val="24"/>
          <w:lang w:val="hr-HR"/>
        </w:rPr>
        <w:t xml:space="preserve"> nosi</w:t>
      </w:r>
      <w:r w:rsidR="00993832" w:rsidRPr="007C6A30">
        <w:rPr>
          <w:rFonts w:ascii="Arial" w:hAnsi="Arial" w:cs="Arial"/>
          <w:sz w:val="24"/>
          <w:szCs w:val="24"/>
          <w:lang w:val="hr-HR"/>
        </w:rPr>
        <w:t>o</w:t>
      </w:r>
      <w:r w:rsidRPr="007C6A30">
        <w:rPr>
          <w:rFonts w:ascii="Arial" w:hAnsi="Arial" w:cs="Arial"/>
          <w:sz w:val="24"/>
          <w:szCs w:val="24"/>
          <w:lang w:val="hr-HR"/>
        </w:rPr>
        <w:t>c pripreme strategije, plana i programa dužan je preispitati svoju odluku, postupiti u skladu sa članom 8</w:t>
      </w:r>
      <w:r w:rsidR="002D5CE3" w:rsidRPr="007C6A30">
        <w:rPr>
          <w:rFonts w:ascii="Arial" w:hAnsi="Arial" w:cs="Arial"/>
          <w:sz w:val="24"/>
          <w:szCs w:val="24"/>
          <w:lang w:val="hr-HR"/>
        </w:rPr>
        <w:t>.</w:t>
      </w:r>
      <w:r w:rsidRPr="007C6A30">
        <w:rPr>
          <w:rFonts w:ascii="Arial" w:hAnsi="Arial" w:cs="Arial"/>
          <w:sz w:val="24"/>
          <w:szCs w:val="24"/>
          <w:lang w:val="hr-HR"/>
        </w:rPr>
        <w:t xml:space="preserve"> ove uredbe i novi nacrt odluke o provođenju strateške procjene dostavi</w:t>
      </w:r>
      <w:r w:rsidR="00993832" w:rsidRPr="007C6A30">
        <w:rPr>
          <w:rFonts w:ascii="Arial" w:hAnsi="Arial" w:cs="Arial"/>
          <w:sz w:val="24"/>
          <w:szCs w:val="24"/>
          <w:lang w:val="hr-HR"/>
        </w:rPr>
        <w:t>ti</w:t>
      </w:r>
      <w:r w:rsidRPr="007C6A30">
        <w:rPr>
          <w:rFonts w:ascii="Arial" w:hAnsi="Arial" w:cs="Arial"/>
          <w:sz w:val="24"/>
          <w:szCs w:val="24"/>
          <w:lang w:val="hr-HR"/>
        </w:rPr>
        <w:t xml:space="preserve"> na mišljenje nadležnom ministarstvu.   </w:t>
      </w:r>
    </w:p>
    <w:p w14:paraId="1932F1C8" w14:textId="77777777" w:rsidR="00F91BA6" w:rsidRPr="00F91BA6" w:rsidRDefault="00F91BA6" w:rsidP="00F91BA6">
      <w:pPr>
        <w:pStyle w:val="ListParagraph"/>
        <w:rPr>
          <w:rFonts w:ascii="Arial" w:hAnsi="Arial" w:cs="Arial"/>
          <w:sz w:val="24"/>
          <w:szCs w:val="24"/>
          <w:lang w:val="hr-HR"/>
        </w:rPr>
      </w:pPr>
    </w:p>
    <w:p w14:paraId="797F06C0" w14:textId="5DAC0D4C" w:rsidR="00F91BA6" w:rsidRDefault="00F91BA6" w:rsidP="00F91BA6">
      <w:pPr>
        <w:spacing w:after="0"/>
        <w:jc w:val="both"/>
        <w:rPr>
          <w:rFonts w:ascii="Arial" w:hAnsi="Arial" w:cs="Arial"/>
          <w:sz w:val="24"/>
          <w:szCs w:val="24"/>
          <w:lang w:val="hr-HR"/>
        </w:rPr>
      </w:pPr>
    </w:p>
    <w:p w14:paraId="2C87062F" w14:textId="77777777" w:rsidR="00F91BA6" w:rsidRPr="00F91BA6" w:rsidRDefault="00F91BA6" w:rsidP="00F91BA6">
      <w:pPr>
        <w:spacing w:after="0"/>
        <w:jc w:val="both"/>
        <w:rPr>
          <w:rFonts w:ascii="Arial" w:hAnsi="Arial" w:cs="Arial"/>
          <w:sz w:val="24"/>
          <w:szCs w:val="24"/>
          <w:lang w:val="hr-HR"/>
        </w:rPr>
      </w:pPr>
    </w:p>
    <w:p w14:paraId="7D089922" w14:textId="77777777" w:rsidR="004568B4" w:rsidRPr="007C6A30" w:rsidRDefault="004568B4" w:rsidP="00097855">
      <w:pPr>
        <w:spacing w:after="0"/>
        <w:rPr>
          <w:rFonts w:ascii="Arial" w:eastAsiaTheme="minorEastAsia" w:hAnsi="Arial" w:cs="Arial"/>
          <w:b/>
          <w:sz w:val="24"/>
          <w:szCs w:val="24"/>
          <w:lang w:val="hr-HR"/>
        </w:rPr>
      </w:pPr>
    </w:p>
    <w:p w14:paraId="2A3AA617" w14:textId="3D66FB28" w:rsidR="00FB4418" w:rsidRPr="007C6A30" w:rsidRDefault="00FB4418" w:rsidP="00E37CF7">
      <w:pPr>
        <w:spacing w:after="0"/>
        <w:jc w:val="center"/>
        <w:rPr>
          <w:rFonts w:ascii="Arial" w:eastAsiaTheme="minorEastAsia" w:hAnsi="Arial" w:cs="Arial"/>
          <w:b/>
          <w:sz w:val="24"/>
          <w:szCs w:val="24"/>
          <w:lang w:val="hr-HR"/>
        </w:rPr>
      </w:pPr>
      <w:r w:rsidRPr="007C6A30">
        <w:rPr>
          <w:rFonts w:ascii="Arial" w:eastAsiaTheme="minorEastAsia" w:hAnsi="Arial" w:cs="Arial"/>
          <w:b/>
          <w:sz w:val="24"/>
          <w:szCs w:val="24"/>
          <w:lang w:val="hr-HR"/>
        </w:rPr>
        <w:lastRenderedPageBreak/>
        <w:t>Član 10.</w:t>
      </w:r>
    </w:p>
    <w:p w14:paraId="27027974" w14:textId="77777777" w:rsidR="00FB4418" w:rsidRPr="007C6A30" w:rsidRDefault="00FB4418" w:rsidP="00E37CF7">
      <w:pPr>
        <w:spacing w:after="0"/>
        <w:jc w:val="center"/>
        <w:rPr>
          <w:rFonts w:ascii="Arial" w:eastAsiaTheme="minorEastAsia" w:hAnsi="Arial" w:cs="Arial"/>
          <w:b/>
          <w:sz w:val="24"/>
          <w:szCs w:val="24"/>
          <w:lang w:val="hr-HR"/>
        </w:rPr>
      </w:pPr>
      <w:r w:rsidRPr="007C6A30">
        <w:rPr>
          <w:rFonts w:ascii="Arial" w:eastAsiaTheme="minorEastAsia" w:hAnsi="Arial" w:cs="Arial"/>
          <w:b/>
          <w:sz w:val="24"/>
          <w:szCs w:val="24"/>
          <w:lang w:val="hr-HR"/>
        </w:rPr>
        <w:t>(Konačna odluka o ocjeni potrebe provođenja strateške procjene)</w:t>
      </w:r>
    </w:p>
    <w:p w14:paraId="24FA1A5A" w14:textId="77777777" w:rsidR="00FB4418" w:rsidRPr="007C6A30" w:rsidRDefault="00FB4418" w:rsidP="00E37CF7">
      <w:pPr>
        <w:spacing w:after="0"/>
        <w:jc w:val="center"/>
        <w:rPr>
          <w:rFonts w:ascii="Arial" w:eastAsiaTheme="minorEastAsia" w:hAnsi="Arial" w:cs="Arial"/>
          <w:bCs/>
          <w:sz w:val="24"/>
          <w:szCs w:val="24"/>
          <w:lang w:val="hr-HR"/>
        </w:rPr>
      </w:pPr>
    </w:p>
    <w:p w14:paraId="29D1C5EA" w14:textId="77777777" w:rsidR="00FB4418" w:rsidRPr="007C6A30" w:rsidRDefault="00FB4418" w:rsidP="00E37CF7">
      <w:pPr>
        <w:numPr>
          <w:ilvl w:val="0"/>
          <w:numId w:val="3"/>
        </w:numPr>
        <w:spacing w:after="16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Nosioc pripreme strategije, plana i programa na osnovu konačnog mišljenja nadležnog ministarstva donosi </w:t>
      </w:r>
      <w:r w:rsidRPr="00097855">
        <w:rPr>
          <w:rFonts w:ascii="Arial" w:eastAsiaTheme="minorEastAsia" w:hAnsi="Arial" w:cs="Arial"/>
          <w:b/>
          <w:sz w:val="24"/>
          <w:szCs w:val="24"/>
          <w:lang w:val="hr-HR"/>
        </w:rPr>
        <w:t>konačnu odluku o ocjeni potrebe provođenja strateške procjene</w:t>
      </w:r>
      <w:r w:rsidRPr="007C6A30">
        <w:rPr>
          <w:rFonts w:ascii="Arial" w:eastAsiaTheme="minorEastAsia" w:hAnsi="Arial" w:cs="Arial"/>
          <w:sz w:val="24"/>
          <w:szCs w:val="24"/>
          <w:lang w:val="hr-HR"/>
        </w:rPr>
        <w:t>,</w:t>
      </w:r>
      <w:r w:rsidRPr="00D062B2">
        <w:rPr>
          <w:rFonts w:ascii="Arial" w:eastAsiaTheme="minorEastAsia" w:hAnsi="Arial" w:cs="Arial"/>
          <w:sz w:val="24"/>
          <w:szCs w:val="24"/>
          <w:lang w:val="hr-HR"/>
        </w:rPr>
        <w:t xml:space="preserve"> te istu objavljuje na svojoj </w:t>
      </w:r>
      <w:r w:rsidRPr="007C6A30">
        <w:rPr>
          <w:rFonts w:ascii="Arial" w:eastAsiaTheme="minorEastAsia" w:hAnsi="Arial" w:cs="Arial"/>
          <w:sz w:val="24"/>
          <w:szCs w:val="24"/>
          <w:lang w:val="hr-HR"/>
        </w:rPr>
        <w:t xml:space="preserve">službenoj internet stranici u cilju informisanja javnosti i zainteresovane javnosti u pitanjima zaštite okoliša. </w:t>
      </w:r>
    </w:p>
    <w:p w14:paraId="6FA265F7" w14:textId="3B6A10D1" w:rsidR="00FB4418" w:rsidRPr="007C6A30" w:rsidRDefault="00FB4418" w:rsidP="00E37CF7">
      <w:pPr>
        <w:pStyle w:val="box453349"/>
        <w:numPr>
          <w:ilvl w:val="0"/>
          <w:numId w:val="3"/>
        </w:numPr>
        <w:spacing w:before="0" w:beforeAutospacing="0" w:after="0" w:afterAutospacing="0" w:line="276" w:lineRule="auto"/>
        <w:jc w:val="both"/>
        <w:rPr>
          <w:rFonts w:ascii="Arial" w:hAnsi="Arial" w:cs="Arial"/>
        </w:rPr>
      </w:pPr>
      <w:r w:rsidRPr="007C6A30">
        <w:rPr>
          <w:rFonts w:ascii="Arial" w:hAnsi="Arial" w:cs="Arial"/>
        </w:rPr>
        <w:t xml:space="preserve">Konačna odluka </w:t>
      </w:r>
      <w:r w:rsidR="00D57936" w:rsidRPr="007C6A30">
        <w:rPr>
          <w:rFonts w:ascii="Arial" w:hAnsi="Arial" w:cs="Arial"/>
        </w:rPr>
        <w:t>da je</w:t>
      </w:r>
      <w:r w:rsidRPr="007C6A30">
        <w:rPr>
          <w:rFonts w:ascii="Arial" w:hAnsi="Arial" w:cs="Arial"/>
        </w:rPr>
        <w:t xml:space="preserve"> </w:t>
      </w:r>
      <w:r w:rsidR="00D57936" w:rsidRPr="007C6A30">
        <w:rPr>
          <w:rFonts w:ascii="Arial" w:hAnsi="Arial" w:cs="Arial"/>
        </w:rPr>
        <w:t xml:space="preserve">potrebno </w:t>
      </w:r>
      <w:r w:rsidRPr="007C6A30">
        <w:rPr>
          <w:rFonts w:ascii="Arial" w:hAnsi="Arial" w:cs="Arial"/>
        </w:rPr>
        <w:t>provođenj</w:t>
      </w:r>
      <w:r w:rsidR="00A00272" w:rsidRPr="007C6A30">
        <w:rPr>
          <w:rFonts w:ascii="Arial" w:hAnsi="Arial" w:cs="Arial"/>
        </w:rPr>
        <w:t>e</w:t>
      </w:r>
      <w:r w:rsidRPr="007C6A30">
        <w:rPr>
          <w:rFonts w:ascii="Arial" w:hAnsi="Arial" w:cs="Arial"/>
        </w:rPr>
        <w:t xml:space="preserve"> strateške procjene sadrži: </w:t>
      </w:r>
    </w:p>
    <w:p w14:paraId="442EAB44" w14:textId="77777777" w:rsidR="00FB4418" w:rsidRPr="007C6A30" w:rsidRDefault="00FB4418" w:rsidP="00E37CF7">
      <w:pPr>
        <w:pStyle w:val="box453349"/>
        <w:numPr>
          <w:ilvl w:val="0"/>
          <w:numId w:val="41"/>
        </w:numPr>
        <w:spacing w:before="0" w:beforeAutospacing="0" w:after="0" w:afterAutospacing="0" w:line="276" w:lineRule="auto"/>
        <w:jc w:val="both"/>
        <w:rPr>
          <w:rFonts w:ascii="Arial" w:hAnsi="Arial" w:cs="Arial"/>
        </w:rPr>
      </w:pPr>
      <w:r w:rsidRPr="007C6A30">
        <w:rPr>
          <w:rFonts w:ascii="Arial" w:eastAsiaTheme="minorEastAsia" w:hAnsi="Arial" w:cs="Arial"/>
          <w:lang w:val="hr-HR"/>
        </w:rPr>
        <w:t>naziv nosioca pripreme strategije, plana i programa;</w:t>
      </w:r>
    </w:p>
    <w:p w14:paraId="4D6D3754" w14:textId="77777777" w:rsidR="00FB4418" w:rsidRPr="007C6A30" w:rsidRDefault="00FB4418" w:rsidP="00E37CF7">
      <w:pPr>
        <w:pStyle w:val="box453349"/>
        <w:numPr>
          <w:ilvl w:val="0"/>
          <w:numId w:val="41"/>
        </w:numPr>
        <w:spacing w:before="0" w:beforeAutospacing="0" w:after="0" w:afterAutospacing="0" w:line="276" w:lineRule="auto"/>
        <w:jc w:val="both"/>
        <w:rPr>
          <w:rFonts w:ascii="Arial" w:hAnsi="Arial" w:cs="Arial"/>
        </w:rPr>
      </w:pPr>
      <w:r w:rsidRPr="007C6A30">
        <w:rPr>
          <w:rFonts w:ascii="Arial" w:hAnsi="Arial" w:cs="Arial"/>
        </w:rPr>
        <w:t xml:space="preserve">puni naziv strategije plana i programa, </w:t>
      </w:r>
    </w:p>
    <w:p w14:paraId="71F0735F" w14:textId="77777777" w:rsidR="00FB4418" w:rsidRPr="007C6A30" w:rsidRDefault="00FB4418" w:rsidP="00E37CF7">
      <w:pPr>
        <w:pStyle w:val="box453349"/>
        <w:numPr>
          <w:ilvl w:val="0"/>
          <w:numId w:val="41"/>
        </w:numPr>
        <w:spacing w:before="0" w:beforeAutospacing="0" w:after="0" w:afterAutospacing="0" w:line="276" w:lineRule="auto"/>
        <w:jc w:val="both"/>
        <w:rPr>
          <w:rFonts w:ascii="Arial" w:hAnsi="Arial" w:cs="Arial"/>
        </w:rPr>
      </w:pPr>
      <w:r w:rsidRPr="007C6A30">
        <w:rPr>
          <w:rFonts w:ascii="Arial" w:hAnsi="Arial" w:cs="Arial"/>
        </w:rPr>
        <w:t>razloge zbog kojih je utvrđena potreba strateške procjene u skladu sa kriterijima iz Priloga II. ove Uredbe, odnosno ciljeve i programska polazišta za obuhvat strategije, plana i programa,</w:t>
      </w:r>
    </w:p>
    <w:p w14:paraId="3086E5E5" w14:textId="77777777" w:rsidR="00FB4418" w:rsidRPr="007C6A30" w:rsidRDefault="00FB4418" w:rsidP="00E37CF7">
      <w:pPr>
        <w:pStyle w:val="box453349"/>
        <w:numPr>
          <w:ilvl w:val="0"/>
          <w:numId w:val="41"/>
        </w:numPr>
        <w:spacing w:before="0" w:beforeAutospacing="0" w:after="0" w:afterAutospacing="0" w:line="276" w:lineRule="auto"/>
        <w:jc w:val="both"/>
        <w:rPr>
          <w:rFonts w:ascii="Arial" w:hAnsi="Arial" w:cs="Arial"/>
        </w:rPr>
      </w:pPr>
      <w:r w:rsidRPr="007C6A30">
        <w:rPr>
          <w:rFonts w:ascii="Arial" w:hAnsi="Arial" w:cs="Arial"/>
        </w:rPr>
        <w:t>redoslijed radnji koje je potrebno provesti u postupku strateške procjene.</w:t>
      </w:r>
    </w:p>
    <w:p w14:paraId="422E48B3" w14:textId="77777777" w:rsidR="00FB4418" w:rsidRPr="007C6A30" w:rsidRDefault="00FB4418" w:rsidP="00E37CF7">
      <w:pPr>
        <w:spacing w:after="160"/>
        <w:ind w:left="360"/>
        <w:contextualSpacing/>
        <w:jc w:val="both"/>
        <w:rPr>
          <w:rFonts w:ascii="Arial" w:eastAsiaTheme="minorEastAsia" w:hAnsi="Arial" w:cs="Arial"/>
          <w:sz w:val="24"/>
          <w:szCs w:val="24"/>
          <w:lang w:val="hr-HR"/>
        </w:rPr>
      </w:pPr>
    </w:p>
    <w:p w14:paraId="04A7D1F3" w14:textId="638E1D89" w:rsidR="00332543" w:rsidRPr="007C6A30" w:rsidRDefault="00FB4418" w:rsidP="00E37CF7">
      <w:pPr>
        <w:numPr>
          <w:ilvl w:val="0"/>
          <w:numId w:val="3"/>
        </w:numPr>
        <w:spacing w:after="16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Konačna odluka da nije potrebno </w:t>
      </w:r>
      <w:r w:rsidR="00A00272" w:rsidRPr="007C6A30">
        <w:rPr>
          <w:rFonts w:ascii="Arial" w:eastAsiaTheme="minorEastAsia" w:hAnsi="Arial" w:cs="Arial"/>
          <w:sz w:val="24"/>
          <w:szCs w:val="24"/>
          <w:lang w:val="hr-HR"/>
        </w:rPr>
        <w:t>provođenje</w:t>
      </w:r>
      <w:r w:rsidRPr="007C6A30">
        <w:rPr>
          <w:rFonts w:ascii="Arial" w:eastAsiaTheme="minorEastAsia" w:hAnsi="Arial" w:cs="Arial"/>
          <w:sz w:val="24"/>
          <w:szCs w:val="24"/>
          <w:lang w:val="hr-HR"/>
        </w:rPr>
        <w:t xml:space="preserve"> stratešk</w:t>
      </w:r>
      <w:r w:rsidR="00A00272" w:rsidRPr="007C6A30">
        <w:rPr>
          <w:rFonts w:ascii="Arial" w:eastAsiaTheme="minorEastAsia" w:hAnsi="Arial" w:cs="Arial"/>
          <w:sz w:val="24"/>
          <w:szCs w:val="24"/>
          <w:lang w:val="hr-HR"/>
        </w:rPr>
        <w:t>e</w:t>
      </w:r>
      <w:r w:rsidRPr="007C6A30">
        <w:rPr>
          <w:rFonts w:ascii="Arial" w:eastAsiaTheme="minorEastAsia" w:hAnsi="Arial" w:cs="Arial"/>
          <w:sz w:val="24"/>
          <w:szCs w:val="24"/>
          <w:lang w:val="hr-HR"/>
        </w:rPr>
        <w:t xml:space="preserve"> procjen</w:t>
      </w:r>
      <w:r w:rsidR="00A00272" w:rsidRPr="007C6A30">
        <w:rPr>
          <w:rFonts w:ascii="Arial" w:eastAsiaTheme="minorEastAsia" w:hAnsi="Arial" w:cs="Arial"/>
          <w:sz w:val="24"/>
          <w:szCs w:val="24"/>
          <w:lang w:val="hr-HR"/>
        </w:rPr>
        <w:t>e</w:t>
      </w:r>
      <w:r w:rsidRPr="007C6A30">
        <w:rPr>
          <w:rFonts w:ascii="Arial" w:eastAsiaTheme="minorEastAsia" w:hAnsi="Arial" w:cs="Arial"/>
          <w:sz w:val="24"/>
          <w:szCs w:val="24"/>
          <w:lang w:val="hr-HR"/>
        </w:rPr>
        <w:t xml:space="preserve"> sadrži osnovne podatke o strategiji, planu i programu i obrazloženje razloga zbog kojih je utvrđeno da nije potrebno provesti stratešku procjenu u skladu sa kriterijima iz Priloga II. ove </w:t>
      </w:r>
      <w:r w:rsidR="00D57936" w:rsidRPr="007C6A30">
        <w:rPr>
          <w:rFonts w:ascii="Arial" w:eastAsiaTheme="minorEastAsia" w:hAnsi="Arial" w:cs="Arial"/>
          <w:sz w:val="24"/>
          <w:szCs w:val="24"/>
          <w:lang w:val="hr-HR"/>
        </w:rPr>
        <w:t>u</w:t>
      </w:r>
      <w:r w:rsidRPr="007C6A30">
        <w:rPr>
          <w:rFonts w:ascii="Arial" w:eastAsiaTheme="minorEastAsia" w:hAnsi="Arial" w:cs="Arial"/>
          <w:sz w:val="24"/>
          <w:szCs w:val="24"/>
          <w:lang w:val="hr-HR"/>
        </w:rPr>
        <w:t>redbe</w:t>
      </w:r>
      <w:r w:rsidR="00332543" w:rsidRPr="007C6A30">
        <w:rPr>
          <w:rFonts w:ascii="Arial" w:eastAsiaTheme="minorEastAsia" w:hAnsi="Arial" w:cs="Arial"/>
          <w:sz w:val="24"/>
          <w:szCs w:val="24"/>
          <w:lang w:val="hr-HR"/>
        </w:rPr>
        <w:t>.</w:t>
      </w:r>
    </w:p>
    <w:p w14:paraId="352DFF5D" w14:textId="77777777" w:rsidR="00332543" w:rsidRPr="007C6A30" w:rsidRDefault="00332543" w:rsidP="00E37CF7">
      <w:pPr>
        <w:spacing w:after="160"/>
        <w:ind w:left="360"/>
        <w:contextualSpacing/>
        <w:jc w:val="both"/>
        <w:rPr>
          <w:rFonts w:ascii="Arial" w:eastAsiaTheme="minorEastAsia" w:hAnsi="Arial" w:cs="Arial"/>
          <w:sz w:val="24"/>
          <w:szCs w:val="24"/>
          <w:lang w:val="hr-HR"/>
        </w:rPr>
      </w:pPr>
    </w:p>
    <w:p w14:paraId="500E533B" w14:textId="77777777" w:rsidR="00E1502C" w:rsidRPr="007C6A30" w:rsidRDefault="00E1502C" w:rsidP="00E1502C">
      <w:pPr>
        <w:numPr>
          <w:ilvl w:val="0"/>
          <w:numId w:val="3"/>
        </w:numPr>
        <w:spacing w:after="16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Ukoliko se u postupku ocjene o potrebi strateške procjene donese konačna odluka iz stava (2) ovoga člana, nakon donošenja te odluke primjenjuju se odredbe ove uredbe kojima je propisan način provođenja strateške procjene.</w:t>
      </w:r>
    </w:p>
    <w:p w14:paraId="7CB06370" w14:textId="316BFDC0" w:rsidR="00DF20F4" w:rsidRPr="007C6A30" w:rsidRDefault="00DF20F4" w:rsidP="00097855">
      <w:pPr>
        <w:pStyle w:val="ListParagraph"/>
        <w:numPr>
          <w:ilvl w:val="0"/>
          <w:numId w:val="3"/>
        </w:numPr>
        <w:spacing w:line="276" w:lineRule="auto"/>
        <w:jc w:val="both"/>
        <w:rPr>
          <w:rFonts w:ascii="Arial" w:hAnsi="Arial" w:cs="Arial"/>
          <w:sz w:val="24"/>
          <w:szCs w:val="24"/>
          <w:lang w:val="hr-HR"/>
        </w:rPr>
      </w:pPr>
      <w:r w:rsidRPr="007C6A30">
        <w:rPr>
          <w:rFonts w:ascii="Arial" w:hAnsi="Arial" w:cs="Arial"/>
          <w:sz w:val="24"/>
          <w:szCs w:val="24"/>
          <w:lang w:val="hr-HR"/>
        </w:rPr>
        <w:t xml:space="preserve">Nosioc pripreme strategije, plana i programa koji može imati mogući znatni uticaj na okoliš drugog entiteta i/ili Brčko distrikta BiH i/ili druge države, obavijestit će o konačnoj odluci </w:t>
      </w:r>
      <w:r w:rsidR="009013E5" w:rsidRPr="007C6A30">
        <w:rPr>
          <w:rFonts w:ascii="Arial" w:hAnsi="Arial" w:cs="Arial"/>
          <w:sz w:val="24"/>
          <w:szCs w:val="24"/>
          <w:lang w:val="hr-HR"/>
        </w:rPr>
        <w:t>iz stava (</w:t>
      </w:r>
      <w:r w:rsidR="00EA3A8C" w:rsidRPr="007C6A30">
        <w:rPr>
          <w:rFonts w:ascii="Arial" w:hAnsi="Arial" w:cs="Arial"/>
          <w:sz w:val="24"/>
          <w:szCs w:val="24"/>
          <w:lang w:val="hr-HR"/>
        </w:rPr>
        <w:t>2</w:t>
      </w:r>
      <w:r w:rsidR="00D80325" w:rsidRPr="007C6A30">
        <w:rPr>
          <w:rFonts w:ascii="Arial" w:hAnsi="Arial" w:cs="Arial"/>
          <w:sz w:val="24"/>
          <w:szCs w:val="24"/>
          <w:lang w:val="hr-HR"/>
        </w:rPr>
        <w:t>) ovog člana Federalno ministarstvo</w:t>
      </w:r>
      <w:r w:rsidRPr="007C6A30">
        <w:rPr>
          <w:rFonts w:ascii="Arial" w:hAnsi="Arial" w:cs="Arial"/>
          <w:sz w:val="24"/>
          <w:szCs w:val="24"/>
          <w:lang w:val="hr-HR"/>
        </w:rPr>
        <w:t xml:space="preserve"> koje će nakon toga obavijestiti organ nadležan za poslove zaštite okoliša drugog entiteta i/ili Brčko d</w:t>
      </w:r>
      <w:r w:rsidR="00D80325" w:rsidRPr="007C6A30">
        <w:rPr>
          <w:rFonts w:ascii="Arial" w:hAnsi="Arial" w:cs="Arial"/>
          <w:sz w:val="24"/>
          <w:szCs w:val="24"/>
          <w:lang w:val="hr-HR"/>
        </w:rPr>
        <w:t>istrikta BiH</w:t>
      </w:r>
      <w:r w:rsidR="00EA3A8C" w:rsidRPr="007C6A30">
        <w:rPr>
          <w:rFonts w:ascii="Arial" w:hAnsi="Arial" w:cs="Arial"/>
          <w:sz w:val="24"/>
          <w:szCs w:val="24"/>
          <w:lang w:val="hr-HR"/>
        </w:rPr>
        <w:t>,</w:t>
      </w:r>
      <w:r w:rsidR="00D80325" w:rsidRPr="007C6A30">
        <w:rPr>
          <w:rFonts w:ascii="Arial" w:hAnsi="Arial" w:cs="Arial"/>
          <w:sz w:val="24"/>
          <w:szCs w:val="24"/>
          <w:lang w:val="hr-HR"/>
        </w:rPr>
        <w:t xml:space="preserve"> i/ili druge države</w:t>
      </w:r>
      <w:r w:rsidRPr="007C6A30">
        <w:rPr>
          <w:rFonts w:ascii="Arial" w:hAnsi="Arial" w:cs="Arial"/>
          <w:sz w:val="24"/>
          <w:szCs w:val="24"/>
          <w:lang w:val="hr-HR"/>
        </w:rPr>
        <w:t xml:space="preserve"> putem nadležnih institucija BiH</w:t>
      </w:r>
      <w:r w:rsidR="00D80325" w:rsidRPr="007C6A30">
        <w:rPr>
          <w:rFonts w:ascii="Arial" w:hAnsi="Arial" w:cs="Arial"/>
          <w:sz w:val="24"/>
          <w:szCs w:val="24"/>
          <w:lang w:val="hr-HR"/>
        </w:rPr>
        <w:t>,</w:t>
      </w:r>
      <w:r w:rsidRPr="007C6A30">
        <w:rPr>
          <w:rFonts w:ascii="Arial" w:hAnsi="Arial" w:cs="Arial"/>
          <w:sz w:val="24"/>
          <w:szCs w:val="24"/>
          <w:lang w:val="hr-HR"/>
        </w:rPr>
        <w:t xml:space="preserve"> i zatražiti njihovo pisano izjašnjenje u roku od 30 dana od dana dostavljanja obavijesti</w:t>
      </w:r>
      <w:r w:rsidR="00EA3A8C" w:rsidRPr="007C6A30">
        <w:rPr>
          <w:rFonts w:ascii="Arial" w:hAnsi="Arial" w:cs="Arial"/>
          <w:sz w:val="24"/>
          <w:szCs w:val="24"/>
          <w:lang w:val="hr-HR"/>
        </w:rPr>
        <w:t>,</w:t>
      </w:r>
      <w:r w:rsidRPr="007C6A30">
        <w:rPr>
          <w:rFonts w:ascii="Arial" w:hAnsi="Arial" w:cs="Arial"/>
          <w:sz w:val="24"/>
          <w:szCs w:val="24"/>
          <w:lang w:val="hr-HR"/>
        </w:rPr>
        <w:t xml:space="preserve"> o učešću u postupku strateške procjene.</w:t>
      </w:r>
    </w:p>
    <w:p w14:paraId="3B19016D" w14:textId="77777777" w:rsidR="00A119E3" w:rsidRPr="00097855" w:rsidRDefault="00A119E3" w:rsidP="00097855">
      <w:pPr>
        <w:spacing w:after="0"/>
        <w:rPr>
          <w:rFonts w:ascii="Arial" w:hAnsi="Arial" w:cs="Arial"/>
          <w:b/>
          <w:sz w:val="24"/>
          <w:szCs w:val="24"/>
          <w:lang w:val="hr-HR"/>
        </w:rPr>
      </w:pPr>
    </w:p>
    <w:p w14:paraId="04BCCECC" w14:textId="0A3865A6" w:rsidR="00A119E3" w:rsidRPr="00097855" w:rsidRDefault="00A119E3" w:rsidP="00097855">
      <w:pPr>
        <w:spacing w:after="0"/>
        <w:rPr>
          <w:rFonts w:ascii="Arial" w:hAnsi="Arial" w:cs="Arial"/>
          <w:b/>
          <w:sz w:val="24"/>
          <w:szCs w:val="24"/>
          <w:lang w:val="hr-HR"/>
        </w:rPr>
      </w:pPr>
      <w:r w:rsidRPr="00097855">
        <w:rPr>
          <w:rFonts w:ascii="Arial" w:hAnsi="Arial" w:cs="Arial"/>
          <w:b/>
          <w:sz w:val="24"/>
          <w:szCs w:val="24"/>
          <w:lang w:val="hr-HR"/>
        </w:rPr>
        <w:t>POGLAVLJE I</w:t>
      </w:r>
      <w:r w:rsidR="00F77CFF" w:rsidRPr="007C6A30">
        <w:rPr>
          <w:rFonts w:ascii="Arial" w:hAnsi="Arial" w:cs="Arial"/>
          <w:b/>
          <w:sz w:val="24"/>
          <w:szCs w:val="24"/>
          <w:lang w:val="hr-HR"/>
        </w:rPr>
        <w:t xml:space="preserve">V. – </w:t>
      </w:r>
      <w:r w:rsidR="00F77CFF" w:rsidRPr="00D062B2">
        <w:rPr>
          <w:rFonts w:ascii="Arial" w:hAnsi="Arial" w:cs="Arial"/>
          <w:b/>
          <w:sz w:val="24"/>
          <w:szCs w:val="24"/>
          <w:lang w:val="hr-HR"/>
        </w:rPr>
        <w:t>POSTUP</w:t>
      </w:r>
      <w:r w:rsidR="00097855">
        <w:rPr>
          <w:rFonts w:ascii="Arial" w:hAnsi="Arial" w:cs="Arial"/>
          <w:b/>
          <w:sz w:val="24"/>
          <w:szCs w:val="24"/>
          <w:lang w:val="hr-HR"/>
        </w:rPr>
        <w:t>A</w:t>
      </w:r>
      <w:r w:rsidR="00F77CFF" w:rsidRPr="00D062B2">
        <w:rPr>
          <w:rFonts w:ascii="Arial" w:hAnsi="Arial" w:cs="Arial"/>
          <w:b/>
          <w:sz w:val="24"/>
          <w:szCs w:val="24"/>
          <w:lang w:val="hr-HR"/>
        </w:rPr>
        <w:t>K</w:t>
      </w:r>
      <w:r w:rsidRPr="00097855">
        <w:rPr>
          <w:rFonts w:ascii="Arial" w:hAnsi="Arial" w:cs="Arial"/>
          <w:b/>
          <w:sz w:val="24"/>
          <w:szCs w:val="24"/>
          <w:lang w:val="hr-HR"/>
        </w:rPr>
        <w:t xml:space="preserve"> STRATEŠKE PROCJENE</w:t>
      </w:r>
    </w:p>
    <w:p w14:paraId="725EDD2D" w14:textId="77777777" w:rsidR="00FB4418" w:rsidRPr="007C6A30" w:rsidRDefault="00FB4418" w:rsidP="00E37CF7">
      <w:pPr>
        <w:spacing w:after="160"/>
        <w:contextualSpacing/>
        <w:jc w:val="both"/>
        <w:rPr>
          <w:rFonts w:ascii="Arial" w:eastAsiaTheme="minorEastAsia" w:hAnsi="Arial" w:cs="Arial"/>
          <w:sz w:val="24"/>
          <w:szCs w:val="24"/>
          <w:lang w:val="hr-HR"/>
        </w:rPr>
      </w:pPr>
    </w:p>
    <w:p w14:paraId="3C57EBE7" w14:textId="77777777" w:rsidR="00FB4418" w:rsidRPr="007C6A30" w:rsidRDefault="00FB4418" w:rsidP="00E37CF7">
      <w:pPr>
        <w:spacing w:after="0"/>
        <w:jc w:val="center"/>
        <w:rPr>
          <w:rFonts w:ascii="Arial" w:eastAsiaTheme="minorEastAsia" w:hAnsi="Arial" w:cs="Arial"/>
          <w:b/>
          <w:sz w:val="24"/>
          <w:szCs w:val="24"/>
          <w:lang w:val="hr-HR"/>
        </w:rPr>
      </w:pPr>
      <w:r w:rsidRPr="007C6A30">
        <w:rPr>
          <w:rFonts w:ascii="Arial" w:eastAsiaTheme="minorEastAsia" w:hAnsi="Arial" w:cs="Arial"/>
          <w:b/>
          <w:sz w:val="24"/>
          <w:szCs w:val="24"/>
          <w:lang w:val="hr-HR"/>
        </w:rPr>
        <w:t>Član 11.</w:t>
      </w:r>
    </w:p>
    <w:p w14:paraId="1401CDC5" w14:textId="1F5428F2" w:rsidR="00FB4418" w:rsidRPr="00097855" w:rsidRDefault="00FB4418" w:rsidP="00E37CF7">
      <w:pPr>
        <w:tabs>
          <w:tab w:val="center" w:pos="284"/>
        </w:tabs>
        <w:spacing w:after="0"/>
        <w:jc w:val="center"/>
        <w:rPr>
          <w:rFonts w:ascii="Arial" w:eastAsiaTheme="minorEastAsia" w:hAnsi="Arial" w:cs="Arial"/>
          <w:b/>
          <w:sz w:val="24"/>
          <w:szCs w:val="24"/>
          <w:lang w:val="hr-HR"/>
        </w:rPr>
      </w:pPr>
      <w:r w:rsidRPr="00097855">
        <w:rPr>
          <w:rFonts w:ascii="Arial" w:eastAsiaTheme="minorEastAsia" w:hAnsi="Arial" w:cs="Arial"/>
          <w:b/>
          <w:sz w:val="24"/>
          <w:szCs w:val="24"/>
          <w:lang w:val="hr-HR"/>
        </w:rPr>
        <w:t>(</w:t>
      </w:r>
      <w:r w:rsidR="0047295E" w:rsidRPr="00097855">
        <w:rPr>
          <w:rFonts w:ascii="Arial" w:eastAsiaTheme="minorEastAsia" w:hAnsi="Arial" w:cs="Arial"/>
          <w:b/>
          <w:sz w:val="24"/>
          <w:szCs w:val="24"/>
          <w:lang w:val="hr-HR"/>
        </w:rPr>
        <w:t>O</w:t>
      </w:r>
      <w:r w:rsidRPr="00097855">
        <w:rPr>
          <w:rFonts w:ascii="Arial" w:eastAsiaTheme="minorEastAsia" w:hAnsi="Arial" w:cs="Arial"/>
          <w:b/>
          <w:sz w:val="24"/>
          <w:szCs w:val="24"/>
          <w:lang w:val="hr-HR"/>
        </w:rPr>
        <w:t>dluk</w:t>
      </w:r>
      <w:r w:rsidR="00ED731D" w:rsidRPr="00097855">
        <w:rPr>
          <w:rFonts w:ascii="Arial" w:eastAsiaTheme="minorEastAsia" w:hAnsi="Arial" w:cs="Arial"/>
          <w:b/>
          <w:sz w:val="24"/>
          <w:szCs w:val="24"/>
          <w:lang w:val="hr-HR"/>
        </w:rPr>
        <w:t>a</w:t>
      </w:r>
      <w:r w:rsidRPr="00097855">
        <w:rPr>
          <w:rFonts w:ascii="Arial" w:eastAsiaTheme="minorEastAsia" w:hAnsi="Arial" w:cs="Arial"/>
          <w:b/>
          <w:sz w:val="24"/>
          <w:szCs w:val="24"/>
          <w:lang w:val="hr-HR"/>
        </w:rPr>
        <w:t xml:space="preserve"> o pristupanju izradi strategije, plana i programa i stratešk</w:t>
      </w:r>
      <w:r w:rsidR="00ED731D" w:rsidRPr="00097855">
        <w:rPr>
          <w:rFonts w:ascii="Arial" w:eastAsiaTheme="minorEastAsia" w:hAnsi="Arial" w:cs="Arial"/>
          <w:b/>
          <w:sz w:val="24"/>
          <w:szCs w:val="24"/>
          <w:lang w:val="hr-HR"/>
        </w:rPr>
        <w:t>a</w:t>
      </w:r>
      <w:r w:rsidRPr="00097855">
        <w:rPr>
          <w:rFonts w:ascii="Arial" w:eastAsiaTheme="minorEastAsia" w:hAnsi="Arial" w:cs="Arial"/>
          <w:b/>
          <w:sz w:val="24"/>
          <w:szCs w:val="24"/>
          <w:lang w:val="hr-HR"/>
        </w:rPr>
        <w:t xml:space="preserve"> studij</w:t>
      </w:r>
      <w:r w:rsidR="00ED731D" w:rsidRPr="00097855">
        <w:rPr>
          <w:rFonts w:ascii="Arial" w:eastAsiaTheme="minorEastAsia" w:hAnsi="Arial" w:cs="Arial"/>
          <w:b/>
          <w:sz w:val="24"/>
          <w:szCs w:val="24"/>
          <w:lang w:val="hr-HR"/>
        </w:rPr>
        <w:t>a</w:t>
      </w:r>
      <w:r w:rsidRPr="00097855">
        <w:rPr>
          <w:rFonts w:ascii="Arial" w:eastAsiaTheme="minorEastAsia" w:hAnsi="Arial" w:cs="Arial"/>
          <w:b/>
          <w:sz w:val="24"/>
          <w:szCs w:val="24"/>
          <w:lang w:val="hr-HR"/>
        </w:rPr>
        <w:t>)</w:t>
      </w:r>
    </w:p>
    <w:p w14:paraId="243FB1AB" w14:textId="77777777" w:rsidR="00FB4418" w:rsidRPr="007C6A30" w:rsidRDefault="00FB4418" w:rsidP="00E37CF7">
      <w:pPr>
        <w:tabs>
          <w:tab w:val="center" w:pos="284"/>
        </w:tabs>
        <w:spacing w:after="0"/>
        <w:jc w:val="center"/>
        <w:rPr>
          <w:rFonts w:ascii="Arial" w:eastAsiaTheme="minorEastAsia" w:hAnsi="Arial" w:cs="Arial"/>
          <w:bCs/>
          <w:sz w:val="24"/>
          <w:szCs w:val="24"/>
          <w:lang w:val="hr-HR"/>
        </w:rPr>
      </w:pPr>
    </w:p>
    <w:p w14:paraId="3A8FC251" w14:textId="04D8D86F" w:rsidR="00FB4418" w:rsidRPr="0064480B" w:rsidRDefault="00FB4418" w:rsidP="00E37CF7">
      <w:pPr>
        <w:numPr>
          <w:ilvl w:val="0"/>
          <w:numId w:val="24"/>
        </w:numPr>
        <w:tabs>
          <w:tab w:val="center" w:pos="284"/>
        </w:tabs>
        <w:spacing w:after="0"/>
        <w:contextualSpacing/>
        <w:jc w:val="both"/>
        <w:rPr>
          <w:rFonts w:ascii="Arial" w:eastAsiaTheme="minorEastAsia" w:hAnsi="Arial" w:cs="Arial"/>
          <w:bCs/>
          <w:sz w:val="24"/>
          <w:szCs w:val="24"/>
          <w:lang w:val="hr-HR"/>
        </w:rPr>
      </w:pPr>
      <w:r w:rsidRPr="007C6A30">
        <w:rPr>
          <w:rFonts w:ascii="Arial" w:eastAsiaTheme="minorEastAsia" w:hAnsi="Arial" w:cs="Arial"/>
          <w:sz w:val="24"/>
          <w:szCs w:val="24"/>
          <w:lang w:val="hr-HR"/>
        </w:rPr>
        <w:t>Nosioc pripreme strategije, plana i programa iz člana 6. stav (1) ove uredbe</w:t>
      </w:r>
      <w:r w:rsidR="005A4320" w:rsidRPr="007C6A30">
        <w:rPr>
          <w:rFonts w:ascii="Arial" w:eastAsiaTheme="minorEastAsia" w:hAnsi="Arial" w:cs="Arial"/>
          <w:sz w:val="24"/>
          <w:szCs w:val="24"/>
          <w:lang w:val="hr-HR"/>
        </w:rPr>
        <w:t>,</w:t>
      </w:r>
      <w:r w:rsidRPr="007C6A30">
        <w:rPr>
          <w:rFonts w:ascii="Arial" w:eastAsiaTheme="minorEastAsia" w:hAnsi="Arial" w:cs="Arial"/>
          <w:sz w:val="24"/>
          <w:szCs w:val="24"/>
          <w:lang w:val="hr-HR"/>
        </w:rPr>
        <w:t xml:space="preserve"> na osnovu </w:t>
      </w:r>
      <w:r w:rsidRPr="007C6A30">
        <w:rPr>
          <w:rFonts w:ascii="Arial" w:eastAsiaTheme="minorEastAsia" w:hAnsi="Arial" w:cs="Arial"/>
          <w:bCs/>
          <w:sz w:val="24"/>
          <w:szCs w:val="24"/>
          <w:lang w:val="hr-HR"/>
        </w:rPr>
        <w:t xml:space="preserve"> </w:t>
      </w:r>
      <w:r w:rsidRPr="007C6A30">
        <w:rPr>
          <w:rFonts w:ascii="Arial" w:eastAsiaTheme="minorEastAsia" w:hAnsi="Arial" w:cs="Arial"/>
          <w:sz w:val="24"/>
          <w:szCs w:val="24"/>
          <w:lang w:val="hr-HR"/>
        </w:rPr>
        <w:t>odluke o provođenju strateške procjene iz člana 8 stav (1)</w:t>
      </w:r>
      <w:r w:rsidR="005A4320" w:rsidRPr="007C6A30">
        <w:rPr>
          <w:rFonts w:ascii="Arial" w:eastAsiaTheme="minorEastAsia" w:hAnsi="Arial" w:cs="Arial"/>
          <w:sz w:val="24"/>
          <w:szCs w:val="24"/>
          <w:lang w:val="hr-HR"/>
        </w:rPr>
        <w:t>,</w:t>
      </w:r>
      <w:r w:rsidR="00C40420" w:rsidRPr="007C6A30">
        <w:rPr>
          <w:rFonts w:ascii="Arial" w:eastAsiaTheme="minorEastAsia" w:hAnsi="Arial" w:cs="Arial"/>
          <w:sz w:val="24"/>
          <w:szCs w:val="24"/>
          <w:lang w:val="hr-HR"/>
        </w:rPr>
        <w:t xml:space="preserve"> </w:t>
      </w:r>
      <w:r w:rsidRPr="007C6A30">
        <w:rPr>
          <w:rFonts w:ascii="Arial" w:eastAsiaTheme="minorEastAsia" w:hAnsi="Arial" w:cs="Arial"/>
          <w:sz w:val="24"/>
          <w:szCs w:val="24"/>
          <w:lang w:val="hr-HR"/>
        </w:rPr>
        <w:t xml:space="preserve"> i</w:t>
      </w:r>
      <w:r w:rsidRPr="007C6A30">
        <w:rPr>
          <w:rFonts w:ascii="Arial" w:eastAsiaTheme="minorEastAsia" w:hAnsi="Arial" w:cs="Arial"/>
          <w:bCs/>
          <w:sz w:val="24"/>
          <w:szCs w:val="24"/>
          <w:lang w:val="hr-HR"/>
        </w:rPr>
        <w:t xml:space="preserve"> n</w:t>
      </w:r>
      <w:r w:rsidRPr="007C6A30">
        <w:rPr>
          <w:rFonts w:ascii="Arial" w:eastAsiaTheme="minorEastAsia" w:hAnsi="Arial" w:cs="Arial"/>
          <w:sz w:val="24"/>
          <w:szCs w:val="24"/>
          <w:lang w:val="hr-HR"/>
        </w:rPr>
        <w:t xml:space="preserve">osioc pripreme strategije, plana i programa iz </w:t>
      </w:r>
      <w:r w:rsidR="005A4320" w:rsidRPr="007C6A30">
        <w:rPr>
          <w:rFonts w:ascii="Arial" w:eastAsiaTheme="minorEastAsia" w:hAnsi="Arial" w:cs="Arial"/>
          <w:sz w:val="24"/>
          <w:szCs w:val="24"/>
          <w:lang w:val="hr-HR"/>
        </w:rPr>
        <w:t xml:space="preserve">člana </w:t>
      </w:r>
      <w:r w:rsidRPr="007C6A30">
        <w:rPr>
          <w:rFonts w:ascii="Arial" w:eastAsiaTheme="minorEastAsia" w:hAnsi="Arial" w:cs="Arial"/>
          <w:sz w:val="24"/>
          <w:szCs w:val="24"/>
          <w:lang w:val="hr-HR"/>
        </w:rPr>
        <w:t>6. stav (2) ove uredbe</w:t>
      </w:r>
      <w:r w:rsidR="005A4320" w:rsidRPr="007C6A30">
        <w:rPr>
          <w:rFonts w:ascii="Arial" w:eastAsiaTheme="minorEastAsia" w:hAnsi="Arial" w:cs="Arial"/>
          <w:sz w:val="24"/>
          <w:szCs w:val="24"/>
          <w:lang w:val="hr-HR"/>
        </w:rPr>
        <w:t>,</w:t>
      </w:r>
      <w:r w:rsidRPr="007C6A30">
        <w:rPr>
          <w:rFonts w:ascii="Arial" w:eastAsiaTheme="minorEastAsia" w:hAnsi="Arial" w:cs="Arial"/>
          <w:sz w:val="24"/>
          <w:szCs w:val="24"/>
          <w:lang w:val="hr-HR"/>
        </w:rPr>
        <w:t xml:space="preserve"> </w:t>
      </w:r>
      <w:r w:rsidRPr="007C6A30">
        <w:rPr>
          <w:rFonts w:ascii="Arial" w:eastAsiaTheme="minorEastAsia" w:hAnsi="Arial" w:cs="Arial"/>
          <w:bCs/>
          <w:sz w:val="24"/>
          <w:szCs w:val="24"/>
          <w:lang w:val="hr-HR"/>
        </w:rPr>
        <w:t xml:space="preserve">na osnovu konačne odluke o obaveznom provođenju strateške procjene </w:t>
      </w:r>
      <w:r w:rsidRPr="007C6A30">
        <w:rPr>
          <w:rFonts w:ascii="Arial" w:eastAsiaTheme="minorEastAsia" w:hAnsi="Arial" w:cs="Arial"/>
          <w:sz w:val="24"/>
          <w:szCs w:val="24"/>
          <w:lang w:val="hr-HR"/>
        </w:rPr>
        <w:t>iz člana 10. stav (</w:t>
      </w:r>
      <w:r w:rsidR="00A00272" w:rsidRPr="007C6A30">
        <w:rPr>
          <w:rFonts w:ascii="Arial" w:eastAsiaTheme="minorEastAsia" w:hAnsi="Arial" w:cs="Arial"/>
          <w:sz w:val="24"/>
          <w:szCs w:val="24"/>
          <w:lang w:val="hr-HR"/>
        </w:rPr>
        <w:t>2</w:t>
      </w:r>
      <w:r w:rsidRPr="007C6A30">
        <w:rPr>
          <w:rFonts w:ascii="Arial" w:eastAsiaTheme="minorEastAsia" w:hAnsi="Arial" w:cs="Arial"/>
          <w:sz w:val="24"/>
          <w:szCs w:val="24"/>
          <w:lang w:val="hr-HR"/>
        </w:rPr>
        <w:t>)</w:t>
      </w:r>
      <w:r w:rsidR="0001585F" w:rsidRPr="007C6A30">
        <w:rPr>
          <w:rFonts w:ascii="Arial" w:eastAsiaTheme="minorEastAsia" w:hAnsi="Arial" w:cs="Arial"/>
          <w:sz w:val="24"/>
          <w:szCs w:val="24"/>
          <w:lang w:val="hr-HR"/>
        </w:rPr>
        <w:t xml:space="preserve"> ove uredbe</w:t>
      </w:r>
      <w:r w:rsidRPr="007C6A30">
        <w:rPr>
          <w:rFonts w:ascii="Arial" w:eastAsiaTheme="minorEastAsia" w:hAnsi="Arial" w:cs="Arial"/>
          <w:bCs/>
          <w:sz w:val="24"/>
          <w:szCs w:val="24"/>
          <w:lang w:val="hr-HR"/>
        </w:rPr>
        <w:t xml:space="preserve">, donosi </w:t>
      </w:r>
      <w:r w:rsidRPr="00097855">
        <w:rPr>
          <w:rFonts w:ascii="Arial" w:eastAsiaTheme="minorEastAsia" w:hAnsi="Arial" w:cs="Arial"/>
          <w:bCs/>
          <w:sz w:val="24"/>
          <w:szCs w:val="24"/>
          <w:lang w:val="hr-HR"/>
        </w:rPr>
        <w:t>odluku o pristupanju izradi nacrta strategije, plana i programa</w:t>
      </w:r>
      <w:r w:rsidRPr="0064480B">
        <w:rPr>
          <w:rFonts w:ascii="Arial" w:eastAsiaTheme="minorEastAsia" w:hAnsi="Arial" w:cs="Arial"/>
          <w:bCs/>
          <w:sz w:val="24"/>
          <w:szCs w:val="24"/>
          <w:lang w:val="hr-HR"/>
        </w:rPr>
        <w:t xml:space="preserve"> i objavljuje je na svojoj službenoj internet stranici. </w:t>
      </w:r>
    </w:p>
    <w:p w14:paraId="381E650F" w14:textId="77777777" w:rsidR="00332543" w:rsidRPr="007C6A30" w:rsidRDefault="00332543" w:rsidP="00E37CF7">
      <w:pPr>
        <w:tabs>
          <w:tab w:val="center" w:pos="284"/>
        </w:tabs>
        <w:spacing w:after="0"/>
        <w:ind w:left="360"/>
        <w:contextualSpacing/>
        <w:jc w:val="both"/>
        <w:rPr>
          <w:rFonts w:ascii="Arial" w:eastAsiaTheme="minorEastAsia" w:hAnsi="Arial" w:cs="Arial"/>
          <w:bCs/>
          <w:sz w:val="24"/>
          <w:szCs w:val="24"/>
          <w:lang w:val="hr-HR"/>
        </w:rPr>
      </w:pPr>
    </w:p>
    <w:p w14:paraId="0117BCCE" w14:textId="77777777" w:rsidR="00FB4418" w:rsidRPr="007C6A30" w:rsidRDefault="00C40420" w:rsidP="00E37CF7">
      <w:pPr>
        <w:numPr>
          <w:ilvl w:val="0"/>
          <w:numId w:val="24"/>
        </w:numPr>
        <w:tabs>
          <w:tab w:val="center" w:pos="284"/>
        </w:tabs>
        <w:spacing w:after="0"/>
        <w:contextualSpacing/>
        <w:jc w:val="both"/>
        <w:rPr>
          <w:rFonts w:ascii="Arial" w:eastAsiaTheme="minorEastAsia" w:hAnsi="Arial" w:cs="Arial"/>
          <w:bCs/>
          <w:lang w:val="hr-HR"/>
        </w:rPr>
      </w:pPr>
      <w:r w:rsidRPr="007C6A30">
        <w:rPr>
          <w:rFonts w:ascii="Arial" w:eastAsiaTheme="minorEastAsia" w:hAnsi="Arial" w:cs="Arial"/>
          <w:bCs/>
          <w:sz w:val="24"/>
          <w:szCs w:val="24"/>
          <w:lang w:val="hr-HR"/>
        </w:rPr>
        <w:t xml:space="preserve"> </w:t>
      </w:r>
      <w:r w:rsidR="00FB4418" w:rsidRPr="007C6A30">
        <w:rPr>
          <w:rFonts w:ascii="Arial" w:eastAsiaTheme="minorEastAsia" w:hAnsi="Arial" w:cs="Arial"/>
          <w:bCs/>
          <w:sz w:val="24"/>
          <w:szCs w:val="24"/>
          <w:lang w:val="hr-HR"/>
        </w:rPr>
        <w:t>Odluka iz stava (1) ovog člana sadrži posebno:</w:t>
      </w:r>
    </w:p>
    <w:p w14:paraId="06B2E1D6" w14:textId="7AB389BA" w:rsidR="00FB4418" w:rsidRPr="007C6A30" w:rsidRDefault="00FB4418" w:rsidP="00E37CF7">
      <w:pPr>
        <w:pStyle w:val="ListParagraph"/>
        <w:numPr>
          <w:ilvl w:val="0"/>
          <w:numId w:val="40"/>
        </w:numPr>
        <w:tabs>
          <w:tab w:val="center" w:pos="284"/>
        </w:tabs>
        <w:spacing w:after="0" w:line="276" w:lineRule="auto"/>
        <w:jc w:val="both"/>
        <w:rPr>
          <w:rFonts w:ascii="Arial" w:hAnsi="Arial" w:cs="Arial"/>
          <w:bCs/>
          <w:lang w:val="hr-HR"/>
        </w:rPr>
      </w:pPr>
      <w:r w:rsidRPr="007C6A30">
        <w:rPr>
          <w:rFonts w:ascii="Arial" w:eastAsia="Times New Roman" w:hAnsi="Arial" w:cs="Arial"/>
          <w:sz w:val="24"/>
          <w:szCs w:val="24"/>
        </w:rPr>
        <w:t>naziv nadležnog ministarstva</w:t>
      </w:r>
      <w:r w:rsidR="003C43E6">
        <w:rPr>
          <w:rFonts w:ascii="Arial" w:eastAsia="Times New Roman" w:hAnsi="Arial" w:cs="Arial"/>
          <w:sz w:val="24"/>
          <w:szCs w:val="24"/>
        </w:rPr>
        <w:t>;</w:t>
      </w:r>
    </w:p>
    <w:p w14:paraId="178E8EA9" w14:textId="54B79F27" w:rsidR="00FB4418" w:rsidRPr="007C6A30" w:rsidRDefault="00FB4418" w:rsidP="00E37CF7">
      <w:pPr>
        <w:pStyle w:val="ListParagraph"/>
        <w:numPr>
          <w:ilvl w:val="0"/>
          <w:numId w:val="40"/>
        </w:numPr>
        <w:spacing w:after="0" w:line="276" w:lineRule="auto"/>
        <w:rPr>
          <w:rFonts w:ascii="Arial" w:hAnsi="Arial" w:cs="Arial"/>
        </w:rPr>
      </w:pPr>
      <w:r w:rsidRPr="007C6A30">
        <w:rPr>
          <w:rFonts w:ascii="Arial" w:eastAsia="Times New Roman" w:hAnsi="Arial" w:cs="Arial"/>
          <w:sz w:val="24"/>
          <w:szCs w:val="24"/>
        </w:rPr>
        <w:lastRenderedPageBreak/>
        <w:t>naziv strategije, plana i programa</w:t>
      </w:r>
      <w:r w:rsidR="003C43E6">
        <w:rPr>
          <w:rFonts w:ascii="Arial" w:eastAsia="Times New Roman" w:hAnsi="Arial" w:cs="Arial"/>
          <w:sz w:val="24"/>
          <w:szCs w:val="24"/>
        </w:rPr>
        <w:t>;</w:t>
      </w:r>
    </w:p>
    <w:p w14:paraId="5303A60C" w14:textId="23617B4E" w:rsidR="00FB4418" w:rsidRPr="007C6A30" w:rsidRDefault="00FB4418" w:rsidP="00E37CF7">
      <w:pPr>
        <w:pStyle w:val="ListParagraph"/>
        <w:numPr>
          <w:ilvl w:val="0"/>
          <w:numId w:val="40"/>
        </w:numPr>
        <w:spacing w:after="0" w:line="276" w:lineRule="auto"/>
        <w:rPr>
          <w:rFonts w:ascii="Arial" w:hAnsi="Arial" w:cs="Arial"/>
        </w:rPr>
      </w:pPr>
      <w:r w:rsidRPr="007C6A30">
        <w:rPr>
          <w:rFonts w:ascii="Arial" w:eastAsia="Times New Roman" w:hAnsi="Arial" w:cs="Arial"/>
          <w:sz w:val="24"/>
          <w:szCs w:val="24"/>
        </w:rPr>
        <w:t>razloge za donošenje odluke, ciljeve, programska polazišta i obuhvat strategije, plana i programa</w:t>
      </w:r>
      <w:r w:rsidR="003C43E6">
        <w:rPr>
          <w:rFonts w:ascii="Arial" w:eastAsia="Times New Roman" w:hAnsi="Arial" w:cs="Arial"/>
          <w:sz w:val="24"/>
          <w:szCs w:val="24"/>
        </w:rPr>
        <w:t>;</w:t>
      </w:r>
    </w:p>
    <w:p w14:paraId="4E0608D7" w14:textId="6DC41488" w:rsidR="00FB4418" w:rsidRPr="007C6A30" w:rsidRDefault="00FB4418" w:rsidP="00E37CF7">
      <w:pPr>
        <w:pStyle w:val="ListParagraph"/>
        <w:numPr>
          <w:ilvl w:val="0"/>
          <w:numId w:val="40"/>
        </w:numPr>
        <w:spacing w:after="0" w:line="276" w:lineRule="auto"/>
        <w:rPr>
          <w:rFonts w:ascii="Arial" w:hAnsi="Arial" w:cs="Arial"/>
        </w:rPr>
      </w:pPr>
      <w:r w:rsidRPr="007C6A30">
        <w:rPr>
          <w:rFonts w:ascii="Arial" w:hAnsi="Arial" w:cs="Arial"/>
          <w:sz w:val="24"/>
          <w:szCs w:val="24"/>
        </w:rPr>
        <w:t>pitanja i probleme vezane za okoliš u strategiji, planu i programu koji će biti razmatrani u okviru strateške procene</w:t>
      </w:r>
      <w:r w:rsidR="003C43E6">
        <w:rPr>
          <w:rFonts w:ascii="Arial" w:hAnsi="Arial" w:cs="Arial"/>
          <w:sz w:val="24"/>
          <w:szCs w:val="24"/>
        </w:rPr>
        <w:t>;</w:t>
      </w:r>
    </w:p>
    <w:p w14:paraId="588E069B" w14:textId="482E65BF" w:rsidR="00FB4418" w:rsidRPr="007C6A30" w:rsidRDefault="00FB4418" w:rsidP="00E37CF7">
      <w:pPr>
        <w:pStyle w:val="ListParagraph"/>
        <w:numPr>
          <w:ilvl w:val="0"/>
          <w:numId w:val="40"/>
        </w:numPr>
        <w:spacing w:after="0" w:line="276" w:lineRule="auto"/>
        <w:rPr>
          <w:rFonts w:ascii="Arial" w:hAnsi="Arial" w:cs="Arial"/>
        </w:rPr>
      </w:pPr>
      <w:r w:rsidRPr="007C6A30">
        <w:rPr>
          <w:rFonts w:ascii="Arial" w:hAnsi="Arial" w:cs="Arial"/>
          <w:sz w:val="24"/>
          <w:szCs w:val="24"/>
        </w:rPr>
        <w:t xml:space="preserve">razloge za izostavljanje pojedinih pitanja i problema vezanih za okoliš u strategiji, planu i </w:t>
      </w:r>
      <w:r w:rsidR="003C43E6">
        <w:rPr>
          <w:rFonts w:ascii="Arial" w:hAnsi="Arial" w:cs="Arial"/>
          <w:sz w:val="24"/>
          <w:szCs w:val="24"/>
        </w:rPr>
        <w:t>program;</w:t>
      </w:r>
    </w:p>
    <w:p w14:paraId="5BA054BA" w14:textId="77777777" w:rsidR="00FB4418" w:rsidRPr="007C6A30" w:rsidRDefault="00FB4418" w:rsidP="00E37CF7">
      <w:pPr>
        <w:pStyle w:val="ListParagraph"/>
        <w:numPr>
          <w:ilvl w:val="0"/>
          <w:numId w:val="40"/>
        </w:numPr>
        <w:spacing w:after="0" w:line="276" w:lineRule="auto"/>
        <w:rPr>
          <w:rFonts w:ascii="Arial" w:hAnsi="Arial" w:cs="Arial"/>
        </w:rPr>
      </w:pPr>
      <w:r w:rsidRPr="007C6A30">
        <w:rPr>
          <w:rFonts w:ascii="Arial" w:hAnsi="Arial" w:cs="Arial"/>
          <w:sz w:val="24"/>
          <w:szCs w:val="24"/>
        </w:rPr>
        <w:t>elemente za izradu izvještaja o provedenoj strateškoj proceni,</w:t>
      </w:r>
    </w:p>
    <w:p w14:paraId="30DF5D68" w14:textId="37022E33" w:rsidR="00FB4418" w:rsidRPr="007C6A30" w:rsidRDefault="00FB4418" w:rsidP="00E37CF7">
      <w:pPr>
        <w:pStyle w:val="ListParagraph"/>
        <w:numPr>
          <w:ilvl w:val="0"/>
          <w:numId w:val="40"/>
        </w:numPr>
        <w:spacing w:after="0" w:line="276" w:lineRule="auto"/>
        <w:rPr>
          <w:rFonts w:ascii="Arial" w:hAnsi="Arial" w:cs="Arial"/>
        </w:rPr>
      </w:pPr>
      <w:r w:rsidRPr="007C6A30">
        <w:rPr>
          <w:rFonts w:ascii="Arial" w:hAnsi="Arial" w:cs="Arial"/>
          <w:sz w:val="24"/>
          <w:szCs w:val="24"/>
        </w:rPr>
        <w:t>izbor i obaveze nosioca izrade strateške studije (prijedlog metodologije, sastav stručnog tima, rok izrade i dr)</w:t>
      </w:r>
      <w:r w:rsidR="003C43E6">
        <w:rPr>
          <w:rFonts w:ascii="Arial" w:hAnsi="Arial" w:cs="Arial"/>
          <w:sz w:val="24"/>
          <w:szCs w:val="24"/>
        </w:rPr>
        <w:t>;</w:t>
      </w:r>
    </w:p>
    <w:p w14:paraId="040F1F99" w14:textId="69B31DE3" w:rsidR="00FB4418" w:rsidRPr="007C6A30" w:rsidRDefault="00FB4418" w:rsidP="00E37CF7">
      <w:pPr>
        <w:pStyle w:val="ListParagraph"/>
        <w:numPr>
          <w:ilvl w:val="0"/>
          <w:numId w:val="40"/>
        </w:numPr>
        <w:spacing w:after="0" w:line="276" w:lineRule="auto"/>
        <w:rPr>
          <w:rFonts w:ascii="Arial" w:hAnsi="Arial" w:cs="Arial"/>
        </w:rPr>
      </w:pPr>
      <w:r w:rsidRPr="007C6A30">
        <w:rPr>
          <w:rFonts w:ascii="Arial" w:hAnsi="Arial" w:cs="Arial"/>
          <w:sz w:val="24"/>
          <w:szCs w:val="24"/>
        </w:rPr>
        <w:t xml:space="preserve"> način učešća zainteresovanih organa i organizacija i javnosti u postupku izrade i razmatranja izvještaja o strateškoj proceni</w:t>
      </w:r>
      <w:r w:rsidR="003C43E6">
        <w:rPr>
          <w:rFonts w:ascii="Arial" w:hAnsi="Arial" w:cs="Arial"/>
          <w:sz w:val="24"/>
          <w:szCs w:val="24"/>
        </w:rPr>
        <w:t>;</w:t>
      </w:r>
    </w:p>
    <w:p w14:paraId="533BE8A1" w14:textId="178E729F" w:rsidR="00C40420" w:rsidRPr="007C6A30" w:rsidRDefault="00FB4418" w:rsidP="00E37CF7">
      <w:pPr>
        <w:pStyle w:val="ListParagraph"/>
        <w:numPr>
          <w:ilvl w:val="0"/>
          <w:numId w:val="40"/>
        </w:numPr>
        <w:spacing w:after="0" w:line="276" w:lineRule="auto"/>
        <w:rPr>
          <w:rFonts w:ascii="Arial" w:eastAsia="Times New Roman" w:hAnsi="Arial" w:cs="Arial"/>
          <w:sz w:val="24"/>
          <w:szCs w:val="24"/>
        </w:rPr>
      </w:pPr>
      <w:r w:rsidRPr="007C6A30">
        <w:rPr>
          <w:rFonts w:ascii="Arial" w:hAnsi="Arial" w:cs="Arial"/>
          <w:sz w:val="24"/>
          <w:szCs w:val="24"/>
        </w:rPr>
        <w:t>druge podatke od značaja za izradu strateške procene</w:t>
      </w:r>
      <w:r w:rsidR="003C43E6">
        <w:rPr>
          <w:rFonts w:ascii="Arial" w:hAnsi="Arial" w:cs="Arial"/>
          <w:sz w:val="24"/>
          <w:szCs w:val="24"/>
        </w:rPr>
        <w:t>;</w:t>
      </w:r>
    </w:p>
    <w:p w14:paraId="3C583D3C" w14:textId="77777777" w:rsidR="00FB4418" w:rsidRPr="007C6A30" w:rsidRDefault="00FB4418" w:rsidP="00E37CF7">
      <w:pPr>
        <w:pStyle w:val="ListParagraph"/>
        <w:numPr>
          <w:ilvl w:val="0"/>
          <w:numId w:val="40"/>
        </w:numPr>
        <w:spacing w:after="0" w:line="276" w:lineRule="auto"/>
        <w:rPr>
          <w:rFonts w:ascii="Arial" w:eastAsia="Times New Roman" w:hAnsi="Arial" w:cs="Arial"/>
          <w:sz w:val="24"/>
          <w:szCs w:val="24"/>
        </w:rPr>
      </w:pPr>
      <w:r w:rsidRPr="007C6A30">
        <w:rPr>
          <w:rFonts w:ascii="Arial" w:eastAsia="Times New Roman" w:hAnsi="Arial" w:cs="Arial"/>
          <w:sz w:val="24"/>
          <w:szCs w:val="24"/>
        </w:rPr>
        <w:t xml:space="preserve"> hronološki popis aktivnosti koje će se provesti u postupku strateške procjene.</w:t>
      </w:r>
    </w:p>
    <w:p w14:paraId="32AED974" w14:textId="77777777" w:rsidR="00FB4418" w:rsidRPr="007C6A30" w:rsidRDefault="00FB4418" w:rsidP="00097855">
      <w:pPr>
        <w:tabs>
          <w:tab w:val="center" w:pos="284"/>
        </w:tabs>
        <w:spacing w:after="0"/>
        <w:contextualSpacing/>
        <w:jc w:val="both"/>
        <w:rPr>
          <w:rFonts w:ascii="Arial" w:eastAsiaTheme="minorEastAsia" w:hAnsi="Arial" w:cs="Arial"/>
          <w:bCs/>
          <w:sz w:val="24"/>
          <w:szCs w:val="24"/>
          <w:lang w:val="hr-HR"/>
        </w:rPr>
      </w:pPr>
    </w:p>
    <w:p w14:paraId="78D90C2E" w14:textId="77777777" w:rsidR="00FB4418" w:rsidRPr="007C6A30" w:rsidRDefault="00FB4418" w:rsidP="00E37CF7">
      <w:pPr>
        <w:numPr>
          <w:ilvl w:val="0"/>
          <w:numId w:val="24"/>
        </w:numPr>
        <w:tabs>
          <w:tab w:val="center" w:pos="284"/>
        </w:tabs>
        <w:spacing w:after="0"/>
        <w:contextualSpacing/>
        <w:jc w:val="both"/>
        <w:rPr>
          <w:rFonts w:ascii="Arial" w:eastAsiaTheme="minorEastAsia" w:hAnsi="Arial" w:cs="Arial"/>
          <w:bCs/>
          <w:sz w:val="24"/>
          <w:szCs w:val="24"/>
          <w:lang w:val="hr-HR"/>
        </w:rPr>
      </w:pPr>
      <w:r w:rsidRPr="007C6A30">
        <w:rPr>
          <w:rFonts w:ascii="Arial" w:eastAsiaTheme="minorEastAsia" w:hAnsi="Arial" w:cs="Arial"/>
          <w:bCs/>
          <w:sz w:val="24"/>
          <w:szCs w:val="24"/>
          <w:lang w:val="hr-HR"/>
        </w:rPr>
        <w:t xml:space="preserve">U postupku strateške procjene obavezno se izrađuje strateška studija. </w:t>
      </w:r>
    </w:p>
    <w:p w14:paraId="5970A782" w14:textId="77777777" w:rsidR="00FB4418" w:rsidRPr="007C6A30" w:rsidRDefault="00FB4418" w:rsidP="00097855">
      <w:pPr>
        <w:spacing w:after="0"/>
        <w:rPr>
          <w:rFonts w:ascii="Arial" w:eastAsiaTheme="minorEastAsia" w:hAnsi="Arial" w:cs="Arial"/>
          <w:b/>
          <w:sz w:val="24"/>
          <w:szCs w:val="24"/>
          <w:lang w:val="hr-HR"/>
        </w:rPr>
      </w:pPr>
    </w:p>
    <w:p w14:paraId="51D7198A" w14:textId="77777777" w:rsidR="00FB4418" w:rsidRPr="007C6A30" w:rsidRDefault="00FB4418" w:rsidP="00E37CF7">
      <w:pPr>
        <w:tabs>
          <w:tab w:val="center" w:pos="284"/>
        </w:tabs>
        <w:spacing w:after="0"/>
        <w:jc w:val="center"/>
        <w:rPr>
          <w:rFonts w:ascii="Arial" w:eastAsiaTheme="minorEastAsia" w:hAnsi="Arial" w:cs="Arial"/>
          <w:b/>
          <w:sz w:val="24"/>
          <w:szCs w:val="24"/>
          <w:lang w:val="hr-HR"/>
        </w:rPr>
      </w:pPr>
      <w:r w:rsidRPr="00097855">
        <w:rPr>
          <w:rFonts w:ascii="Arial" w:eastAsiaTheme="minorEastAsia" w:hAnsi="Arial" w:cs="Arial"/>
          <w:b/>
          <w:sz w:val="24"/>
          <w:szCs w:val="24"/>
          <w:lang w:val="hr-HR"/>
        </w:rPr>
        <w:t>Član 12.</w:t>
      </w:r>
    </w:p>
    <w:p w14:paraId="43FBB1E0" w14:textId="77777777" w:rsidR="00FB4418" w:rsidRPr="007C6A30" w:rsidRDefault="00FB4418" w:rsidP="00E37CF7">
      <w:pPr>
        <w:spacing w:after="0"/>
        <w:jc w:val="center"/>
        <w:rPr>
          <w:rFonts w:ascii="Arial" w:eastAsiaTheme="minorEastAsia" w:hAnsi="Arial" w:cs="Arial"/>
          <w:b/>
          <w:sz w:val="24"/>
          <w:szCs w:val="24"/>
          <w:lang w:val="hr-HR"/>
        </w:rPr>
      </w:pPr>
      <w:r w:rsidRPr="007C6A30">
        <w:rPr>
          <w:rFonts w:ascii="Arial" w:eastAsiaTheme="minorEastAsia" w:hAnsi="Arial" w:cs="Arial"/>
          <w:b/>
          <w:sz w:val="24"/>
          <w:szCs w:val="24"/>
          <w:lang w:val="hr-HR"/>
        </w:rPr>
        <w:t>(Nosioc izrade strateške studije)</w:t>
      </w:r>
    </w:p>
    <w:p w14:paraId="29E3CA0C" w14:textId="77777777" w:rsidR="00FB4418" w:rsidRPr="007C6A30" w:rsidRDefault="00FB4418" w:rsidP="00E37CF7">
      <w:pPr>
        <w:tabs>
          <w:tab w:val="center" w:pos="284"/>
        </w:tabs>
        <w:spacing w:after="0"/>
        <w:jc w:val="center"/>
        <w:rPr>
          <w:rFonts w:ascii="Arial" w:eastAsiaTheme="minorEastAsia" w:hAnsi="Arial" w:cs="Arial"/>
          <w:b/>
          <w:sz w:val="24"/>
          <w:szCs w:val="24"/>
          <w:lang w:val="hr-HR"/>
        </w:rPr>
      </w:pPr>
    </w:p>
    <w:p w14:paraId="1FC7D3E8" w14:textId="1D0F6BA5" w:rsidR="00F1284F" w:rsidRDefault="00D74A4C" w:rsidP="00097855">
      <w:pPr>
        <w:numPr>
          <w:ilvl w:val="0"/>
          <w:numId w:val="59"/>
        </w:numPr>
        <w:tabs>
          <w:tab w:val="center" w:pos="284"/>
        </w:tabs>
        <w:spacing w:after="0"/>
        <w:contextualSpacing/>
        <w:jc w:val="both"/>
        <w:rPr>
          <w:rFonts w:ascii="Arial" w:eastAsiaTheme="minorEastAsia" w:hAnsi="Arial" w:cs="Arial"/>
          <w:bCs/>
          <w:sz w:val="24"/>
          <w:szCs w:val="24"/>
          <w:lang w:val="hr-HR"/>
        </w:rPr>
      </w:pPr>
      <w:r w:rsidRPr="007C6A30">
        <w:rPr>
          <w:rFonts w:ascii="Arial" w:eastAsiaTheme="minorEastAsia" w:hAnsi="Arial" w:cs="Arial"/>
          <w:bCs/>
          <w:sz w:val="24"/>
          <w:szCs w:val="24"/>
          <w:lang w:val="hr-HR"/>
        </w:rPr>
        <w:t>U skladu sa odredbom člana 54. stav (2) Zakona, strateškom studijom se određuju, opisuju i procjenjuju očekivani znatni uticaji na okoliš koje može uzrokovati provođenje strategije, plana</w:t>
      </w:r>
      <w:r w:rsidRPr="007C6A30">
        <w:rPr>
          <w:rFonts w:ascii="Arial" w:eastAsiaTheme="minorEastAsia" w:hAnsi="Arial" w:cs="Arial"/>
          <w:sz w:val="24"/>
          <w:szCs w:val="24"/>
          <w:lang w:val="hr-HR"/>
        </w:rPr>
        <w:t xml:space="preserve"> i programa</w:t>
      </w:r>
      <w:r w:rsidRPr="007C6A30">
        <w:rPr>
          <w:rFonts w:ascii="Arial" w:eastAsiaTheme="minorEastAsia" w:hAnsi="Arial" w:cs="Arial"/>
          <w:bCs/>
          <w:sz w:val="24"/>
          <w:szCs w:val="24"/>
          <w:lang w:val="hr-HR"/>
        </w:rPr>
        <w:t>, kao i razumne opcije vezane za zaštitu okoliša, koje uzimaju u obzir ciljeve i obuhvat te strategije, plana ili programa.</w:t>
      </w:r>
    </w:p>
    <w:p w14:paraId="0AC2BB48" w14:textId="77777777" w:rsidR="00F1284F" w:rsidRPr="007C6A30" w:rsidRDefault="00F1284F" w:rsidP="00097855">
      <w:pPr>
        <w:tabs>
          <w:tab w:val="center" w:pos="284"/>
        </w:tabs>
        <w:spacing w:after="0"/>
        <w:ind w:left="360"/>
        <w:contextualSpacing/>
        <w:jc w:val="both"/>
        <w:rPr>
          <w:rFonts w:ascii="Arial" w:eastAsiaTheme="minorEastAsia" w:hAnsi="Arial" w:cs="Arial"/>
          <w:bCs/>
          <w:sz w:val="24"/>
          <w:szCs w:val="24"/>
          <w:lang w:val="hr-HR"/>
        </w:rPr>
      </w:pPr>
    </w:p>
    <w:p w14:paraId="5D57CBE4" w14:textId="4CF09360" w:rsidR="00CC7ABF" w:rsidRPr="007C6A30" w:rsidRDefault="00D74A4C" w:rsidP="00097855">
      <w:pPr>
        <w:numPr>
          <w:ilvl w:val="0"/>
          <w:numId w:val="59"/>
        </w:numPr>
        <w:tabs>
          <w:tab w:val="center" w:pos="284"/>
        </w:tabs>
        <w:spacing w:after="0"/>
        <w:contextualSpacing/>
        <w:jc w:val="both"/>
        <w:rPr>
          <w:rFonts w:ascii="Arial" w:eastAsiaTheme="minorEastAsia" w:hAnsi="Arial" w:cs="Arial"/>
          <w:bCs/>
          <w:sz w:val="24"/>
          <w:szCs w:val="24"/>
          <w:lang w:val="hr-HR"/>
        </w:rPr>
      </w:pPr>
      <w:r w:rsidRPr="007C6A30">
        <w:rPr>
          <w:rFonts w:ascii="Arial" w:eastAsiaTheme="minorEastAsia" w:hAnsi="Arial" w:cs="Arial"/>
          <w:bCs/>
          <w:sz w:val="24"/>
          <w:szCs w:val="24"/>
          <w:lang w:val="hr-HR"/>
        </w:rPr>
        <w:t xml:space="preserve">Osim odluke iz člana 11. stav (1), </w:t>
      </w:r>
      <w:r w:rsidRPr="007C6A30">
        <w:rPr>
          <w:rFonts w:ascii="Arial" w:eastAsiaTheme="minorEastAsia" w:hAnsi="Arial" w:cs="Arial"/>
          <w:sz w:val="24"/>
          <w:szCs w:val="24"/>
          <w:lang w:val="hr-HR"/>
        </w:rPr>
        <w:t xml:space="preserve">nosioc pripreme strategije, plana i programa donosi </w:t>
      </w:r>
      <w:r w:rsidRPr="00097855">
        <w:rPr>
          <w:rFonts w:ascii="Arial" w:eastAsiaTheme="minorEastAsia" w:hAnsi="Arial" w:cs="Arial"/>
          <w:sz w:val="24"/>
          <w:szCs w:val="24"/>
          <w:lang w:val="hr-HR"/>
        </w:rPr>
        <w:t xml:space="preserve">odluku o izboru nosioca izrade strateške studije </w:t>
      </w:r>
      <w:r w:rsidRPr="008B368E">
        <w:rPr>
          <w:rFonts w:ascii="Arial" w:eastAsiaTheme="minorEastAsia" w:hAnsi="Arial" w:cs="Arial"/>
          <w:sz w:val="24"/>
          <w:szCs w:val="24"/>
          <w:lang w:val="hr-HR"/>
        </w:rPr>
        <w:t>po</w:t>
      </w:r>
      <w:r w:rsidRPr="007C6A30">
        <w:rPr>
          <w:rFonts w:ascii="Arial" w:eastAsiaTheme="minorEastAsia" w:hAnsi="Arial" w:cs="Arial"/>
          <w:sz w:val="24"/>
          <w:szCs w:val="24"/>
          <w:lang w:val="hr-HR"/>
        </w:rPr>
        <w:t xml:space="preserve"> postupku utvrđenom Zakonom o javnim nabavkama.</w:t>
      </w:r>
    </w:p>
    <w:p w14:paraId="6454819B" w14:textId="77777777" w:rsidR="00D74A4C" w:rsidRPr="007C6A30" w:rsidRDefault="00D74A4C" w:rsidP="00097855">
      <w:pPr>
        <w:tabs>
          <w:tab w:val="center" w:pos="284"/>
        </w:tabs>
        <w:spacing w:after="0"/>
        <w:ind w:left="360"/>
        <w:contextualSpacing/>
        <w:jc w:val="both"/>
        <w:rPr>
          <w:rFonts w:ascii="Arial" w:eastAsiaTheme="minorEastAsia" w:hAnsi="Arial" w:cs="Arial"/>
          <w:sz w:val="24"/>
          <w:szCs w:val="24"/>
          <w:lang w:val="hr-HR"/>
        </w:rPr>
      </w:pPr>
    </w:p>
    <w:p w14:paraId="22CB08E0" w14:textId="0004CC75" w:rsidR="00FB4418" w:rsidRPr="007C6A30" w:rsidRDefault="00FB4418" w:rsidP="00097855">
      <w:pPr>
        <w:numPr>
          <w:ilvl w:val="0"/>
          <w:numId w:val="59"/>
        </w:numPr>
        <w:spacing w:after="16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Nosioc izrade nacrta strateške studije </w:t>
      </w:r>
      <w:r w:rsidR="00CC7ABF" w:rsidRPr="007C6A30">
        <w:rPr>
          <w:rFonts w:ascii="Arial" w:eastAsiaTheme="minorEastAsia" w:hAnsi="Arial" w:cs="Arial"/>
          <w:sz w:val="24"/>
          <w:szCs w:val="24"/>
          <w:lang w:val="hr-HR"/>
        </w:rPr>
        <w:t xml:space="preserve">iz stava (2) ovog člana može biti samo </w:t>
      </w:r>
      <w:r w:rsidRPr="007C6A30">
        <w:rPr>
          <w:rFonts w:ascii="Arial" w:eastAsiaTheme="minorEastAsia" w:hAnsi="Arial" w:cs="Arial"/>
          <w:sz w:val="24"/>
          <w:szCs w:val="24"/>
          <w:lang w:val="hr-HR"/>
        </w:rPr>
        <w:t>pravno lice sa liste nosioca izrade studije koje ima ovlaštenje izdato od Federalnog ministarstva, u skladu sa zahtjevima utvrđenim u Pravilniku o uslovima i kriterijima davanja ovlaštenja nosiocima izrade studije uticaja na okoliš, načinu i kriterijima koje moraju ispunjavati nosioci izrade studije uticaja na okoliš i visini naknade izdavanja ovlaštenja nosiocima izrade studije uticaja na okoliš („Službene novine Federacije BiH“, br. 19/22 i 36/22).</w:t>
      </w:r>
    </w:p>
    <w:p w14:paraId="62203D09" w14:textId="77777777" w:rsidR="00332543" w:rsidRPr="007C6A30" w:rsidRDefault="00332543" w:rsidP="00E37CF7">
      <w:pPr>
        <w:spacing w:after="160"/>
        <w:ind w:left="360"/>
        <w:contextualSpacing/>
        <w:jc w:val="both"/>
        <w:rPr>
          <w:rFonts w:ascii="Arial" w:eastAsiaTheme="minorEastAsia" w:hAnsi="Arial" w:cs="Arial"/>
          <w:sz w:val="24"/>
          <w:szCs w:val="24"/>
          <w:lang w:val="hr-HR"/>
        </w:rPr>
      </w:pPr>
    </w:p>
    <w:p w14:paraId="09D25CF0" w14:textId="1D4DF0EF" w:rsidR="00FB4418" w:rsidRPr="00097855" w:rsidRDefault="00FB4418" w:rsidP="00097855">
      <w:pPr>
        <w:numPr>
          <w:ilvl w:val="0"/>
          <w:numId w:val="59"/>
        </w:numPr>
        <w:spacing w:after="0"/>
        <w:contextualSpacing/>
        <w:jc w:val="both"/>
        <w:rPr>
          <w:rFonts w:ascii="Arial" w:eastAsiaTheme="minorEastAsia" w:hAnsi="Arial" w:cs="Arial"/>
          <w:b/>
          <w:sz w:val="24"/>
          <w:szCs w:val="24"/>
          <w:lang w:val="hr-HR"/>
        </w:rPr>
      </w:pPr>
      <w:r w:rsidRPr="007C6A30">
        <w:rPr>
          <w:rFonts w:ascii="Arial" w:eastAsiaTheme="minorEastAsia" w:hAnsi="Arial" w:cs="Arial"/>
          <w:sz w:val="24"/>
          <w:szCs w:val="24"/>
          <w:lang w:val="hr-HR"/>
        </w:rPr>
        <w:t xml:space="preserve">Pravna </w:t>
      </w:r>
      <w:r w:rsidR="002D5CE3" w:rsidRPr="007C6A30">
        <w:rPr>
          <w:rFonts w:ascii="Arial" w:eastAsiaTheme="minorEastAsia" w:hAnsi="Arial" w:cs="Arial"/>
          <w:sz w:val="24"/>
          <w:szCs w:val="24"/>
          <w:lang w:val="hr-HR"/>
        </w:rPr>
        <w:t xml:space="preserve">lica </w:t>
      </w:r>
      <w:r w:rsidRPr="007C6A30">
        <w:rPr>
          <w:rFonts w:ascii="Arial" w:eastAsiaTheme="minorEastAsia" w:hAnsi="Arial" w:cs="Arial"/>
          <w:sz w:val="24"/>
          <w:szCs w:val="24"/>
          <w:lang w:val="hr-HR"/>
        </w:rPr>
        <w:t>koja učestvuju u izradi nacrta strategije, plana i programa ne mogu biti angažirana kao nosioci izrade nacrta strateške studije, kako je utvrđeno u članu 55. stav (3) Zakona.</w:t>
      </w:r>
    </w:p>
    <w:p w14:paraId="66440E6B" w14:textId="77777777" w:rsidR="00FB4418" w:rsidRPr="00097855" w:rsidRDefault="00FB4418" w:rsidP="00E37CF7">
      <w:pPr>
        <w:tabs>
          <w:tab w:val="center" w:pos="284"/>
        </w:tabs>
        <w:spacing w:after="0"/>
        <w:jc w:val="center"/>
        <w:rPr>
          <w:rFonts w:ascii="Arial" w:eastAsiaTheme="minorEastAsia" w:hAnsi="Arial" w:cs="Arial"/>
          <w:b/>
          <w:sz w:val="24"/>
          <w:szCs w:val="24"/>
          <w:lang w:val="hr-HR"/>
        </w:rPr>
      </w:pPr>
      <w:r w:rsidRPr="00097855">
        <w:rPr>
          <w:rFonts w:ascii="Arial" w:eastAsiaTheme="minorEastAsia" w:hAnsi="Arial" w:cs="Arial"/>
          <w:b/>
          <w:sz w:val="24"/>
          <w:szCs w:val="24"/>
          <w:lang w:val="hr-HR"/>
        </w:rPr>
        <w:t>Član 13.</w:t>
      </w:r>
    </w:p>
    <w:p w14:paraId="5BEA17A7" w14:textId="77777777" w:rsidR="00FB4418" w:rsidRPr="00097855" w:rsidRDefault="00FB4418" w:rsidP="00E37CF7">
      <w:pPr>
        <w:tabs>
          <w:tab w:val="center" w:pos="284"/>
        </w:tabs>
        <w:spacing w:after="0"/>
        <w:jc w:val="center"/>
        <w:rPr>
          <w:rFonts w:ascii="Arial" w:eastAsiaTheme="minorEastAsia" w:hAnsi="Arial" w:cs="Arial"/>
          <w:b/>
          <w:sz w:val="24"/>
          <w:szCs w:val="24"/>
          <w:lang w:val="hr-HR"/>
        </w:rPr>
      </w:pPr>
      <w:r w:rsidRPr="00097855">
        <w:rPr>
          <w:rFonts w:ascii="Arial" w:eastAsiaTheme="minorEastAsia" w:hAnsi="Arial" w:cs="Arial"/>
          <w:b/>
          <w:sz w:val="24"/>
          <w:szCs w:val="24"/>
          <w:lang w:val="hr-HR"/>
        </w:rPr>
        <w:t xml:space="preserve"> (Obaveze nosioca izrade strateške studije)</w:t>
      </w:r>
    </w:p>
    <w:p w14:paraId="3E9A5A61" w14:textId="77777777" w:rsidR="00332543" w:rsidRPr="007C6A30" w:rsidRDefault="00332543" w:rsidP="00E37CF7">
      <w:pPr>
        <w:tabs>
          <w:tab w:val="center" w:pos="284"/>
        </w:tabs>
        <w:spacing w:after="0"/>
        <w:contextualSpacing/>
        <w:jc w:val="both"/>
        <w:rPr>
          <w:rFonts w:ascii="Arial" w:eastAsiaTheme="minorEastAsia" w:hAnsi="Arial" w:cs="Arial"/>
          <w:bCs/>
          <w:sz w:val="24"/>
          <w:szCs w:val="24"/>
          <w:lang w:val="hr-HR"/>
        </w:rPr>
      </w:pPr>
    </w:p>
    <w:p w14:paraId="428A069E" w14:textId="77777777" w:rsidR="00FB4418" w:rsidRPr="007C6A30" w:rsidRDefault="00FB4418" w:rsidP="00E37CF7">
      <w:p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Nosioc izrade strateške studije učestvuje u postupku strateške procjene tako da:</w:t>
      </w:r>
    </w:p>
    <w:p w14:paraId="442CAAE6" w14:textId="77777777" w:rsidR="00FB4418" w:rsidRPr="007C6A30" w:rsidRDefault="00FB4418" w:rsidP="00E37CF7">
      <w:pPr>
        <w:pStyle w:val="ListParagraph"/>
        <w:numPr>
          <w:ilvl w:val="0"/>
          <w:numId w:val="30"/>
        </w:numPr>
        <w:spacing w:after="0" w:line="276" w:lineRule="auto"/>
        <w:ind w:left="360"/>
        <w:jc w:val="both"/>
        <w:rPr>
          <w:rFonts w:ascii="Arial" w:hAnsi="Arial" w:cs="Arial"/>
          <w:sz w:val="24"/>
          <w:szCs w:val="24"/>
          <w:lang w:val="hr-HR"/>
        </w:rPr>
      </w:pPr>
      <w:r w:rsidRPr="007C6A30">
        <w:rPr>
          <w:rFonts w:ascii="Arial" w:hAnsi="Arial" w:cs="Arial"/>
          <w:sz w:val="24"/>
          <w:szCs w:val="24"/>
          <w:lang w:val="hr-HR"/>
        </w:rPr>
        <w:t>učestvuje u postupku određivanja sadržaja strateške studije;</w:t>
      </w:r>
    </w:p>
    <w:p w14:paraId="00A508AF" w14:textId="77777777" w:rsidR="00FB4418" w:rsidRPr="007C6A30" w:rsidRDefault="00FB4418" w:rsidP="00E37CF7">
      <w:pPr>
        <w:numPr>
          <w:ilvl w:val="0"/>
          <w:numId w:val="30"/>
        </w:numPr>
        <w:spacing w:after="0"/>
        <w:ind w:left="360" w:hanging="357"/>
        <w:jc w:val="both"/>
        <w:rPr>
          <w:rFonts w:ascii="Arial" w:eastAsiaTheme="minorEastAsia" w:hAnsi="Arial" w:cs="Arial"/>
          <w:sz w:val="24"/>
          <w:szCs w:val="24"/>
          <w:lang w:val="hr-HR"/>
        </w:rPr>
      </w:pPr>
      <w:r w:rsidRPr="007C6A30">
        <w:rPr>
          <w:rFonts w:ascii="Arial" w:eastAsiaTheme="minorEastAsia" w:hAnsi="Arial" w:cs="Arial"/>
          <w:sz w:val="24"/>
          <w:szCs w:val="24"/>
          <w:lang w:val="hr-HR"/>
        </w:rPr>
        <w:lastRenderedPageBreak/>
        <w:t>izrađuje nacrt strateške studije i vrši dopune i dorade nacrta do finalne verzije strateške studije;</w:t>
      </w:r>
    </w:p>
    <w:p w14:paraId="564ACDDB" w14:textId="77777777" w:rsidR="00FB4418" w:rsidRPr="007C6A30" w:rsidRDefault="00FB4418" w:rsidP="00E37CF7">
      <w:pPr>
        <w:numPr>
          <w:ilvl w:val="0"/>
          <w:numId w:val="30"/>
        </w:numPr>
        <w:spacing w:after="0"/>
        <w:ind w:left="360" w:hanging="357"/>
        <w:jc w:val="both"/>
        <w:rPr>
          <w:rFonts w:ascii="Arial" w:eastAsiaTheme="minorEastAsia" w:hAnsi="Arial" w:cs="Arial"/>
          <w:sz w:val="24"/>
          <w:szCs w:val="24"/>
          <w:lang w:val="hr-HR"/>
        </w:rPr>
      </w:pPr>
      <w:r w:rsidRPr="007C6A30">
        <w:rPr>
          <w:rFonts w:ascii="Arial" w:eastAsiaTheme="minorEastAsia" w:hAnsi="Arial" w:cs="Arial"/>
          <w:sz w:val="24"/>
          <w:szCs w:val="24"/>
          <w:lang w:val="hr-HR"/>
        </w:rPr>
        <w:t>priprema odgovarajuće sažetke dokumenta, stručne podloge i sl. koji se odnose na materiju u vezi sa sadržajem i obimom strateške studije i u vezi sa strateškom procjenom, sarađuje sa nosiocem pripreme strategije, plana i programa;</w:t>
      </w:r>
    </w:p>
    <w:p w14:paraId="0EC831D0" w14:textId="77777777" w:rsidR="00FB4418" w:rsidRPr="007C6A30" w:rsidRDefault="00FB4418" w:rsidP="00E37CF7">
      <w:pPr>
        <w:numPr>
          <w:ilvl w:val="0"/>
          <w:numId w:val="30"/>
        </w:numPr>
        <w:spacing w:after="0"/>
        <w:ind w:left="360" w:hanging="357"/>
        <w:jc w:val="both"/>
        <w:rPr>
          <w:rFonts w:ascii="Arial" w:eastAsiaTheme="minorEastAsia" w:hAnsi="Arial" w:cs="Arial"/>
          <w:sz w:val="24"/>
          <w:szCs w:val="24"/>
          <w:lang w:val="hr-HR"/>
        </w:rPr>
      </w:pPr>
      <w:r w:rsidRPr="007C6A30">
        <w:rPr>
          <w:rFonts w:ascii="Arial" w:eastAsiaTheme="minorEastAsia" w:hAnsi="Arial" w:cs="Arial"/>
          <w:sz w:val="24"/>
          <w:szCs w:val="24"/>
          <w:lang w:val="hr-HR"/>
        </w:rPr>
        <w:t>učestvuje u postupku javnih konsultacija;</w:t>
      </w:r>
    </w:p>
    <w:p w14:paraId="164D5DC8" w14:textId="77777777" w:rsidR="00FF2ACA" w:rsidRPr="007C6A30" w:rsidRDefault="00FB4418" w:rsidP="00E37CF7">
      <w:pPr>
        <w:numPr>
          <w:ilvl w:val="0"/>
          <w:numId w:val="30"/>
        </w:numPr>
        <w:spacing w:after="0"/>
        <w:ind w:left="360" w:hanging="357"/>
        <w:jc w:val="both"/>
        <w:rPr>
          <w:rFonts w:ascii="Arial" w:eastAsiaTheme="minorEastAsia" w:hAnsi="Arial" w:cs="Arial"/>
          <w:sz w:val="24"/>
          <w:szCs w:val="24"/>
          <w:lang w:val="hr-HR"/>
        </w:rPr>
      </w:pPr>
      <w:r w:rsidRPr="007C6A30">
        <w:rPr>
          <w:rFonts w:ascii="Arial" w:eastAsiaTheme="minorEastAsia" w:hAnsi="Arial" w:cs="Arial"/>
          <w:sz w:val="24"/>
          <w:szCs w:val="24"/>
          <w:lang w:val="hr-HR"/>
        </w:rPr>
        <w:t>prisustvuje sjednicama komisije za ocjenu strateške studije putem svojih predstavnika,</w:t>
      </w:r>
    </w:p>
    <w:p w14:paraId="589E6BA6" w14:textId="08D04BA3" w:rsidR="00FF2ACA" w:rsidRPr="007C6A30" w:rsidRDefault="00FF2ACA" w:rsidP="00E37CF7">
      <w:pPr>
        <w:numPr>
          <w:ilvl w:val="0"/>
          <w:numId w:val="30"/>
        </w:numPr>
        <w:spacing w:after="0"/>
        <w:ind w:left="360" w:hanging="357"/>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u saradnji sa nosiocem izrade strategije, plana i programa i u dogovoru sa nosiocem pripreme strategije, plana i programa nakon provedenih konsultacija sa zainteresovanim organima, organizacijama i javnosti u javnoj raspravi učestvuje u </w:t>
      </w:r>
      <w:r w:rsidRPr="00097855">
        <w:rPr>
          <w:rFonts w:ascii="Arial" w:eastAsiaTheme="minorEastAsia" w:hAnsi="Arial" w:cs="Arial"/>
          <w:bCs/>
          <w:sz w:val="24"/>
          <w:szCs w:val="24"/>
          <w:lang w:val="hr-HR"/>
        </w:rPr>
        <w:t xml:space="preserve">donosi usaglašeno mišljenje </w:t>
      </w:r>
      <w:r w:rsidRPr="00097855">
        <w:rPr>
          <w:rFonts w:ascii="Arial" w:hAnsi="Arial" w:cs="Arial"/>
          <w:bCs/>
          <w:sz w:val="24"/>
          <w:szCs w:val="24"/>
          <w:lang w:val="hr-HR"/>
        </w:rPr>
        <w:t>o konačnim obavezujućim mjerama zaštite okoliša i izvještaj o javnim konsultacijama iz člana 25. ove uredbe,</w:t>
      </w:r>
    </w:p>
    <w:p w14:paraId="76E64599" w14:textId="2C0F9E6A" w:rsidR="00FB4418" w:rsidRPr="007C6A30" w:rsidRDefault="00FB4418" w:rsidP="00E37CF7">
      <w:pPr>
        <w:numPr>
          <w:ilvl w:val="0"/>
          <w:numId w:val="30"/>
        </w:numPr>
        <w:spacing w:after="0"/>
        <w:ind w:left="360" w:hanging="357"/>
        <w:jc w:val="both"/>
        <w:rPr>
          <w:rFonts w:ascii="Arial" w:eastAsiaTheme="minorEastAsia" w:hAnsi="Arial" w:cs="Arial"/>
          <w:sz w:val="24"/>
          <w:szCs w:val="24"/>
          <w:lang w:val="hr-HR"/>
        </w:rPr>
      </w:pPr>
      <w:r w:rsidRPr="007C6A30">
        <w:rPr>
          <w:rFonts w:ascii="Arial" w:eastAsiaTheme="minorEastAsia" w:hAnsi="Arial" w:cs="Arial"/>
          <w:sz w:val="24"/>
          <w:szCs w:val="24"/>
          <w:lang w:val="hr-HR"/>
        </w:rPr>
        <w:t>u saradnji sa nosiocem pripreme učestvuje u izradi Izvještaja o provedenoj</w:t>
      </w:r>
      <w:r w:rsidR="00B039E6" w:rsidRPr="007C6A30">
        <w:rPr>
          <w:rFonts w:ascii="Arial" w:eastAsiaTheme="minorEastAsia" w:hAnsi="Arial" w:cs="Arial"/>
          <w:sz w:val="24"/>
          <w:szCs w:val="24"/>
          <w:lang w:val="hr-HR"/>
        </w:rPr>
        <w:t xml:space="preserve"> strateškoj procjeni iz člana 27</w:t>
      </w:r>
      <w:r w:rsidRPr="007C6A30">
        <w:rPr>
          <w:rFonts w:ascii="Arial" w:eastAsiaTheme="minorEastAsia" w:hAnsi="Arial" w:cs="Arial"/>
          <w:sz w:val="24"/>
          <w:szCs w:val="24"/>
          <w:lang w:val="hr-HR"/>
        </w:rPr>
        <w:t>. ove uredbe</w:t>
      </w:r>
    </w:p>
    <w:p w14:paraId="5639CE88" w14:textId="77777777" w:rsidR="00FB4418" w:rsidRPr="007C6A30" w:rsidRDefault="00FB4418" w:rsidP="00E37CF7">
      <w:pPr>
        <w:tabs>
          <w:tab w:val="center" w:pos="284"/>
        </w:tabs>
        <w:spacing w:after="0"/>
        <w:rPr>
          <w:rFonts w:ascii="Arial" w:eastAsiaTheme="minorEastAsia" w:hAnsi="Arial" w:cs="Arial"/>
          <w:b/>
          <w:sz w:val="24"/>
          <w:szCs w:val="24"/>
          <w:lang w:val="hr-HR"/>
        </w:rPr>
      </w:pPr>
    </w:p>
    <w:p w14:paraId="02B50FD3" w14:textId="77777777" w:rsidR="00FB4418" w:rsidRPr="007C6A30" w:rsidRDefault="00FB4418" w:rsidP="00E37CF7">
      <w:pPr>
        <w:tabs>
          <w:tab w:val="center" w:pos="284"/>
        </w:tabs>
        <w:spacing w:after="0"/>
        <w:jc w:val="center"/>
        <w:rPr>
          <w:rFonts w:ascii="Arial" w:eastAsiaTheme="minorEastAsia" w:hAnsi="Arial" w:cs="Arial"/>
          <w:b/>
          <w:sz w:val="24"/>
          <w:szCs w:val="24"/>
          <w:lang w:val="hr-HR"/>
        </w:rPr>
      </w:pPr>
      <w:r w:rsidRPr="007C6A30">
        <w:rPr>
          <w:rFonts w:ascii="Arial" w:eastAsiaTheme="minorEastAsia" w:hAnsi="Arial" w:cs="Arial"/>
          <w:b/>
          <w:sz w:val="24"/>
          <w:szCs w:val="24"/>
          <w:lang w:val="hr-HR"/>
        </w:rPr>
        <w:t>Član 14.</w:t>
      </w:r>
    </w:p>
    <w:p w14:paraId="772CD203" w14:textId="77777777" w:rsidR="00FB4418" w:rsidRPr="007C6A30" w:rsidRDefault="00FB4418" w:rsidP="00E37CF7">
      <w:pPr>
        <w:tabs>
          <w:tab w:val="center" w:pos="284"/>
        </w:tabs>
        <w:spacing w:after="0"/>
        <w:jc w:val="center"/>
        <w:rPr>
          <w:rFonts w:ascii="Arial" w:eastAsiaTheme="minorEastAsia" w:hAnsi="Arial" w:cs="Arial"/>
          <w:b/>
          <w:sz w:val="24"/>
          <w:szCs w:val="24"/>
          <w:lang w:val="hr-HR"/>
        </w:rPr>
      </w:pPr>
      <w:r w:rsidRPr="007C6A30">
        <w:rPr>
          <w:rFonts w:ascii="Arial" w:eastAsiaTheme="minorEastAsia" w:hAnsi="Arial" w:cs="Arial"/>
          <w:b/>
          <w:sz w:val="24"/>
          <w:szCs w:val="24"/>
          <w:lang w:val="hr-HR"/>
        </w:rPr>
        <w:t>(Obavezan sadržaj strateške studije)</w:t>
      </w:r>
    </w:p>
    <w:p w14:paraId="0D81BE6C" w14:textId="77777777" w:rsidR="00FB4418" w:rsidRPr="007C6A30" w:rsidRDefault="00FB4418" w:rsidP="00E37CF7">
      <w:pPr>
        <w:tabs>
          <w:tab w:val="center" w:pos="284"/>
        </w:tabs>
        <w:spacing w:after="0"/>
        <w:jc w:val="center"/>
        <w:rPr>
          <w:rFonts w:ascii="Arial" w:eastAsiaTheme="minorEastAsia" w:hAnsi="Arial" w:cs="Arial"/>
          <w:bCs/>
          <w:sz w:val="24"/>
          <w:szCs w:val="24"/>
          <w:lang w:val="hr-HR"/>
        </w:rPr>
      </w:pPr>
    </w:p>
    <w:p w14:paraId="4572ED0E" w14:textId="77777777" w:rsidR="00FB4418" w:rsidRPr="007C6A30" w:rsidRDefault="00FB4418" w:rsidP="00E37CF7">
      <w:pPr>
        <w:numPr>
          <w:ilvl w:val="0"/>
          <w:numId w:val="8"/>
        </w:numPr>
        <w:tabs>
          <w:tab w:val="center" w:pos="284"/>
        </w:tabs>
        <w:spacing w:after="16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Strateška studija obavezno sadrži poglavlja navedena u Prilogu III ove uredbe.</w:t>
      </w:r>
    </w:p>
    <w:p w14:paraId="64FD1849" w14:textId="28B79A29" w:rsidR="00FB4418" w:rsidRPr="007C6A30" w:rsidRDefault="00FB4418" w:rsidP="00E37CF7">
      <w:pPr>
        <w:pStyle w:val="ListParagraph"/>
        <w:numPr>
          <w:ilvl w:val="0"/>
          <w:numId w:val="8"/>
        </w:numPr>
        <w:spacing w:after="0" w:line="276" w:lineRule="auto"/>
        <w:jc w:val="both"/>
        <w:rPr>
          <w:rFonts w:ascii="Arial" w:hAnsi="Arial" w:cs="Arial"/>
          <w:sz w:val="24"/>
          <w:szCs w:val="24"/>
          <w:lang w:val="hr-HR"/>
        </w:rPr>
      </w:pPr>
      <w:r w:rsidRPr="007C6A30">
        <w:rPr>
          <w:rFonts w:ascii="Arial" w:hAnsi="Arial" w:cs="Arial"/>
          <w:sz w:val="24"/>
          <w:szCs w:val="24"/>
          <w:lang w:val="hr-HR"/>
        </w:rPr>
        <w:t>Kada nadležno ministarstvo ocijen</w:t>
      </w:r>
      <w:r w:rsidR="00D85D07" w:rsidRPr="007C6A30">
        <w:rPr>
          <w:rFonts w:ascii="Arial" w:hAnsi="Arial" w:cs="Arial"/>
          <w:sz w:val="24"/>
          <w:szCs w:val="24"/>
          <w:lang w:val="hr-HR"/>
        </w:rPr>
        <w:t>i</w:t>
      </w:r>
      <w:r w:rsidRPr="007C6A30">
        <w:rPr>
          <w:rFonts w:ascii="Arial" w:hAnsi="Arial" w:cs="Arial"/>
          <w:sz w:val="24"/>
          <w:szCs w:val="24"/>
          <w:lang w:val="hr-HR"/>
        </w:rPr>
        <w:t xml:space="preserve"> da strategija, plan i program može imati znatni negativan uticaj na ciljeve očuvanja i cjelovitost područja u kojima se realizuju, </w:t>
      </w:r>
      <w:r w:rsidR="006C3371" w:rsidRPr="007C6A30">
        <w:rPr>
          <w:rFonts w:ascii="Arial" w:hAnsi="Arial" w:cs="Arial"/>
          <w:sz w:val="24"/>
          <w:szCs w:val="24"/>
          <w:lang w:val="hr-HR"/>
        </w:rPr>
        <w:t xml:space="preserve">ili </w:t>
      </w:r>
      <w:r w:rsidRPr="007C6A30">
        <w:rPr>
          <w:rFonts w:ascii="Arial" w:hAnsi="Arial" w:cs="Arial"/>
          <w:sz w:val="24"/>
          <w:szCs w:val="24"/>
          <w:lang w:val="hr-HR"/>
        </w:rPr>
        <w:t xml:space="preserve">mogu uticati na zaštićena područja, prirodna staništa i očuvanje divlje flore i faune, sadržaj strateške studije </w:t>
      </w:r>
      <w:r w:rsidR="006C3371" w:rsidRPr="007C6A30">
        <w:rPr>
          <w:rFonts w:ascii="Arial" w:hAnsi="Arial" w:cs="Arial"/>
          <w:sz w:val="24"/>
          <w:szCs w:val="24"/>
          <w:lang w:val="hr-HR"/>
        </w:rPr>
        <w:t xml:space="preserve">obavezno </w:t>
      </w:r>
      <w:r w:rsidRPr="007C6A30">
        <w:rPr>
          <w:rFonts w:ascii="Arial" w:hAnsi="Arial" w:cs="Arial"/>
          <w:sz w:val="24"/>
          <w:szCs w:val="24"/>
          <w:lang w:val="hr-HR"/>
        </w:rPr>
        <w:t>uključuje i poglavlje o prihvatljivosti strategije, plana i programa za zaštićena područja, prirodna staništa i očuvanje divlje flore i faune</w:t>
      </w:r>
      <w:r w:rsidR="006C3371" w:rsidRPr="007C6A30">
        <w:rPr>
          <w:rFonts w:ascii="Arial" w:hAnsi="Arial" w:cs="Arial"/>
          <w:sz w:val="24"/>
          <w:szCs w:val="24"/>
          <w:lang w:val="hr-HR"/>
        </w:rPr>
        <w:t xml:space="preserve"> prema posebnom propisu koji reguliše oblast zaštite pririode.</w:t>
      </w:r>
    </w:p>
    <w:p w14:paraId="5C999F6E" w14:textId="77777777" w:rsidR="00332543" w:rsidRPr="007C6A30" w:rsidRDefault="00332543" w:rsidP="00E37CF7">
      <w:pPr>
        <w:pStyle w:val="ListParagraph"/>
        <w:spacing w:after="0" w:line="276" w:lineRule="auto"/>
        <w:ind w:left="360"/>
        <w:jc w:val="both"/>
        <w:rPr>
          <w:rFonts w:ascii="Arial" w:hAnsi="Arial" w:cs="Arial"/>
          <w:sz w:val="24"/>
          <w:szCs w:val="24"/>
          <w:lang w:val="hr-HR"/>
        </w:rPr>
      </w:pPr>
    </w:p>
    <w:p w14:paraId="0C8622EB" w14:textId="29BD7A96" w:rsidR="00FB4418" w:rsidRPr="00097855" w:rsidRDefault="00FB4418" w:rsidP="00E37CF7">
      <w:pPr>
        <w:numPr>
          <w:ilvl w:val="0"/>
          <w:numId w:val="8"/>
        </w:numPr>
        <w:tabs>
          <w:tab w:val="center" w:pos="284"/>
        </w:tabs>
        <w:spacing w:after="16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Ako se nadležni organ za poslove zaštite okoliša drugog entiteta i/ili Brčko distrikta </w:t>
      </w:r>
      <w:bookmarkStart w:id="3" w:name="_Hlk132719881"/>
      <w:r w:rsidRPr="007C6A30">
        <w:rPr>
          <w:rFonts w:ascii="Arial" w:eastAsiaTheme="minorEastAsia" w:hAnsi="Arial" w:cs="Arial"/>
          <w:sz w:val="24"/>
          <w:szCs w:val="24"/>
          <w:lang w:val="hr-HR"/>
        </w:rPr>
        <w:t xml:space="preserve">BiH </w:t>
      </w:r>
      <w:r w:rsidRPr="00097855">
        <w:rPr>
          <w:rFonts w:ascii="Arial" w:eastAsiaTheme="minorEastAsia" w:hAnsi="Arial" w:cs="Arial"/>
          <w:sz w:val="24"/>
          <w:szCs w:val="24"/>
          <w:lang w:val="hr-HR"/>
        </w:rPr>
        <w:t xml:space="preserve">i/ili druge države </w:t>
      </w:r>
      <w:bookmarkEnd w:id="3"/>
      <w:r w:rsidRPr="00097855">
        <w:rPr>
          <w:rFonts w:ascii="Arial" w:eastAsiaTheme="minorEastAsia" w:hAnsi="Arial" w:cs="Arial"/>
          <w:sz w:val="24"/>
          <w:szCs w:val="24"/>
          <w:lang w:val="hr-HR"/>
        </w:rPr>
        <w:t>BiH izjasni</w:t>
      </w:r>
      <w:r w:rsidR="00D920A5" w:rsidRPr="00097855">
        <w:rPr>
          <w:rFonts w:ascii="Arial" w:eastAsiaTheme="minorEastAsia" w:hAnsi="Arial" w:cs="Arial"/>
          <w:sz w:val="24"/>
          <w:szCs w:val="24"/>
          <w:lang w:val="hr-HR"/>
        </w:rPr>
        <w:t>o</w:t>
      </w:r>
      <w:r w:rsidRPr="00097855">
        <w:rPr>
          <w:rFonts w:ascii="Arial" w:eastAsiaTheme="minorEastAsia" w:hAnsi="Arial" w:cs="Arial"/>
          <w:sz w:val="24"/>
          <w:szCs w:val="24"/>
          <w:lang w:val="hr-HR"/>
        </w:rPr>
        <w:t xml:space="preserve"> da </w:t>
      </w:r>
      <w:r w:rsidR="00D920A5" w:rsidRPr="00097855">
        <w:rPr>
          <w:rFonts w:ascii="Arial" w:eastAsiaTheme="minorEastAsia" w:hAnsi="Arial" w:cs="Arial"/>
          <w:sz w:val="24"/>
          <w:szCs w:val="24"/>
          <w:lang w:val="hr-HR"/>
        </w:rPr>
        <w:t>s</w:t>
      </w:r>
      <w:r w:rsidR="00A00272" w:rsidRPr="00097855">
        <w:rPr>
          <w:rFonts w:ascii="Arial" w:eastAsiaTheme="minorEastAsia" w:hAnsi="Arial" w:cs="Arial"/>
          <w:sz w:val="24"/>
          <w:szCs w:val="24"/>
          <w:lang w:val="hr-HR"/>
        </w:rPr>
        <w:t>e</w:t>
      </w:r>
      <w:r w:rsidRPr="00097855">
        <w:rPr>
          <w:rFonts w:ascii="Arial" w:eastAsiaTheme="minorEastAsia" w:hAnsi="Arial" w:cs="Arial"/>
          <w:sz w:val="24"/>
          <w:szCs w:val="24"/>
          <w:lang w:val="hr-HR"/>
        </w:rPr>
        <w:t xml:space="preserve"> zainteresovani organi i organizacije i javnost drugog entiteta i/ili Brčko distrikta BiH i/ili druge države namjera</w:t>
      </w:r>
      <w:r w:rsidR="00225CF6" w:rsidRPr="00097855">
        <w:rPr>
          <w:rFonts w:ascii="Arial" w:eastAsiaTheme="minorEastAsia" w:hAnsi="Arial" w:cs="Arial"/>
          <w:sz w:val="24"/>
          <w:szCs w:val="24"/>
          <w:lang w:val="hr-HR"/>
        </w:rPr>
        <w:t>va</w:t>
      </w:r>
      <w:r w:rsidRPr="00097855">
        <w:rPr>
          <w:rFonts w:ascii="Arial" w:eastAsiaTheme="minorEastAsia" w:hAnsi="Arial" w:cs="Arial"/>
          <w:sz w:val="24"/>
          <w:szCs w:val="24"/>
          <w:lang w:val="hr-HR"/>
        </w:rPr>
        <w:t xml:space="preserve"> uključiti u konsultacije o strateškoj </w:t>
      </w:r>
      <w:r w:rsidR="00D920A5" w:rsidRPr="00097855">
        <w:rPr>
          <w:rFonts w:ascii="Arial" w:eastAsiaTheme="minorEastAsia" w:hAnsi="Arial" w:cs="Arial"/>
          <w:sz w:val="24"/>
          <w:szCs w:val="24"/>
          <w:lang w:val="hr-HR"/>
        </w:rPr>
        <w:t>procjeni na osnovu člana 10</w:t>
      </w:r>
      <w:r w:rsidR="001D1C9F" w:rsidRPr="00097855">
        <w:rPr>
          <w:rFonts w:ascii="Arial" w:eastAsiaTheme="minorEastAsia" w:hAnsi="Arial" w:cs="Arial"/>
          <w:sz w:val="24"/>
          <w:szCs w:val="24"/>
          <w:lang w:val="hr-HR"/>
        </w:rPr>
        <w:t>.</w:t>
      </w:r>
      <w:r w:rsidR="00D920A5" w:rsidRPr="00097855">
        <w:rPr>
          <w:rFonts w:ascii="Arial" w:eastAsiaTheme="minorEastAsia" w:hAnsi="Arial" w:cs="Arial"/>
          <w:sz w:val="24"/>
          <w:szCs w:val="24"/>
          <w:lang w:val="hr-HR"/>
        </w:rPr>
        <w:t xml:space="preserve"> stav (</w:t>
      </w:r>
      <w:r w:rsidR="00B80A93" w:rsidRPr="00097855">
        <w:rPr>
          <w:rFonts w:ascii="Arial" w:eastAsiaTheme="minorEastAsia" w:hAnsi="Arial" w:cs="Arial"/>
          <w:sz w:val="24"/>
          <w:szCs w:val="24"/>
          <w:lang w:val="hr-HR"/>
        </w:rPr>
        <w:t>5</w:t>
      </w:r>
      <w:r w:rsidR="00D920A5" w:rsidRPr="00097855">
        <w:rPr>
          <w:rFonts w:ascii="Arial" w:eastAsiaTheme="minorEastAsia" w:hAnsi="Arial" w:cs="Arial"/>
          <w:sz w:val="24"/>
          <w:szCs w:val="24"/>
          <w:lang w:val="hr-HR"/>
        </w:rPr>
        <w:t>) ove uredbe</w:t>
      </w:r>
      <w:r w:rsidRPr="00097855">
        <w:rPr>
          <w:rFonts w:ascii="Arial" w:eastAsiaTheme="minorEastAsia" w:hAnsi="Arial" w:cs="Arial"/>
          <w:sz w:val="24"/>
          <w:szCs w:val="24"/>
          <w:lang w:val="hr-HR"/>
        </w:rPr>
        <w:t>, sadržaj strateške studije uključuje i poglavlje u kojem se opisuju mogući znatni uticaji strategije, plana i programa na okoliš drugog entiteta i/ili Brčko distrikta BiH i/ili druge države.</w:t>
      </w:r>
    </w:p>
    <w:p w14:paraId="54823612" w14:textId="77777777" w:rsidR="00FB4418" w:rsidRPr="007C6A30" w:rsidRDefault="00FB4418" w:rsidP="00E37CF7">
      <w:pPr>
        <w:tabs>
          <w:tab w:val="center" w:pos="284"/>
        </w:tabs>
        <w:spacing w:after="0"/>
        <w:rPr>
          <w:rFonts w:ascii="Arial" w:eastAsiaTheme="minorEastAsia" w:hAnsi="Arial" w:cs="Arial"/>
          <w:bCs/>
          <w:sz w:val="24"/>
          <w:szCs w:val="24"/>
          <w:lang w:val="hr-HR"/>
        </w:rPr>
      </w:pPr>
    </w:p>
    <w:p w14:paraId="22612AFB" w14:textId="77777777" w:rsidR="00FB4418" w:rsidRPr="007C6A30" w:rsidRDefault="00FB4418" w:rsidP="00E37CF7">
      <w:pPr>
        <w:tabs>
          <w:tab w:val="center" w:pos="284"/>
        </w:tabs>
        <w:spacing w:after="0"/>
        <w:jc w:val="center"/>
        <w:rPr>
          <w:rFonts w:ascii="Arial" w:eastAsiaTheme="minorEastAsia" w:hAnsi="Arial" w:cs="Arial"/>
          <w:b/>
          <w:sz w:val="24"/>
          <w:szCs w:val="24"/>
          <w:lang w:val="hr-HR"/>
        </w:rPr>
      </w:pPr>
      <w:r w:rsidRPr="007C6A30">
        <w:rPr>
          <w:rFonts w:ascii="Arial" w:eastAsiaTheme="minorEastAsia" w:hAnsi="Arial" w:cs="Arial"/>
          <w:b/>
          <w:sz w:val="24"/>
          <w:szCs w:val="24"/>
          <w:lang w:val="hr-HR"/>
        </w:rPr>
        <w:t>Član 15.</w:t>
      </w:r>
    </w:p>
    <w:p w14:paraId="04BA9BE1" w14:textId="24218998" w:rsidR="00FB4418" w:rsidRPr="007C6A30" w:rsidRDefault="00FB4418" w:rsidP="00E37CF7">
      <w:pPr>
        <w:tabs>
          <w:tab w:val="center" w:pos="284"/>
        </w:tabs>
        <w:spacing w:after="0"/>
        <w:jc w:val="center"/>
        <w:rPr>
          <w:rFonts w:ascii="Arial" w:eastAsiaTheme="minorEastAsia" w:hAnsi="Arial" w:cs="Arial"/>
          <w:b/>
          <w:sz w:val="24"/>
          <w:szCs w:val="24"/>
          <w:lang w:val="hr-HR"/>
        </w:rPr>
      </w:pPr>
      <w:r w:rsidRPr="007C6A30">
        <w:rPr>
          <w:rFonts w:ascii="Arial" w:eastAsiaTheme="minorEastAsia" w:hAnsi="Arial" w:cs="Arial"/>
          <w:b/>
          <w:sz w:val="24"/>
          <w:szCs w:val="24"/>
          <w:lang w:val="hr-HR"/>
        </w:rPr>
        <w:t>(Donošenje odluke o sadr</w:t>
      </w:r>
      <w:r w:rsidR="003F1254" w:rsidRPr="007C6A30">
        <w:rPr>
          <w:rFonts w:ascii="Arial" w:eastAsiaTheme="minorEastAsia" w:hAnsi="Arial" w:cs="Arial"/>
          <w:b/>
          <w:sz w:val="24"/>
          <w:szCs w:val="24"/>
          <w:lang w:val="hr-HR"/>
        </w:rPr>
        <w:t>žaju i obimu strateške studije)</w:t>
      </w:r>
    </w:p>
    <w:p w14:paraId="05FABF2A" w14:textId="77777777" w:rsidR="00FB4418" w:rsidRPr="007C6A30" w:rsidRDefault="00FB4418" w:rsidP="00E37CF7">
      <w:pPr>
        <w:tabs>
          <w:tab w:val="center" w:pos="284"/>
        </w:tabs>
        <w:spacing w:after="0"/>
        <w:jc w:val="center"/>
        <w:rPr>
          <w:rFonts w:ascii="Arial" w:eastAsiaTheme="minorEastAsia" w:hAnsi="Arial" w:cs="Arial"/>
          <w:bCs/>
          <w:sz w:val="24"/>
          <w:szCs w:val="24"/>
          <w:lang w:val="hr-HR"/>
        </w:rPr>
      </w:pPr>
    </w:p>
    <w:p w14:paraId="7F84591D" w14:textId="6485B951" w:rsidR="00FB4418" w:rsidRPr="007C6A30" w:rsidRDefault="00FB4418" w:rsidP="00E37CF7">
      <w:pPr>
        <w:numPr>
          <w:ilvl w:val="0"/>
          <w:numId w:val="9"/>
        </w:numPr>
        <w:tabs>
          <w:tab w:val="center" w:pos="284"/>
        </w:tabs>
        <w:spacing w:after="0"/>
        <w:ind w:left="357"/>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 U postupku određivanja sadržaja i obima strateške studije, nosioc pripreme strategije, plana i programa će u saradnji sa nosiocem izrade strateške studije u skladu sa članom 13. tačka a) ove </w:t>
      </w:r>
      <w:r w:rsidRPr="00BB077C">
        <w:rPr>
          <w:rFonts w:ascii="Arial" w:eastAsiaTheme="minorEastAsia" w:hAnsi="Arial" w:cs="Arial"/>
          <w:sz w:val="24"/>
          <w:szCs w:val="24"/>
          <w:lang w:val="hr-HR"/>
        </w:rPr>
        <w:t>uredbe izraditi nacrt odluke o sadržaju i obimu strateške studije,</w:t>
      </w:r>
      <w:r w:rsidRPr="007C6A30">
        <w:rPr>
          <w:rFonts w:ascii="Arial" w:eastAsiaTheme="minorEastAsia" w:hAnsi="Arial" w:cs="Arial"/>
          <w:sz w:val="24"/>
          <w:szCs w:val="24"/>
          <w:lang w:val="hr-HR"/>
        </w:rPr>
        <w:t xml:space="preserve"> nakon čega će od nadležnog ministarstva, javnosti i zainteresovanih organa i organizacija koji su navedeni u odluci o provođenju strateške procjene, </w:t>
      </w:r>
      <w:r w:rsidRPr="00097855">
        <w:rPr>
          <w:rFonts w:ascii="Arial" w:eastAsiaTheme="minorEastAsia" w:hAnsi="Arial" w:cs="Arial"/>
          <w:sz w:val="24"/>
          <w:szCs w:val="24"/>
          <w:lang w:val="hr-HR"/>
        </w:rPr>
        <w:t xml:space="preserve">pribaviti mišljenje o nacrtu odluke o sadržaju i obimu strateške studije </w:t>
      </w:r>
      <w:r w:rsidRPr="007C6A30">
        <w:rPr>
          <w:rFonts w:ascii="Arial" w:eastAsiaTheme="minorEastAsia" w:hAnsi="Arial" w:cs="Arial"/>
          <w:sz w:val="24"/>
          <w:szCs w:val="24"/>
          <w:lang w:val="hr-HR"/>
        </w:rPr>
        <w:t xml:space="preserve">koja sadrži </w:t>
      </w:r>
      <w:r w:rsidRPr="00D062B2">
        <w:rPr>
          <w:rFonts w:ascii="Arial" w:eastAsiaTheme="minorEastAsia" w:hAnsi="Arial" w:cs="Arial"/>
          <w:sz w:val="24"/>
          <w:szCs w:val="24"/>
          <w:lang w:val="hr-HR"/>
        </w:rPr>
        <w:t>podat</w:t>
      </w:r>
      <w:r w:rsidRPr="007C6A30">
        <w:rPr>
          <w:rFonts w:ascii="Arial" w:eastAsiaTheme="minorEastAsia" w:hAnsi="Arial" w:cs="Arial"/>
          <w:sz w:val="24"/>
          <w:szCs w:val="24"/>
          <w:lang w:val="hr-HR"/>
        </w:rPr>
        <w:t>k</w:t>
      </w:r>
      <w:r w:rsidR="00677757" w:rsidRPr="007C6A30">
        <w:rPr>
          <w:rFonts w:ascii="Arial" w:eastAsiaTheme="minorEastAsia" w:hAnsi="Arial" w:cs="Arial"/>
          <w:sz w:val="24"/>
          <w:szCs w:val="24"/>
          <w:lang w:val="hr-HR"/>
        </w:rPr>
        <w:t>e</w:t>
      </w:r>
      <w:r w:rsidRPr="007C6A30">
        <w:rPr>
          <w:rFonts w:ascii="Arial" w:eastAsiaTheme="minorEastAsia" w:hAnsi="Arial" w:cs="Arial"/>
          <w:sz w:val="24"/>
          <w:szCs w:val="24"/>
          <w:lang w:val="hr-HR"/>
        </w:rPr>
        <w:t xml:space="preserve"> koji se moraju obraditi u poglavljima strateške studije</w:t>
      </w:r>
      <w:r w:rsidR="00332543" w:rsidRPr="007C6A30">
        <w:rPr>
          <w:rFonts w:ascii="Arial" w:eastAsiaTheme="minorEastAsia" w:hAnsi="Arial" w:cs="Arial"/>
          <w:sz w:val="24"/>
          <w:szCs w:val="24"/>
          <w:lang w:val="hr-HR"/>
        </w:rPr>
        <w:t>.</w:t>
      </w:r>
    </w:p>
    <w:p w14:paraId="3E8F8422" w14:textId="77777777" w:rsidR="00332543" w:rsidRPr="007C6A30" w:rsidRDefault="00332543" w:rsidP="00E37CF7">
      <w:pPr>
        <w:tabs>
          <w:tab w:val="center" w:pos="284"/>
        </w:tabs>
        <w:spacing w:after="0"/>
        <w:contextualSpacing/>
        <w:jc w:val="both"/>
        <w:rPr>
          <w:rFonts w:ascii="Arial" w:eastAsiaTheme="minorEastAsia" w:hAnsi="Arial" w:cs="Arial"/>
          <w:sz w:val="24"/>
          <w:szCs w:val="24"/>
          <w:lang w:val="hr-HR"/>
        </w:rPr>
      </w:pPr>
    </w:p>
    <w:p w14:paraId="22CCDCD4" w14:textId="72E5E8DE" w:rsidR="00FB4418" w:rsidRPr="007C6A30" w:rsidRDefault="00FB4418" w:rsidP="00E37CF7">
      <w:pPr>
        <w:numPr>
          <w:ilvl w:val="0"/>
          <w:numId w:val="9"/>
        </w:numPr>
        <w:tabs>
          <w:tab w:val="center" w:pos="284"/>
        </w:tabs>
        <w:spacing w:after="0"/>
        <w:ind w:left="357"/>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lastRenderedPageBreak/>
        <w:t>Uz zahtjev za davanje mišljenja iz stava (1) ovog člana, prilažu se odluka o pristupanju izradi strategije, plana i programa iz člana 11</w:t>
      </w:r>
      <w:r w:rsidR="00E752CA" w:rsidRPr="007C6A30">
        <w:rPr>
          <w:rFonts w:ascii="Arial" w:eastAsiaTheme="minorEastAsia" w:hAnsi="Arial" w:cs="Arial"/>
          <w:sz w:val="24"/>
          <w:szCs w:val="24"/>
          <w:lang w:val="hr-HR"/>
        </w:rPr>
        <w:t>.</w:t>
      </w:r>
      <w:r w:rsidRPr="007C6A30">
        <w:rPr>
          <w:rFonts w:ascii="Arial" w:eastAsiaTheme="minorEastAsia" w:hAnsi="Arial" w:cs="Arial"/>
          <w:sz w:val="24"/>
          <w:szCs w:val="24"/>
          <w:lang w:val="hr-HR"/>
        </w:rPr>
        <w:t xml:space="preserve"> stav (1) </w:t>
      </w:r>
      <w:r w:rsidR="00332543" w:rsidRPr="007C6A30">
        <w:rPr>
          <w:rFonts w:ascii="Arial" w:eastAsiaTheme="minorEastAsia" w:hAnsi="Arial" w:cs="Arial"/>
          <w:sz w:val="24"/>
          <w:szCs w:val="24"/>
          <w:lang w:val="hr-HR"/>
        </w:rPr>
        <w:t>ove uredb</w:t>
      </w:r>
      <w:r w:rsidRPr="007C6A30">
        <w:rPr>
          <w:rFonts w:ascii="Arial" w:eastAsiaTheme="minorEastAsia" w:hAnsi="Arial" w:cs="Arial"/>
          <w:sz w:val="24"/>
          <w:szCs w:val="24"/>
          <w:lang w:val="hr-HR"/>
        </w:rPr>
        <w:t>e</w:t>
      </w:r>
      <w:r w:rsidR="00C40420" w:rsidRPr="007C6A30">
        <w:rPr>
          <w:rFonts w:ascii="Arial" w:eastAsiaTheme="minorEastAsia" w:hAnsi="Arial" w:cs="Arial"/>
          <w:sz w:val="24"/>
          <w:szCs w:val="24"/>
          <w:lang w:val="hr-HR"/>
        </w:rPr>
        <w:t>, a za strategije, planove i programe iz člana 6</w:t>
      </w:r>
      <w:r w:rsidR="00E752CA" w:rsidRPr="007C6A30">
        <w:rPr>
          <w:rFonts w:ascii="Arial" w:eastAsiaTheme="minorEastAsia" w:hAnsi="Arial" w:cs="Arial"/>
          <w:sz w:val="24"/>
          <w:szCs w:val="24"/>
          <w:lang w:val="hr-HR"/>
        </w:rPr>
        <w:t>.</w:t>
      </w:r>
      <w:r w:rsidR="00C40420" w:rsidRPr="007C6A30">
        <w:rPr>
          <w:rFonts w:ascii="Arial" w:eastAsiaTheme="minorEastAsia" w:hAnsi="Arial" w:cs="Arial"/>
          <w:sz w:val="24"/>
          <w:szCs w:val="24"/>
          <w:lang w:val="hr-HR"/>
        </w:rPr>
        <w:t xml:space="preserve"> stav (2) ove uredbe </w:t>
      </w:r>
      <w:r w:rsidR="00E752CA" w:rsidRPr="007C6A30">
        <w:rPr>
          <w:rFonts w:ascii="Arial" w:eastAsiaTheme="minorEastAsia" w:hAnsi="Arial" w:cs="Arial"/>
          <w:sz w:val="24"/>
          <w:szCs w:val="24"/>
          <w:lang w:val="hr-HR"/>
        </w:rPr>
        <w:t xml:space="preserve">prilaže se </w:t>
      </w:r>
      <w:r w:rsidR="00C40420" w:rsidRPr="007C6A30">
        <w:rPr>
          <w:rFonts w:ascii="Arial" w:eastAsiaTheme="minorEastAsia" w:hAnsi="Arial" w:cs="Arial"/>
          <w:sz w:val="24"/>
          <w:szCs w:val="24"/>
          <w:lang w:val="hr-HR"/>
        </w:rPr>
        <w:t xml:space="preserve">i </w:t>
      </w:r>
      <w:r w:rsidRPr="007C6A30">
        <w:rPr>
          <w:rFonts w:ascii="Arial" w:eastAsiaTheme="minorEastAsia" w:hAnsi="Arial" w:cs="Arial"/>
          <w:sz w:val="24"/>
          <w:szCs w:val="24"/>
          <w:lang w:val="hr-HR"/>
        </w:rPr>
        <w:t>konačna odluka o provođenju strateške procjene iz člana 10</w:t>
      </w:r>
      <w:r w:rsidR="00E752CA" w:rsidRPr="007C6A30">
        <w:rPr>
          <w:rFonts w:ascii="Arial" w:eastAsiaTheme="minorEastAsia" w:hAnsi="Arial" w:cs="Arial"/>
          <w:sz w:val="24"/>
          <w:szCs w:val="24"/>
          <w:lang w:val="hr-HR"/>
        </w:rPr>
        <w:t>.</w:t>
      </w:r>
      <w:r w:rsidRPr="007C6A30">
        <w:rPr>
          <w:rFonts w:ascii="Arial" w:eastAsiaTheme="minorEastAsia" w:hAnsi="Arial" w:cs="Arial"/>
          <w:sz w:val="24"/>
          <w:szCs w:val="24"/>
          <w:lang w:val="hr-HR"/>
        </w:rPr>
        <w:t xml:space="preserve"> stav (</w:t>
      </w:r>
      <w:r w:rsidR="000827F7" w:rsidRPr="007C6A30">
        <w:rPr>
          <w:rFonts w:ascii="Arial" w:eastAsiaTheme="minorEastAsia" w:hAnsi="Arial" w:cs="Arial"/>
          <w:sz w:val="24"/>
          <w:szCs w:val="24"/>
          <w:lang w:val="hr-HR"/>
        </w:rPr>
        <w:t>2</w:t>
      </w:r>
      <w:r w:rsidRPr="007C6A30">
        <w:rPr>
          <w:rFonts w:ascii="Arial" w:eastAsiaTheme="minorEastAsia" w:hAnsi="Arial" w:cs="Arial"/>
          <w:sz w:val="24"/>
          <w:szCs w:val="24"/>
          <w:lang w:val="hr-HR"/>
        </w:rPr>
        <w:t>) ove uredbe.</w:t>
      </w:r>
    </w:p>
    <w:p w14:paraId="284067A4" w14:textId="77777777" w:rsidR="00332543" w:rsidRPr="007C6A30" w:rsidRDefault="00332543" w:rsidP="00E37CF7">
      <w:pPr>
        <w:tabs>
          <w:tab w:val="center" w:pos="284"/>
        </w:tabs>
        <w:spacing w:after="160"/>
        <w:ind w:left="360"/>
        <w:contextualSpacing/>
        <w:jc w:val="both"/>
        <w:rPr>
          <w:rFonts w:ascii="Arial" w:eastAsiaTheme="minorEastAsia" w:hAnsi="Arial" w:cs="Arial"/>
          <w:sz w:val="24"/>
          <w:szCs w:val="24"/>
          <w:lang w:val="hr-HR"/>
        </w:rPr>
      </w:pPr>
    </w:p>
    <w:p w14:paraId="49D4C203" w14:textId="77777777" w:rsidR="00FB4418" w:rsidRPr="007C6A30" w:rsidRDefault="00FB4418" w:rsidP="00E37CF7">
      <w:pPr>
        <w:numPr>
          <w:ilvl w:val="0"/>
          <w:numId w:val="9"/>
        </w:numPr>
        <w:tabs>
          <w:tab w:val="center" w:pos="284"/>
        </w:tabs>
        <w:spacing w:after="160"/>
        <w:ind w:left="36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Nadležno ministarstvo, javnost i zainteresovani organi i organizacije dužni su dostaviti mišljenje iz stava (1) ovog člana nosiocu pripreme strategije, plana i programa u roku od 15 dana od dana zaprimanja zahtjeva. Ako mišljenje ne bude dostavljeno u propisanom roku, smatraće se da nema dodatnih zahtjeva vezanih za zaštitu okoliša koje je potrebno uvažiti u nacrtu odluke o sadržaju i obimu strateške studije.</w:t>
      </w:r>
    </w:p>
    <w:p w14:paraId="0223D937" w14:textId="77777777" w:rsidR="00332543" w:rsidRPr="007C6A30" w:rsidRDefault="00332543" w:rsidP="00E37CF7">
      <w:pPr>
        <w:tabs>
          <w:tab w:val="center" w:pos="284"/>
        </w:tabs>
        <w:spacing w:after="160"/>
        <w:contextualSpacing/>
        <w:jc w:val="both"/>
        <w:rPr>
          <w:rFonts w:ascii="Arial" w:eastAsiaTheme="minorEastAsia" w:hAnsi="Arial" w:cs="Arial"/>
          <w:sz w:val="24"/>
          <w:szCs w:val="24"/>
          <w:lang w:val="hr-HR"/>
        </w:rPr>
      </w:pPr>
    </w:p>
    <w:p w14:paraId="3450CA94" w14:textId="77777777" w:rsidR="00FB4418" w:rsidRPr="00D3784C" w:rsidRDefault="00FB4418" w:rsidP="00E37CF7">
      <w:pPr>
        <w:numPr>
          <w:ilvl w:val="0"/>
          <w:numId w:val="9"/>
        </w:numPr>
        <w:tabs>
          <w:tab w:val="center" w:pos="284"/>
        </w:tabs>
        <w:spacing w:after="160"/>
        <w:ind w:left="36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Nosioc pripreme strategije, plana i programa je dužan, u svrhu usaglašavanja mišljenja o sadržaju i obimu podataka koji se moraju obraditi u poglavljima nacrta strateške studije i utvrđivanja konačnog sadržaja strateške studije, </w:t>
      </w:r>
      <w:r w:rsidRPr="00D3784C">
        <w:rPr>
          <w:rFonts w:ascii="Arial" w:eastAsiaTheme="minorEastAsia" w:hAnsi="Arial" w:cs="Arial"/>
          <w:sz w:val="24"/>
          <w:szCs w:val="24"/>
          <w:lang w:val="hr-HR"/>
        </w:rPr>
        <w:t xml:space="preserve">osigurati </w:t>
      </w:r>
      <w:r w:rsidRPr="00097855">
        <w:rPr>
          <w:rFonts w:ascii="Arial" w:eastAsiaTheme="minorEastAsia" w:hAnsi="Arial" w:cs="Arial"/>
          <w:sz w:val="24"/>
          <w:szCs w:val="24"/>
          <w:lang w:val="hr-HR"/>
        </w:rPr>
        <w:t>konsultativni sastanak</w:t>
      </w:r>
      <w:r w:rsidRPr="00D3784C">
        <w:rPr>
          <w:rFonts w:ascii="Arial" w:eastAsiaTheme="minorEastAsia" w:hAnsi="Arial" w:cs="Arial"/>
          <w:sz w:val="24"/>
          <w:szCs w:val="24"/>
          <w:lang w:val="hr-HR"/>
        </w:rPr>
        <w:t>, na kojem su prisutni predstavnici nadležnog ministarstva, zainteresovanih organa i organizacija i javnosti koji su dostavili primjedbe na nacrt odluke o sadržaju i obimu strateške studije, nosioc izrade strateške studije i nosioc izrade strategije, plana i programa.</w:t>
      </w:r>
    </w:p>
    <w:p w14:paraId="1A786111" w14:textId="77777777" w:rsidR="00332543" w:rsidRPr="00D3784C" w:rsidRDefault="00332543" w:rsidP="00E37CF7">
      <w:pPr>
        <w:tabs>
          <w:tab w:val="center" w:pos="284"/>
        </w:tabs>
        <w:spacing w:after="160"/>
        <w:contextualSpacing/>
        <w:jc w:val="both"/>
        <w:rPr>
          <w:rFonts w:ascii="Arial" w:eastAsiaTheme="minorEastAsia" w:hAnsi="Arial" w:cs="Arial"/>
          <w:sz w:val="24"/>
          <w:szCs w:val="24"/>
          <w:lang w:val="hr-HR"/>
        </w:rPr>
      </w:pPr>
    </w:p>
    <w:p w14:paraId="173096BB" w14:textId="77777777" w:rsidR="00FB4418" w:rsidRPr="00D062B2" w:rsidRDefault="00FB4418" w:rsidP="00E37CF7">
      <w:pPr>
        <w:numPr>
          <w:ilvl w:val="0"/>
          <w:numId w:val="9"/>
        </w:numPr>
        <w:tabs>
          <w:tab w:val="center" w:pos="284"/>
        </w:tabs>
        <w:spacing w:after="160"/>
        <w:ind w:left="360"/>
        <w:contextualSpacing/>
        <w:jc w:val="both"/>
        <w:rPr>
          <w:rFonts w:ascii="Arial" w:eastAsiaTheme="minorEastAsia" w:hAnsi="Arial" w:cs="Arial"/>
          <w:sz w:val="24"/>
          <w:szCs w:val="24"/>
          <w:lang w:val="hr-HR"/>
        </w:rPr>
      </w:pPr>
      <w:r w:rsidRPr="00D3784C">
        <w:rPr>
          <w:rFonts w:ascii="Arial" w:eastAsiaTheme="minorEastAsia" w:hAnsi="Arial" w:cs="Arial"/>
          <w:sz w:val="24"/>
          <w:szCs w:val="24"/>
          <w:lang w:val="hr-HR"/>
        </w:rPr>
        <w:t xml:space="preserve">Nosioc pripreme strategije, plana i programa, nakon provedenog konsultativnog sastanka iz stava (4) ovog člana, donosi </w:t>
      </w:r>
      <w:r w:rsidRPr="00097855">
        <w:rPr>
          <w:rFonts w:ascii="Arial" w:eastAsiaTheme="minorEastAsia" w:hAnsi="Arial" w:cs="Arial"/>
          <w:sz w:val="24"/>
          <w:szCs w:val="24"/>
          <w:lang w:val="hr-HR"/>
        </w:rPr>
        <w:t>prijedlog odluke o sadržaju i obimu strateške studije</w:t>
      </w:r>
      <w:r w:rsidRPr="00D3784C">
        <w:rPr>
          <w:rFonts w:ascii="Arial" w:eastAsiaTheme="minorEastAsia" w:hAnsi="Arial" w:cs="Arial"/>
          <w:sz w:val="24"/>
          <w:szCs w:val="24"/>
          <w:lang w:val="hr-HR"/>
        </w:rPr>
        <w:t>,</w:t>
      </w:r>
      <w:r w:rsidRPr="007C6A30">
        <w:rPr>
          <w:rFonts w:ascii="Arial" w:eastAsiaTheme="minorEastAsia" w:hAnsi="Arial" w:cs="Arial"/>
          <w:sz w:val="24"/>
          <w:szCs w:val="24"/>
          <w:lang w:val="hr-HR"/>
        </w:rPr>
        <w:t xml:space="preserve"> koju dostavlja nadležnom ministarstvu na konačno mišljenje.</w:t>
      </w:r>
    </w:p>
    <w:p w14:paraId="3E133756" w14:textId="77777777" w:rsidR="00332543" w:rsidRPr="007C6A30" w:rsidRDefault="00332543" w:rsidP="00E37CF7">
      <w:pPr>
        <w:tabs>
          <w:tab w:val="center" w:pos="284"/>
        </w:tabs>
        <w:spacing w:after="160"/>
        <w:contextualSpacing/>
        <w:jc w:val="both"/>
        <w:rPr>
          <w:rFonts w:ascii="Arial" w:eastAsiaTheme="minorEastAsia" w:hAnsi="Arial" w:cs="Arial"/>
          <w:sz w:val="24"/>
          <w:szCs w:val="24"/>
          <w:lang w:val="hr-HR"/>
        </w:rPr>
      </w:pPr>
    </w:p>
    <w:p w14:paraId="023EA8F3" w14:textId="77777777" w:rsidR="00FB4418" w:rsidRPr="007C6A30" w:rsidRDefault="00FB4418" w:rsidP="00E37CF7">
      <w:pPr>
        <w:numPr>
          <w:ilvl w:val="0"/>
          <w:numId w:val="9"/>
        </w:numPr>
        <w:tabs>
          <w:tab w:val="center" w:pos="284"/>
        </w:tabs>
        <w:spacing w:after="0"/>
        <w:ind w:left="360"/>
        <w:contextualSpacing/>
        <w:jc w:val="both"/>
        <w:rPr>
          <w:rFonts w:ascii="Arial" w:eastAsiaTheme="minorEastAsia" w:hAnsi="Arial" w:cs="Arial"/>
          <w:sz w:val="24"/>
          <w:szCs w:val="24"/>
          <w:lang w:val="hr-HR"/>
        </w:rPr>
      </w:pPr>
      <w:r w:rsidRPr="007C6A30">
        <w:rPr>
          <w:rFonts w:ascii="Arial" w:eastAsiaTheme="minorEastAsia" w:hAnsi="Arial" w:cs="Arial"/>
          <w:bCs/>
          <w:sz w:val="24"/>
          <w:szCs w:val="24"/>
          <w:lang w:val="hr-HR"/>
        </w:rPr>
        <w:t>Prijedlog odluke o sadržaju i obimu strateške studije sadrži posebno:</w:t>
      </w:r>
    </w:p>
    <w:p w14:paraId="38E4296D" w14:textId="77777777" w:rsidR="00FB4418" w:rsidRPr="007C6A30" w:rsidRDefault="00FB4418" w:rsidP="00E37CF7">
      <w:pPr>
        <w:pStyle w:val="ListParagraph"/>
        <w:numPr>
          <w:ilvl w:val="0"/>
          <w:numId w:val="42"/>
        </w:numPr>
        <w:spacing w:after="0" w:line="276" w:lineRule="auto"/>
        <w:rPr>
          <w:rFonts w:ascii="Arial" w:hAnsi="Arial" w:cs="Arial"/>
          <w:sz w:val="24"/>
          <w:szCs w:val="24"/>
          <w:lang w:val="hr-HR"/>
        </w:rPr>
      </w:pPr>
      <w:r w:rsidRPr="007C6A30">
        <w:rPr>
          <w:rFonts w:ascii="Arial" w:hAnsi="Arial" w:cs="Arial"/>
          <w:sz w:val="24"/>
          <w:szCs w:val="24"/>
          <w:lang w:val="hr-HR"/>
        </w:rPr>
        <w:t>programska polazišta, obuhvat i ciljeve strategije, plana i programa;</w:t>
      </w:r>
    </w:p>
    <w:p w14:paraId="24160874" w14:textId="77777777" w:rsidR="00FB4418" w:rsidRPr="007C6A30" w:rsidRDefault="00FB4418" w:rsidP="00E37CF7">
      <w:pPr>
        <w:numPr>
          <w:ilvl w:val="0"/>
          <w:numId w:val="42"/>
        </w:numPr>
        <w:spacing w:after="0"/>
        <w:rPr>
          <w:rFonts w:ascii="Arial" w:eastAsiaTheme="minorEastAsia" w:hAnsi="Arial" w:cs="Arial"/>
          <w:sz w:val="24"/>
          <w:szCs w:val="24"/>
          <w:lang w:val="hr-HR"/>
        </w:rPr>
      </w:pPr>
      <w:r w:rsidRPr="007C6A30">
        <w:rPr>
          <w:rFonts w:ascii="Arial" w:eastAsiaTheme="minorEastAsia" w:hAnsi="Arial" w:cs="Arial"/>
          <w:sz w:val="24"/>
          <w:szCs w:val="24"/>
          <w:lang w:val="hr-HR"/>
        </w:rPr>
        <w:t>identifikaciju potencijalnih uticaja strategije, plana i programa na okoliš;</w:t>
      </w:r>
    </w:p>
    <w:p w14:paraId="7C4F0A0D" w14:textId="77777777" w:rsidR="00FB4418" w:rsidRPr="007C6A30" w:rsidRDefault="00FB4418" w:rsidP="00E37CF7">
      <w:pPr>
        <w:numPr>
          <w:ilvl w:val="0"/>
          <w:numId w:val="42"/>
        </w:numPr>
        <w:spacing w:after="0"/>
        <w:rPr>
          <w:rFonts w:ascii="Arial" w:eastAsiaTheme="minorEastAsia" w:hAnsi="Arial" w:cs="Arial"/>
          <w:sz w:val="24"/>
          <w:szCs w:val="24"/>
          <w:lang w:val="hr-HR"/>
        </w:rPr>
      </w:pPr>
      <w:r w:rsidRPr="007C6A30">
        <w:rPr>
          <w:rFonts w:ascii="Arial" w:eastAsiaTheme="minorEastAsia" w:hAnsi="Arial" w:cs="Arial"/>
          <w:sz w:val="24"/>
          <w:szCs w:val="24"/>
          <w:lang w:val="hr-HR"/>
        </w:rPr>
        <w:t>definisane ciljeve zaštite okoliša;</w:t>
      </w:r>
    </w:p>
    <w:p w14:paraId="7F419299" w14:textId="77777777" w:rsidR="00FB4418" w:rsidRPr="007C6A30" w:rsidRDefault="00FB4418" w:rsidP="00E37CF7">
      <w:pPr>
        <w:numPr>
          <w:ilvl w:val="0"/>
          <w:numId w:val="42"/>
        </w:numPr>
        <w:spacing w:after="0"/>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konačan sadržaj strateške studije; </w:t>
      </w:r>
    </w:p>
    <w:p w14:paraId="11A1FDC8" w14:textId="77777777" w:rsidR="00FB4418" w:rsidRPr="007C6A30" w:rsidRDefault="00FB4418" w:rsidP="00E37CF7">
      <w:pPr>
        <w:numPr>
          <w:ilvl w:val="0"/>
          <w:numId w:val="42"/>
        </w:numPr>
        <w:spacing w:after="0"/>
        <w:rPr>
          <w:rFonts w:ascii="Arial" w:eastAsiaTheme="minorEastAsia" w:hAnsi="Arial" w:cs="Arial"/>
          <w:sz w:val="24"/>
          <w:szCs w:val="24"/>
          <w:lang w:val="hr-HR"/>
        </w:rPr>
      </w:pPr>
      <w:r w:rsidRPr="007C6A30">
        <w:rPr>
          <w:rFonts w:ascii="Arial" w:eastAsiaTheme="minorEastAsia" w:hAnsi="Arial" w:cs="Arial"/>
          <w:sz w:val="24"/>
          <w:szCs w:val="24"/>
          <w:lang w:val="hr-HR"/>
        </w:rPr>
        <w:t>listu nedostajućih podataka, stručnih podloga i studija koje je potrebno napraviti za potrebe strateške procjene;</w:t>
      </w:r>
    </w:p>
    <w:p w14:paraId="0E91A16C" w14:textId="77777777" w:rsidR="00FB4418" w:rsidRPr="007C6A30" w:rsidRDefault="00FB4418" w:rsidP="00E37CF7">
      <w:pPr>
        <w:numPr>
          <w:ilvl w:val="0"/>
          <w:numId w:val="42"/>
        </w:numPr>
        <w:spacing w:after="0"/>
        <w:jc w:val="both"/>
        <w:rPr>
          <w:rFonts w:ascii="Arial" w:eastAsiaTheme="minorEastAsia" w:hAnsi="Arial" w:cs="Arial"/>
          <w:sz w:val="24"/>
          <w:szCs w:val="24"/>
          <w:lang w:val="hr-HR"/>
        </w:rPr>
      </w:pPr>
      <w:r w:rsidRPr="007C6A30">
        <w:rPr>
          <w:rFonts w:ascii="Arial" w:eastAsiaTheme="minorEastAsia" w:hAnsi="Arial" w:cs="Arial"/>
          <w:sz w:val="24"/>
          <w:szCs w:val="24"/>
          <w:lang w:val="hr-HR"/>
        </w:rPr>
        <w:t>popis i mišljenja zainteresovanih organa i organizacija koji su učestvovali u postupku određivanja sadržaja strateške studije.</w:t>
      </w:r>
    </w:p>
    <w:p w14:paraId="03EA75D1" w14:textId="77777777" w:rsidR="00332543" w:rsidRPr="007C6A30" w:rsidRDefault="00332543" w:rsidP="00E37CF7">
      <w:pPr>
        <w:spacing w:after="0"/>
        <w:ind w:left="1080"/>
        <w:jc w:val="both"/>
        <w:rPr>
          <w:rFonts w:ascii="Arial" w:eastAsiaTheme="minorEastAsia" w:hAnsi="Arial" w:cs="Arial"/>
          <w:sz w:val="24"/>
          <w:szCs w:val="24"/>
          <w:lang w:val="hr-HR"/>
        </w:rPr>
      </w:pPr>
    </w:p>
    <w:p w14:paraId="54B694A3" w14:textId="77777777" w:rsidR="00FB4418" w:rsidRPr="007C6A30" w:rsidRDefault="00FB4418" w:rsidP="00E37CF7">
      <w:pPr>
        <w:numPr>
          <w:ilvl w:val="0"/>
          <w:numId w:val="9"/>
        </w:numPr>
        <w:tabs>
          <w:tab w:val="center" w:pos="284"/>
        </w:tabs>
        <w:spacing w:after="160"/>
        <w:ind w:left="36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Nadležno ministarstvo je dužno dostaviti konačno mišljenje na prijedlog odluke o sadržaju i obimu strateške studije iz stava (5) ovog člana nosiocu pripreme strategije, plana i programa u roku od 15 dana od dana zaprimanja zahtjeva, a ukoliko ga nadležno ministarstvo ne dostavi u datom roku, smatrat će se da je saglasno sa prijedlogom odluke o sadržaju i obimu  strateške studije.</w:t>
      </w:r>
    </w:p>
    <w:p w14:paraId="7B711684" w14:textId="77777777" w:rsidR="00332543" w:rsidRPr="007C6A30" w:rsidRDefault="00332543" w:rsidP="00E37CF7">
      <w:pPr>
        <w:tabs>
          <w:tab w:val="center" w:pos="284"/>
        </w:tabs>
        <w:spacing w:after="160"/>
        <w:ind w:left="360"/>
        <w:contextualSpacing/>
        <w:jc w:val="both"/>
        <w:rPr>
          <w:rFonts w:ascii="Arial" w:eastAsiaTheme="minorEastAsia" w:hAnsi="Arial" w:cs="Arial"/>
          <w:sz w:val="24"/>
          <w:szCs w:val="24"/>
          <w:lang w:val="hr-HR"/>
        </w:rPr>
      </w:pPr>
    </w:p>
    <w:p w14:paraId="3C79B5F9" w14:textId="79233DE0" w:rsidR="00FB4418" w:rsidRPr="00D3784C" w:rsidRDefault="00FB4418" w:rsidP="00E37CF7">
      <w:pPr>
        <w:numPr>
          <w:ilvl w:val="0"/>
          <w:numId w:val="9"/>
        </w:numPr>
        <w:tabs>
          <w:tab w:val="center" w:pos="284"/>
        </w:tabs>
        <w:spacing w:after="160"/>
        <w:ind w:left="360"/>
        <w:contextualSpacing/>
        <w:jc w:val="both"/>
        <w:rPr>
          <w:rFonts w:ascii="Arial" w:eastAsiaTheme="minorEastAsia" w:hAnsi="Arial" w:cs="Arial"/>
          <w:sz w:val="24"/>
          <w:szCs w:val="24"/>
          <w:lang w:val="hr-HR"/>
        </w:rPr>
      </w:pPr>
      <w:r w:rsidRPr="007C6A30">
        <w:rPr>
          <w:rFonts w:ascii="Arial" w:eastAsiaTheme="minorEastAsia" w:hAnsi="Arial" w:cs="Arial"/>
          <w:bCs/>
          <w:sz w:val="24"/>
          <w:szCs w:val="24"/>
          <w:lang w:val="hr-HR"/>
        </w:rPr>
        <w:t xml:space="preserve">Nosioc pripreme strategije, plana i programa </w:t>
      </w:r>
      <w:r w:rsidRPr="00097855">
        <w:rPr>
          <w:rFonts w:ascii="Arial" w:eastAsiaTheme="minorEastAsia" w:hAnsi="Arial" w:cs="Arial"/>
          <w:sz w:val="24"/>
          <w:szCs w:val="24"/>
          <w:lang w:val="hr-HR"/>
        </w:rPr>
        <w:t>donosi odluku o sadržaju i obimu strateške studije</w:t>
      </w:r>
      <w:r w:rsidRPr="00D3784C">
        <w:rPr>
          <w:rFonts w:ascii="Arial" w:eastAsiaTheme="minorEastAsia" w:hAnsi="Arial" w:cs="Arial"/>
          <w:bCs/>
          <w:sz w:val="24"/>
          <w:szCs w:val="24"/>
          <w:lang w:val="hr-HR"/>
        </w:rPr>
        <w:t xml:space="preserve"> i informira javnost objavljivanjem </w:t>
      </w:r>
      <w:r w:rsidR="00A11C65" w:rsidRPr="00D3784C">
        <w:rPr>
          <w:rFonts w:ascii="Arial" w:eastAsiaTheme="minorEastAsia" w:hAnsi="Arial" w:cs="Arial"/>
          <w:bCs/>
          <w:sz w:val="24"/>
          <w:szCs w:val="24"/>
          <w:lang w:val="hr-HR"/>
        </w:rPr>
        <w:t xml:space="preserve">te </w:t>
      </w:r>
      <w:r w:rsidRPr="00D3784C">
        <w:rPr>
          <w:rFonts w:ascii="Arial" w:eastAsiaTheme="minorEastAsia" w:hAnsi="Arial" w:cs="Arial"/>
          <w:bCs/>
          <w:sz w:val="24"/>
          <w:szCs w:val="24"/>
          <w:lang w:val="hr-HR"/>
        </w:rPr>
        <w:t>odluke na svojoj službenoj internet stranici.</w:t>
      </w:r>
    </w:p>
    <w:p w14:paraId="2446DA37" w14:textId="77777777" w:rsidR="00332543" w:rsidRPr="007C6A30" w:rsidRDefault="00332543" w:rsidP="00E37CF7">
      <w:pPr>
        <w:tabs>
          <w:tab w:val="center" w:pos="284"/>
        </w:tabs>
        <w:spacing w:after="160"/>
        <w:contextualSpacing/>
        <w:jc w:val="both"/>
        <w:rPr>
          <w:rFonts w:ascii="Arial" w:eastAsiaTheme="minorEastAsia" w:hAnsi="Arial" w:cs="Arial"/>
          <w:sz w:val="24"/>
          <w:szCs w:val="24"/>
          <w:lang w:val="hr-HR"/>
        </w:rPr>
      </w:pPr>
    </w:p>
    <w:p w14:paraId="0038187B" w14:textId="07F15565" w:rsidR="00FB4418" w:rsidRPr="007C6A30" w:rsidRDefault="000B0241" w:rsidP="00E37CF7">
      <w:pPr>
        <w:numPr>
          <w:ilvl w:val="0"/>
          <w:numId w:val="9"/>
        </w:numPr>
        <w:tabs>
          <w:tab w:val="center" w:pos="284"/>
        </w:tabs>
        <w:spacing w:after="160"/>
        <w:ind w:left="36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lastRenderedPageBreak/>
        <w:t>K</w:t>
      </w:r>
      <w:r w:rsidR="00FB4418" w:rsidRPr="007C6A30">
        <w:rPr>
          <w:rFonts w:ascii="Arial" w:eastAsiaTheme="minorEastAsia" w:hAnsi="Arial" w:cs="Arial"/>
          <w:sz w:val="24"/>
          <w:szCs w:val="24"/>
          <w:lang w:val="hr-HR"/>
        </w:rPr>
        <w:t xml:space="preserve">onačni sadržaj i obim strateške studije </w:t>
      </w:r>
      <w:r w:rsidRPr="007C6A30">
        <w:rPr>
          <w:rFonts w:ascii="Arial" w:eastAsiaTheme="minorEastAsia" w:hAnsi="Arial" w:cs="Arial"/>
          <w:sz w:val="24"/>
          <w:szCs w:val="24"/>
          <w:lang w:val="hr-HR"/>
        </w:rPr>
        <w:t xml:space="preserve">utvrđeni u </w:t>
      </w:r>
      <w:r w:rsidR="00FB4418" w:rsidRPr="007C6A30">
        <w:rPr>
          <w:rFonts w:ascii="Arial" w:eastAsiaTheme="minorEastAsia" w:hAnsi="Arial" w:cs="Arial"/>
          <w:sz w:val="24"/>
          <w:szCs w:val="24"/>
          <w:lang w:val="hr-HR"/>
        </w:rPr>
        <w:t>odluci iz stava (8) ovog člana ne utiče na pravo nosioca pripreme strategije, plana i programa da, ukoliko se ukaže potreba, zatraži dopunu sadržaja i obima strateške studije tokom postupka strateške procjene.</w:t>
      </w:r>
    </w:p>
    <w:p w14:paraId="247B0E08" w14:textId="6F400D45" w:rsidR="000B469B" w:rsidRPr="007C6A30" w:rsidRDefault="000B469B" w:rsidP="00E37CF7">
      <w:pPr>
        <w:tabs>
          <w:tab w:val="center" w:pos="284"/>
        </w:tabs>
        <w:spacing w:after="160"/>
        <w:contextualSpacing/>
        <w:jc w:val="both"/>
        <w:rPr>
          <w:rFonts w:ascii="Arial" w:eastAsiaTheme="minorEastAsia" w:hAnsi="Arial" w:cs="Arial"/>
          <w:sz w:val="24"/>
          <w:szCs w:val="24"/>
          <w:lang w:val="hr-HR"/>
        </w:rPr>
      </w:pPr>
    </w:p>
    <w:p w14:paraId="030FC5DC" w14:textId="77777777" w:rsidR="00FB4418" w:rsidRPr="007C6A30" w:rsidRDefault="00FB4418" w:rsidP="00E37CF7">
      <w:pPr>
        <w:tabs>
          <w:tab w:val="center" w:pos="284"/>
        </w:tabs>
        <w:spacing w:after="0"/>
        <w:jc w:val="center"/>
        <w:rPr>
          <w:rFonts w:ascii="Arial" w:eastAsiaTheme="minorEastAsia" w:hAnsi="Arial" w:cs="Arial"/>
          <w:b/>
          <w:sz w:val="24"/>
          <w:szCs w:val="24"/>
          <w:lang w:val="hr-HR"/>
        </w:rPr>
      </w:pPr>
      <w:r w:rsidRPr="007C6A30">
        <w:rPr>
          <w:rFonts w:ascii="Arial" w:eastAsiaTheme="minorEastAsia" w:hAnsi="Arial" w:cs="Arial"/>
          <w:b/>
          <w:sz w:val="24"/>
          <w:szCs w:val="24"/>
          <w:lang w:val="hr-HR"/>
        </w:rPr>
        <w:t>Član 16.</w:t>
      </w:r>
    </w:p>
    <w:p w14:paraId="0F262B9E" w14:textId="77777777" w:rsidR="00FB4418" w:rsidRPr="007C6A30" w:rsidRDefault="00FB4418" w:rsidP="00E37CF7">
      <w:pPr>
        <w:tabs>
          <w:tab w:val="center" w:pos="284"/>
        </w:tabs>
        <w:spacing w:after="0"/>
        <w:jc w:val="center"/>
        <w:rPr>
          <w:rFonts w:ascii="Arial" w:eastAsiaTheme="minorEastAsia" w:hAnsi="Arial" w:cs="Arial"/>
          <w:b/>
          <w:sz w:val="24"/>
          <w:szCs w:val="24"/>
          <w:lang w:val="hr-HR"/>
        </w:rPr>
      </w:pPr>
      <w:r w:rsidRPr="007C6A30">
        <w:rPr>
          <w:rFonts w:ascii="Arial" w:eastAsiaTheme="minorEastAsia" w:hAnsi="Arial" w:cs="Arial"/>
          <w:b/>
          <w:sz w:val="24"/>
          <w:szCs w:val="24"/>
          <w:lang w:val="hr-HR"/>
        </w:rPr>
        <w:t>(Izrada nacrta strateške studije)</w:t>
      </w:r>
    </w:p>
    <w:p w14:paraId="46641212" w14:textId="77777777" w:rsidR="00FB4418" w:rsidRPr="007C6A30" w:rsidRDefault="00FB4418" w:rsidP="00E37CF7">
      <w:pPr>
        <w:tabs>
          <w:tab w:val="center" w:pos="284"/>
        </w:tabs>
        <w:spacing w:after="0"/>
        <w:jc w:val="center"/>
        <w:rPr>
          <w:rFonts w:ascii="Arial" w:eastAsiaTheme="minorEastAsia" w:hAnsi="Arial" w:cs="Arial"/>
          <w:bCs/>
          <w:sz w:val="24"/>
          <w:szCs w:val="24"/>
          <w:lang w:val="hr-HR"/>
        </w:rPr>
      </w:pPr>
    </w:p>
    <w:p w14:paraId="081613A6" w14:textId="5065C63A" w:rsidR="00FB4418" w:rsidRPr="007C6A30" w:rsidRDefault="00FB4418" w:rsidP="00E37CF7">
      <w:pPr>
        <w:numPr>
          <w:ilvl w:val="0"/>
          <w:numId w:val="25"/>
        </w:numPr>
        <w:tabs>
          <w:tab w:val="center" w:pos="284"/>
        </w:tabs>
        <w:spacing w:after="160"/>
        <w:contextualSpacing/>
        <w:jc w:val="both"/>
        <w:rPr>
          <w:rFonts w:ascii="Arial" w:eastAsiaTheme="minorEastAsia" w:hAnsi="Arial" w:cs="Arial"/>
          <w:sz w:val="24"/>
          <w:szCs w:val="24"/>
          <w:lang w:val="hr-HR"/>
        </w:rPr>
      </w:pPr>
      <w:r w:rsidRPr="007C6A30">
        <w:rPr>
          <w:rFonts w:ascii="Arial" w:eastAsiaTheme="minorEastAsia" w:hAnsi="Arial" w:cs="Arial"/>
          <w:bCs/>
          <w:sz w:val="24"/>
          <w:szCs w:val="24"/>
          <w:lang w:val="hr-HR"/>
        </w:rPr>
        <w:t>Nosioc pripreme strategije, plana i programa dostavlja nosiocu izrade strateške studije odluku o sadržaju i obimu strateške studije iz člana 15. stav (8)</w:t>
      </w:r>
      <w:r w:rsidR="000B469B" w:rsidRPr="007C6A30">
        <w:rPr>
          <w:rFonts w:ascii="Arial" w:eastAsiaTheme="minorEastAsia" w:hAnsi="Arial" w:cs="Arial"/>
          <w:bCs/>
          <w:sz w:val="24"/>
          <w:szCs w:val="24"/>
          <w:lang w:val="hr-HR"/>
        </w:rPr>
        <w:t xml:space="preserve"> i</w:t>
      </w:r>
      <w:r w:rsidRPr="007C6A30">
        <w:rPr>
          <w:rFonts w:ascii="Arial" w:eastAsiaTheme="minorEastAsia" w:hAnsi="Arial" w:cs="Arial"/>
          <w:bCs/>
          <w:sz w:val="24"/>
          <w:szCs w:val="24"/>
          <w:lang w:val="hr-HR"/>
        </w:rPr>
        <w:t xml:space="preserve"> odluku o pristupanju izradi strategije, plana i programa u skladu sa članom 11</w:t>
      </w:r>
      <w:r w:rsidR="00A11C65" w:rsidRPr="007C6A30">
        <w:rPr>
          <w:rFonts w:ascii="Arial" w:eastAsiaTheme="minorEastAsia" w:hAnsi="Arial" w:cs="Arial"/>
          <w:bCs/>
          <w:sz w:val="24"/>
          <w:szCs w:val="24"/>
          <w:lang w:val="hr-HR"/>
        </w:rPr>
        <w:t>.</w:t>
      </w:r>
      <w:r w:rsidRPr="007C6A30">
        <w:rPr>
          <w:rFonts w:ascii="Arial" w:eastAsiaTheme="minorEastAsia" w:hAnsi="Arial" w:cs="Arial"/>
          <w:bCs/>
          <w:sz w:val="24"/>
          <w:szCs w:val="24"/>
          <w:lang w:val="hr-HR"/>
        </w:rPr>
        <w:t xml:space="preserve"> stav (1), koji započinje izradu nacrta strateške studije kada mu </w:t>
      </w:r>
      <w:r w:rsidR="004F0486" w:rsidRPr="007C6A30">
        <w:rPr>
          <w:rFonts w:ascii="Arial" w:eastAsiaTheme="minorEastAsia" w:hAnsi="Arial" w:cs="Arial"/>
          <w:bCs/>
          <w:sz w:val="24"/>
          <w:szCs w:val="24"/>
          <w:lang w:val="hr-HR"/>
        </w:rPr>
        <w:t>nosioc</w:t>
      </w:r>
      <w:r w:rsidRPr="007C6A30">
        <w:rPr>
          <w:rFonts w:ascii="Arial" w:eastAsiaTheme="minorEastAsia" w:hAnsi="Arial" w:cs="Arial"/>
          <w:bCs/>
          <w:sz w:val="24"/>
          <w:szCs w:val="24"/>
          <w:lang w:val="hr-HR"/>
        </w:rPr>
        <w:t xml:space="preserve"> izrade strategije, plana i programa obezbijedi dovoljno podataka na osnovu kojih se može početi sa izradom nacrta strateške studije.</w:t>
      </w:r>
    </w:p>
    <w:p w14:paraId="51FC6DAB" w14:textId="77777777" w:rsidR="00332543" w:rsidRPr="007C6A30" w:rsidRDefault="00332543" w:rsidP="00E37CF7">
      <w:pPr>
        <w:tabs>
          <w:tab w:val="center" w:pos="284"/>
        </w:tabs>
        <w:spacing w:after="160"/>
        <w:ind w:left="360"/>
        <w:contextualSpacing/>
        <w:jc w:val="both"/>
        <w:rPr>
          <w:rFonts w:ascii="Arial" w:eastAsiaTheme="minorEastAsia" w:hAnsi="Arial" w:cs="Arial"/>
          <w:sz w:val="24"/>
          <w:szCs w:val="24"/>
          <w:lang w:val="hr-HR"/>
        </w:rPr>
      </w:pPr>
    </w:p>
    <w:p w14:paraId="5C0812F5" w14:textId="6B72844C" w:rsidR="00FB4418" w:rsidRPr="007C6A30" w:rsidRDefault="00FB4418" w:rsidP="00E37CF7">
      <w:pPr>
        <w:numPr>
          <w:ilvl w:val="0"/>
          <w:numId w:val="25"/>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Pri izradi nacrta strateške studije, njenih </w:t>
      </w:r>
      <w:r w:rsidR="00316A77" w:rsidRPr="007C6A30">
        <w:rPr>
          <w:rFonts w:ascii="Arial" w:eastAsiaTheme="minorEastAsia" w:hAnsi="Arial" w:cs="Arial"/>
          <w:sz w:val="24"/>
          <w:szCs w:val="24"/>
          <w:lang w:val="hr-HR"/>
        </w:rPr>
        <w:t xml:space="preserve">izmjena i </w:t>
      </w:r>
      <w:r w:rsidRPr="007C6A30">
        <w:rPr>
          <w:rFonts w:ascii="Arial" w:eastAsiaTheme="minorEastAsia" w:hAnsi="Arial" w:cs="Arial"/>
          <w:sz w:val="24"/>
          <w:szCs w:val="24"/>
          <w:lang w:val="hr-HR"/>
        </w:rPr>
        <w:t>dopuna sve do konačne verzije, nosioc izrade strateške studije koristi najnovije objavljene, vjerodostojne i dostupne podatke s obzirom na sadržaj, ciljeve i nivo obuhvata strategije, plana i programa.</w:t>
      </w:r>
    </w:p>
    <w:p w14:paraId="3CCC390A" w14:textId="77777777" w:rsidR="00332543" w:rsidRPr="007C6A30" w:rsidRDefault="00332543" w:rsidP="00E37CF7">
      <w:pPr>
        <w:tabs>
          <w:tab w:val="center" w:pos="284"/>
        </w:tabs>
        <w:spacing w:after="0"/>
        <w:contextualSpacing/>
        <w:jc w:val="both"/>
        <w:rPr>
          <w:rFonts w:ascii="Arial" w:eastAsiaTheme="minorEastAsia" w:hAnsi="Arial" w:cs="Arial"/>
          <w:sz w:val="24"/>
          <w:szCs w:val="24"/>
          <w:lang w:val="hr-HR"/>
        </w:rPr>
      </w:pPr>
    </w:p>
    <w:p w14:paraId="01B50E07" w14:textId="77777777" w:rsidR="00FB4418" w:rsidRPr="007C6A30" w:rsidRDefault="00FB4418" w:rsidP="00E37CF7">
      <w:pPr>
        <w:numPr>
          <w:ilvl w:val="0"/>
          <w:numId w:val="25"/>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Nosioc izrade nacrta strateške studije je odgovoran za istinitost i tačnost podataka u nacrtu strateške studije, njenih dopuna i izmjena sve do konačne verzije.</w:t>
      </w:r>
    </w:p>
    <w:p w14:paraId="19E7CA68" w14:textId="77777777" w:rsidR="00332543" w:rsidRPr="007C6A30" w:rsidRDefault="00332543" w:rsidP="00E37CF7">
      <w:pPr>
        <w:tabs>
          <w:tab w:val="center" w:pos="284"/>
        </w:tabs>
        <w:spacing w:after="0"/>
        <w:contextualSpacing/>
        <w:jc w:val="both"/>
        <w:rPr>
          <w:rFonts w:ascii="Arial" w:eastAsiaTheme="minorEastAsia" w:hAnsi="Arial" w:cs="Arial"/>
          <w:sz w:val="24"/>
          <w:szCs w:val="24"/>
          <w:lang w:val="hr-HR"/>
        </w:rPr>
      </w:pPr>
    </w:p>
    <w:p w14:paraId="6C4CC389" w14:textId="234A40A9" w:rsidR="00FB4418" w:rsidRPr="007C6A30" w:rsidRDefault="00FB4418" w:rsidP="00E37CF7">
      <w:pPr>
        <w:numPr>
          <w:ilvl w:val="0"/>
          <w:numId w:val="25"/>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Nosioc pripreme strategije, plana i programa </w:t>
      </w:r>
      <w:r w:rsidRPr="00097855">
        <w:rPr>
          <w:rFonts w:ascii="Arial" w:eastAsiaTheme="minorEastAsia" w:hAnsi="Arial" w:cs="Arial"/>
          <w:sz w:val="24"/>
          <w:szCs w:val="24"/>
          <w:lang w:val="hr-HR"/>
        </w:rPr>
        <w:t>nacrt strateške studije i nacrt strategije, plana i programa dostavlja na ocjenu</w:t>
      </w:r>
      <w:r w:rsidRPr="00042D8A">
        <w:rPr>
          <w:rFonts w:ascii="Arial" w:eastAsiaTheme="minorEastAsia" w:hAnsi="Arial" w:cs="Arial"/>
          <w:sz w:val="24"/>
          <w:szCs w:val="24"/>
          <w:lang w:val="hr-HR"/>
        </w:rPr>
        <w:t xml:space="preserve"> i dalje postupanje</w:t>
      </w:r>
      <w:r w:rsidRPr="00D062B2">
        <w:rPr>
          <w:rFonts w:ascii="Arial" w:eastAsiaTheme="minorEastAsia" w:hAnsi="Arial" w:cs="Arial"/>
          <w:sz w:val="24"/>
          <w:szCs w:val="24"/>
          <w:lang w:val="hr-HR"/>
        </w:rPr>
        <w:t xml:space="preserve"> </w:t>
      </w:r>
      <w:r w:rsidRPr="007C6A30">
        <w:rPr>
          <w:rFonts w:ascii="Arial" w:eastAsiaTheme="minorEastAsia" w:hAnsi="Arial" w:cs="Arial"/>
          <w:sz w:val="24"/>
          <w:szCs w:val="24"/>
          <w:lang w:val="hr-HR"/>
        </w:rPr>
        <w:t>nadležnom ministarstvu.</w:t>
      </w:r>
    </w:p>
    <w:p w14:paraId="1D453AA5" w14:textId="77777777" w:rsidR="00FB4418" w:rsidRPr="007C6A30" w:rsidRDefault="00FB4418" w:rsidP="00E37CF7">
      <w:pPr>
        <w:widowControl w:val="0"/>
        <w:autoSpaceDE w:val="0"/>
        <w:autoSpaceDN w:val="0"/>
        <w:adjustRightInd w:val="0"/>
        <w:spacing w:after="0"/>
        <w:rPr>
          <w:rFonts w:ascii="Arial" w:eastAsiaTheme="minorEastAsia" w:hAnsi="Arial" w:cs="Arial"/>
          <w:b/>
          <w:bCs/>
          <w:sz w:val="24"/>
          <w:szCs w:val="24"/>
          <w:lang w:val="hr-HR"/>
        </w:rPr>
      </w:pPr>
    </w:p>
    <w:p w14:paraId="03E781E5"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Član 17.</w:t>
      </w:r>
    </w:p>
    <w:p w14:paraId="636ED946" w14:textId="165531E1"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(Komisija za ocjenu</w:t>
      </w:r>
      <w:r w:rsidR="00390474" w:rsidRPr="007C6A30">
        <w:rPr>
          <w:rFonts w:ascii="Arial" w:eastAsiaTheme="minorEastAsia" w:hAnsi="Arial" w:cs="Arial"/>
          <w:b/>
          <w:bCs/>
          <w:sz w:val="24"/>
          <w:szCs w:val="24"/>
          <w:lang w:val="hr-HR"/>
        </w:rPr>
        <w:t xml:space="preserve"> </w:t>
      </w:r>
      <w:r w:rsidRPr="007C6A30">
        <w:rPr>
          <w:rFonts w:ascii="Arial" w:eastAsiaTheme="minorEastAsia" w:hAnsi="Arial" w:cs="Arial"/>
          <w:b/>
          <w:bCs/>
          <w:sz w:val="24"/>
          <w:szCs w:val="24"/>
          <w:lang w:val="hr-HR"/>
        </w:rPr>
        <w:t>nacrta strateške studije)</w:t>
      </w:r>
    </w:p>
    <w:p w14:paraId="2E923D47"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p>
    <w:p w14:paraId="3B45A762" w14:textId="0124FA4F" w:rsidR="00FB4418" w:rsidRPr="007C6A30" w:rsidRDefault="00FB4418" w:rsidP="00E37CF7">
      <w:pPr>
        <w:numPr>
          <w:ilvl w:val="0"/>
          <w:numId w:val="10"/>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Ocjenu nacrta strateške studije vrši komisija za ocjenu strateške studije (u nastavku: komisija) iz člana 56. Zakona, </w:t>
      </w:r>
      <w:r w:rsidR="000B469B" w:rsidRPr="007C6A30">
        <w:rPr>
          <w:rFonts w:ascii="Arial" w:eastAsiaTheme="minorEastAsia" w:hAnsi="Arial" w:cs="Arial"/>
          <w:sz w:val="24"/>
          <w:szCs w:val="24"/>
          <w:lang w:val="hr-HR"/>
        </w:rPr>
        <w:t xml:space="preserve">sa liste stručnjaka donesene u skladu sa Pravilnikom o utvrđivanju uslova i kriterija za stavljanje na listu stručnjaka koji mogu biti imenovani u stručne komisije za ocjenu studija uticaja na okoliš (“Službene novine Federacije BiH”, broj 63/21), i koji su stručnjaci za pojedina područja zavisno od </w:t>
      </w:r>
      <w:r w:rsidR="009A1BEC" w:rsidRPr="007C6A30">
        <w:rPr>
          <w:rFonts w:ascii="Arial" w:eastAsiaTheme="minorEastAsia" w:hAnsi="Arial" w:cs="Arial"/>
          <w:sz w:val="24"/>
          <w:szCs w:val="24"/>
          <w:lang w:val="hr-HR"/>
        </w:rPr>
        <w:t>oblasti</w:t>
      </w:r>
      <w:r w:rsidR="000B469B" w:rsidRPr="007C6A30">
        <w:rPr>
          <w:rFonts w:ascii="Arial" w:eastAsiaTheme="minorEastAsia" w:hAnsi="Arial" w:cs="Arial"/>
          <w:sz w:val="24"/>
          <w:szCs w:val="24"/>
          <w:lang w:val="hr-HR"/>
        </w:rPr>
        <w:t xml:space="preserve"> strategije, plana i programa</w:t>
      </w:r>
      <w:r w:rsidR="00332543" w:rsidRPr="007C6A30">
        <w:rPr>
          <w:rFonts w:ascii="Arial" w:eastAsiaTheme="minorEastAsia" w:hAnsi="Arial" w:cs="Arial"/>
          <w:sz w:val="24"/>
          <w:szCs w:val="24"/>
          <w:lang w:val="hr-HR"/>
        </w:rPr>
        <w:t>.</w:t>
      </w:r>
    </w:p>
    <w:p w14:paraId="7A33253A" w14:textId="77777777" w:rsidR="00332543" w:rsidRPr="007C6A30" w:rsidRDefault="00332543" w:rsidP="00E37CF7">
      <w:pPr>
        <w:tabs>
          <w:tab w:val="center" w:pos="284"/>
        </w:tabs>
        <w:spacing w:after="0"/>
        <w:ind w:left="360"/>
        <w:contextualSpacing/>
        <w:jc w:val="both"/>
        <w:rPr>
          <w:rFonts w:ascii="Arial" w:eastAsiaTheme="minorEastAsia" w:hAnsi="Arial" w:cs="Arial"/>
          <w:sz w:val="24"/>
          <w:szCs w:val="24"/>
          <w:lang w:val="hr-HR"/>
        </w:rPr>
      </w:pPr>
    </w:p>
    <w:p w14:paraId="17281EFB" w14:textId="2A7CF8EB" w:rsidR="00FB4418" w:rsidRPr="007C6A30" w:rsidRDefault="00FB4418" w:rsidP="00E37CF7">
      <w:pPr>
        <w:numPr>
          <w:ilvl w:val="0"/>
          <w:numId w:val="10"/>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Rješenje o imenovanju komisije</w:t>
      </w:r>
      <w:r w:rsidR="000B469B" w:rsidRPr="007C6A30">
        <w:rPr>
          <w:rFonts w:ascii="Arial" w:eastAsiaTheme="minorEastAsia" w:hAnsi="Arial" w:cs="Arial"/>
          <w:sz w:val="24"/>
          <w:szCs w:val="24"/>
          <w:lang w:val="hr-HR"/>
        </w:rPr>
        <w:t xml:space="preserve"> koja mora imati neparan broj članova,</w:t>
      </w:r>
      <w:r w:rsidRPr="007C6A30">
        <w:rPr>
          <w:rFonts w:ascii="Arial" w:eastAsiaTheme="minorEastAsia" w:hAnsi="Arial" w:cs="Arial"/>
          <w:sz w:val="24"/>
          <w:szCs w:val="24"/>
          <w:lang w:val="hr-HR"/>
        </w:rPr>
        <w:t xml:space="preserve"> donosi nadležno ministarstvo.</w:t>
      </w:r>
    </w:p>
    <w:p w14:paraId="79392EDD" w14:textId="77777777" w:rsidR="00332543" w:rsidRPr="007C6A30" w:rsidRDefault="00332543" w:rsidP="00E37CF7">
      <w:pPr>
        <w:tabs>
          <w:tab w:val="center" w:pos="284"/>
        </w:tabs>
        <w:spacing w:after="0"/>
        <w:contextualSpacing/>
        <w:jc w:val="both"/>
        <w:rPr>
          <w:rFonts w:ascii="Arial" w:eastAsiaTheme="minorEastAsia" w:hAnsi="Arial" w:cs="Arial"/>
          <w:sz w:val="24"/>
          <w:szCs w:val="24"/>
          <w:lang w:val="hr-HR"/>
        </w:rPr>
      </w:pPr>
    </w:p>
    <w:p w14:paraId="21C7D085" w14:textId="21BBB471" w:rsidR="00FB4418" w:rsidRPr="007C6A30" w:rsidRDefault="00FB4418" w:rsidP="00E37CF7">
      <w:pPr>
        <w:numPr>
          <w:ilvl w:val="0"/>
          <w:numId w:val="10"/>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Sastav i broj članova komisije, ovisno o obuhvatu i karakteristikama strategije, plana i programa za koji se provodi strateška procjena i sadržaju i obimu strateške studije,  nadležno ministarstvo određuje u skladu sa zahtjevima koji su utvrđeni u Pravilniku o utvrđivanju uslova i kriterija za stavljanje na listu stručnjaka koji mogu biti imenovani u stručne komisije za ocjenu studija uticaja na okoliš (“Službene novine Federacije BiH”, broj 63/21).</w:t>
      </w:r>
    </w:p>
    <w:p w14:paraId="09973817" w14:textId="77777777" w:rsidR="00332543" w:rsidRPr="007C6A30" w:rsidRDefault="00332543" w:rsidP="00E37CF7">
      <w:pPr>
        <w:tabs>
          <w:tab w:val="center" w:pos="284"/>
        </w:tabs>
        <w:spacing w:after="0"/>
        <w:contextualSpacing/>
        <w:jc w:val="both"/>
        <w:rPr>
          <w:rFonts w:ascii="Arial" w:eastAsiaTheme="minorEastAsia" w:hAnsi="Arial" w:cs="Arial"/>
          <w:sz w:val="24"/>
          <w:szCs w:val="24"/>
          <w:lang w:val="hr-HR"/>
        </w:rPr>
      </w:pPr>
    </w:p>
    <w:p w14:paraId="094F7F8F" w14:textId="77777777" w:rsidR="00FB4418" w:rsidRPr="007C6A30" w:rsidRDefault="00FB4418" w:rsidP="00E37CF7">
      <w:pPr>
        <w:numPr>
          <w:ilvl w:val="0"/>
          <w:numId w:val="10"/>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lastRenderedPageBreak/>
        <w:t>Izuzetno, ako se ukaže potreba da u komisiju treba imenovati stručnjaka za određena pitanja, a takav stručnjak se ne nalazi na listi nadležnog ministarstva, u tom slučaju nadležno ministarstvo, u saradnji sa nosiocem pripreme strategije, plana i programa, imenuje stručnjaka koji je potreban u radu komisije.</w:t>
      </w:r>
    </w:p>
    <w:p w14:paraId="49DD4313" w14:textId="77777777" w:rsidR="00332543" w:rsidRPr="007C6A30" w:rsidRDefault="00332543" w:rsidP="00E37CF7">
      <w:pPr>
        <w:tabs>
          <w:tab w:val="center" w:pos="284"/>
        </w:tabs>
        <w:spacing w:after="0"/>
        <w:contextualSpacing/>
        <w:jc w:val="both"/>
        <w:rPr>
          <w:rFonts w:ascii="Arial" w:eastAsiaTheme="minorEastAsia" w:hAnsi="Arial" w:cs="Arial"/>
          <w:sz w:val="24"/>
          <w:szCs w:val="24"/>
          <w:lang w:val="hr-HR"/>
        </w:rPr>
      </w:pPr>
    </w:p>
    <w:p w14:paraId="48631D99" w14:textId="1BC2A949" w:rsidR="00FB4418" w:rsidRPr="007C6A30" w:rsidRDefault="00FB4418" w:rsidP="00E37CF7">
      <w:pPr>
        <w:numPr>
          <w:ilvl w:val="0"/>
          <w:numId w:val="10"/>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U sastav komisije imenuje se kao član komisije i jedan predstavnik nadležnog ministarstva koji je sekretar komisije i čiji zadatak je</w:t>
      </w:r>
      <w:r w:rsidR="001E0EA8" w:rsidRPr="007C6A30">
        <w:rPr>
          <w:rFonts w:ascii="Arial" w:eastAsiaTheme="minorEastAsia" w:hAnsi="Arial" w:cs="Arial"/>
          <w:sz w:val="24"/>
          <w:szCs w:val="24"/>
          <w:lang w:val="hr-HR"/>
        </w:rPr>
        <w:t xml:space="preserve"> </w:t>
      </w:r>
      <w:r w:rsidRPr="007C6A30">
        <w:rPr>
          <w:rFonts w:ascii="Arial" w:eastAsiaTheme="minorEastAsia" w:hAnsi="Arial" w:cs="Arial"/>
          <w:sz w:val="24"/>
          <w:szCs w:val="24"/>
          <w:lang w:val="hr-HR"/>
        </w:rPr>
        <w:t>koordinacija procesa i komunikacije između članova komisije, kao i komunikacije komisije i nosioca pripreme strategije, plana i programa, priprema izvještaj sa sjednice komisije, objedinjavanje izvještaja članova komisije i slično.</w:t>
      </w:r>
    </w:p>
    <w:p w14:paraId="1D734D6D" w14:textId="77777777" w:rsidR="00332543" w:rsidRPr="007C6A30" w:rsidRDefault="00332543" w:rsidP="00E37CF7">
      <w:pPr>
        <w:tabs>
          <w:tab w:val="center" w:pos="284"/>
        </w:tabs>
        <w:spacing w:after="0"/>
        <w:contextualSpacing/>
        <w:jc w:val="both"/>
        <w:rPr>
          <w:rFonts w:ascii="Arial" w:eastAsiaTheme="minorEastAsia" w:hAnsi="Arial" w:cs="Arial"/>
          <w:sz w:val="24"/>
          <w:szCs w:val="24"/>
          <w:lang w:val="hr-HR"/>
        </w:rPr>
      </w:pPr>
    </w:p>
    <w:p w14:paraId="7951E20A" w14:textId="6DB1542E" w:rsidR="00332543" w:rsidRPr="007C6A30" w:rsidRDefault="00FB4418" w:rsidP="00E37CF7">
      <w:pPr>
        <w:numPr>
          <w:ilvl w:val="0"/>
          <w:numId w:val="10"/>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Član komisije ne može biti osoba koja je zaposlena kod nosioca izrade strateške studije ili kod nosioca izrade strategije, plana i programa, osoba koja je učestvovala u izradi nacrta strateške studije, niti osoba koja je učestvovala u izradi nacrta strategije, plana i programa za koji se provodi strateška procjena.</w:t>
      </w:r>
    </w:p>
    <w:p w14:paraId="5559A5AC" w14:textId="77777777" w:rsidR="00332543" w:rsidRPr="007C6A30" w:rsidRDefault="00332543" w:rsidP="00E37CF7">
      <w:pPr>
        <w:tabs>
          <w:tab w:val="center" w:pos="284"/>
        </w:tabs>
        <w:spacing w:after="0"/>
        <w:contextualSpacing/>
        <w:jc w:val="both"/>
        <w:rPr>
          <w:rFonts w:ascii="Arial" w:eastAsiaTheme="minorEastAsia" w:hAnsi="Arial" w:cs="Arial"/>
          <w:sz w:val="24"/>
          <w:szCs w:val="24"/>
          <w:lang w:val="hr-HR"/>
        </w:rPr>
      </w:pPr>
    </w:p>
    <w:p w14:paraId="6B35A40E" w14:textId="77777777" w:rsidR="00FB4418" w:rsidRPr="007C6A30" w:rsidRDefault="00FB4418" w:rsidP="00E37CF7">
      <w:pPr>
        <w:numPr>
          <w:ilvl w:val="0"/>
          <w:numId w:val="10"/>
        </w:numPr>
        <w:tabs>
          <w:tab w:val="center" w:pos="284"/>
        </w:tabs>
        <w:spacing w:after="0"/>
        <w:ind w:left="357" w:hanging="357"/>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Predstavnici nosioca izrade strateške studije i nosioca izrade strategije, plana i programa učestvuju u radu komisije za ocjenu nacrta strateške studije sa pravom učešća u raspravi na sjednicama komisije, a bez prava odlučivanja.</w:t>
      </w:r>
    </w:p>
    <w:p w14:paraId="03E38E7F" w14:textId="77777777" w:rsidR="00332543" w:rsidRPr="007C6A30" w:rsidRDefault="00332543" w:rsidP="00E37CF7">
      <w:pPr>
        <w:tabs>
          <w:tab w:val="center" w:pos="284"/>
        </w:tabs>
        <w:spacing w:after="0"/>
        <w:ind w:left="360"/>
        <w:contextualSpacing/>
        <w:jc w:val="both"/>
        <w:rPr>
          <w:rFonts w:ascii="Arial" w:eastAsiaTheme="minorEastAsia" w:hAnsi="Arial" w:cs="Arial"/>
          <w:sz w:val="24"/>
          <w:szCs w:val="24"/>
          <w:lang w:val="hr-HR"/>
        </w:rPr>
      </w:pPr>
    </w:p>
    <w:p w14:paraId="4BDE56B5" w14:textId="77777777" w:rsidR="00FB4418" w:rsidRPr="007C6A30" w:rsidRDefault="00FB4418" w:rsidP="00E37CF7">
      <w:pPr>
        <w:numPr>
          <w:ilvl w:val="0"/>
          <w:numId w:val="10"/>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Komisija prestaje sa radom kada se završi utvrđivanje konačnog teksta prijedloga  strateške studije i konačnog teksta prijedloga strategije, plana i programa po pitanjima zaštite okoliša, o čemu nadležno ministarstvo donosi zaključak o prestanku rada komisije.</w:t>
      </w:r>
    </w:p>
    <w:p w14:paraId="2BB13CEA" w14:textId="77777777" w:rsidR="00332543" w:rsidRPr="007C6A30" w:rsidRDefault="00332543" w:rsidP="00E37CF7">
      <w:pPr>
        <w:tabs>
          <w:tab w:val="center" w:pos="284"/>
        </w:tabs>
        <w:spacing w:after="0"/>
        <w:contextualSpacing/>
        <w:jc w:val="both"/>
        <w:rPr>
          <w:rFonts w:ascii="Arial" w:eastAsiaTheme="minorEastAsia" w:hAnsi="Arial" w:cs="Arial"/>
          <w:sz w:val="24"/>
          <w:szCs w:val="24"/>
          <w:lang w:val="hr-HR"/>
        </w:rPr>
      </w:pPr>
    </w:p>
    <w:p w14:paraId="497AAAB5" w14:textId="77777777" w:rsidR="00FB4418" w:rsidRPr="007C6A30" w:rsidRDefault="00FB4418" w:rsidP="00E37CF7">
      <w:pPr>
        <w:numPr>
          <w:ilvl w:val="0"/>
          <w:numId w:val="10"/>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Komisija iz stava (2) ovog člana donosi poslovnik o svom radu, kojim se uređuje način organizovanja sjednica komisije, način pozivanja, rada i odlučivanja i druga pitanja važna za rad komisije. </w:t>
      </w:r>
    </w:p>
    <w:p w14:paraId="01F3C975"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p>
    <w:p w14:paraId="00844FF8"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Član 18.</w:t>
      </w:r>
    </w:p>
    <w:p w14:paraId="6EFC94FD"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(Ocjena nacrta strateške studije)</w:t>
      </w:r>
    </w:p>
    <w:p w14:paraId="6AECB213"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sz w:val="24"/>
          <w:szCs w:val="24"/>
          <w:lang w:val="hr-HR"/>
        </w:rPr>
      </w:pPr>
      <w:bookmarkStart w:id="4" w:name="_Hlk36558249"/>
    </w:p>
    <w:p w14:paraId="15787FF6" w14:textId="777AD71B" w:rsidR="00FB4418" w:rsidRPr="007C6A30" w:rsidRDefault="00FB4418" w:rsidP="00E37CF7">
      <w:pPr>
        <w:numPr>
          <w:ilvl w:val="0"/>
          <w:numId w:val="26"/>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Nadležno ministarstvo odmah po donošenju rješenja o imenovanju iz člana 17. stav (2) ove uredbe, dostavlja na ocjenu komisiji nacrt strateške studije </w:t>
      </w:r>
      <w:r w:rsidR="001E0EA8" w:rsidRPr="007C6A30">
        <w:rPr>
          <w:rFonts w:ascii="Arial" w:eastAsiaTheme="minorEastAsia" w:hAnsi="Arial" w:cs="Arial"/>
          <w:sz w:val="24"/>
          <w:szCs w:val="24"/>
          <w:lang w:val="hr-HR"/>
        </w:rPr>
        <w:t xml:space="preserve">uz koji prilaže i nacrt strategije, plana i programa </w:t>
      </w:r>
      <w:r w:rsidRPr="007C6A30">
        <w:rPr>
          <w:rFonts w:ascii="Arial" w:eastAsiaTheme="minorEastAsia" w:hAnsi="Arial" w:cs="Arial"/>
          <w:sz w:val="24"/>
          <w:szCs w:val="24"/>
          <w:lang w:val="hr-HR"/>
        </w:rPr>
        <w:t>u skladu sa poslovnikom o radu komisije iz člana 17. stav (9) ove uredbe.</w:t>
      </w:r>
    </w:p>
    <w:p w14:paraId="4AD1B9FD" w14:textId="77777777" w:rsidR="00332543" w:rsidRPr="007C6A30" w:rsidRDefault="00332543" w:rsidP="00E37CF7">
      <w:pPr>
        <w:tabs>
          <w:tab w:val="center" w:pos="284"/>
        </w:tabs>
        <w:spacing w:after="0"/>
        <w:ind w:left="360"/>
        <w:contextualSpacing/>
        <w:jc w:val="both"/>
        <w:rPr>
          <w:rFonts w:ascii="Arial" w:eastAsiaTheme="minorEastAsia" w:hAnsi="Arial" w:cs="Arial"/>
          <w:sz w:val="24"/>
          <w:szCs w:val="24"/>
          <w:lang w:val="hr-HR"/>
        </w:rPr>
      </w:pPr>
    </w:p>
    <w:p w14:paraId="6AD8EC89" w14:textId="673FFEB6" w:rsidR="00FB4418" w:rsidRPr="00097855" w:rsidRDefault="00FB4418" w:rsidP="00E37CF7">
      <w:pPr>
        <w:numPr>
          <w:ilvl w:val="0"/>
          <w:numId w:val="26"/>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Komisija daje ocjenu nacrta strateške studije u roku od 30 dana od dana zaprimanja dokumentacije iz stava (1) ovog člana. </w:t>
      </w:r>
      <w:r w:rsidR="0017480A" w:rsidRPr="00097855">
        <w:rPr>
          <w:rFonts w:ascii="Arial" w:eastAsiaTheme="minorEastAsia" w:hAnsi="Arial" w:cs="Arial"/>
          <w:sz w:val="24"/>
          <w:szCs w:val="24"/>
          <w:lang w:val="hr-HR"/>
        </w:rPr>
        <w:t>O</w:t>
      </w:r>
      <w:r w:rsidRPr="00097855">
        <w:rPr>
          <w:rFonts w:ascii="Arial" w:eastAsiaTheme="minorEastAsia" w:hAnsi="Arial" w:cs="Arial"/>
          <w:sz w:val="24"/>
          <w:szCs w:val="24"/>
          <w:lang w:val="hr-HR"/>
        </w:rPr>
        <w:t xml:space="preserve">vaj rok </w:t>
      </w:r>
      <w:r w:rsidR="001123A0" w:rsidRPr="00097855">
        <w:rPr>
          <w:rFonts w:ascii="Arial" w:eastAsiaTheme="minorEastAsia" w:hAnsi="Arial" w:cs="Arial"/>
          <w:sz w:val="24"/>
          <w:szCs w:val="24"/>
          <w:lang w:val="hr-HR"/>
        </w:rPr>
        <w:t xml:space="preserve">za ocjenu strateške studije </w:t>
      </w:r>
      <w:r w:rsidRPr="00097855">
        <w:rPr>
          <w:rFonts w:ascii="Arial" w:eastAsiaTheme="minorEastAsia" w:hAnsi="Arial" w:cs="Arial"/>
          <w:sz w:val="24"/>
          <w:szCs w:val="24"/>
          <w:lang w:val="hr-HR"/>
        </w:rPr>
        <w:t xml:space="preserve">se može produžiti </w:t>
      </w:r>
      <w:r w:rsidR="001123A0" w:rsidRPr="00097855">
        <w:rPr>
          <w:rFonts w:ascii="Arial" w:eastAsiaTheme="minorEastAsia" w:hAnsi="Arial" w:cs="Arial"/>
          <w:sz w:val="24"/>
          <w:szCs w:val="24"/>
          <w:lang w:val="hr-HR"/>
        </w:rPr>
        <w:t>z</w:t>
      </w:r>
      <w:r w:rsidRPr="00097855">
        <w:rPr>
          <w:rFonts w:ascii="Arial" w:eastAsiaTheme="minorEastAsia" w:hAnsi="Arial" w:cs="Arial"/>
          <w:sz w:val="24"/>
          <w:szCs w:val="24"/>
          <w:lang w:val="hr-HR"/>
        </w:rPr>
        <w:t xml:space="preserve">a </w:t>
      </w:r>
      <w:r w:rsidR="001123A0" w:rsidRPr="00097855">
        <w:rPr>
          <w:rFonts w:ascii="Arial" w:eastAsiaTheme="minorEastAsia" w:hAnsi="Arial" w:cs="Arial"/>
          <w:sz w:val="24"/>
          <w:szCs w:val="24"/>
          <w:lang w:val="hr-HR"/>
        </w:rPr>
        <w:t xml:space="preserve">još </w:t>
      </w:r>
      <w:r w:rsidRPr="00097855">
        <w:rPr>
          <w:rFonts w:ascii="Arial" w:eastAsiaTheme="minorEastAsia" w:hAnsi="Arial" w:cs="Arial"/>
          <w:sz w:val="24"/>
          <w:szCs w:val="24"/>
          <w:lang w:val="hr-HR"/>
        </w:rPr>
        <w:t xml:space="preserve">maksimalno </w:t>
      </w:r>
      <w:r w:rsidR="001123A0" w:rsidRPr="00097855">
        <w:rPr>
          <w:rFonts w:ascii="Arial" w:eastAsiaTheme="minorEastAsia" w:hAnsi="Arial" w:cs="Arial"/>
          <w:bCs/>
          <w:sz w:val="24"/>
          <w:szCs w:val="24"/>
          <w:lang w:val="hr-HR"/>
        </w:rPr>
        <w:t>3</w:t>
      </w:r>
      <w:r w:rsidRPr="00097855">
        <w:rPr>
          <w:rFonts w:ascii="Arial" w:eastAsiaTheme="minorEastAsia" w:hAnsi="Arial" w:cs="Arial"/>
          <w:bCs/>
          <w:sz w:val="24"/>
          <w:szCs w:val="24"/>
          <w:lang w:val="hr-HR"/>
        </w:rPr>
        <w:t>0</w:t>
      </w:r>
      <w:r w:rsidRPr="00097855">
        <w:rPr>
          <w:rFonts w:ascii="Arial" w:eastAsiaTheme="minorEastAsia" w:hAnsi="Arial" w:cs="Arial"/>
          <w:sz w:val="24"/>
          <w:szCs w:val="24"/>
          <w:lang w:val="hr-HR"/>
        </w:rPr>
        <w:t xml:space="preserve"> dana.</w:t>
      </w:r>
    </w:p>
    <w:p w14:paraId="1EF72481" w14:textId="77777777" w:rsidR="00332543" w:rsidRPr="00097855" w:rsidRDefault="00332543" w:rsidP="00E37CF7">
      <w:pPr>
        <w:tabs>
          <w:tab w:val="center" w:pos="284"/>
        </w:tabs>
        <w:spacing w:after="0"/>
        <w:contextualSpacing/>
        <w:jc w:val="both"/>
        <w:rPr>
          <w:rFonts w:ascii="Arial" w:eastAsiaTheme="minorEastAsia" w:hAnsi="Arial" w:cs="Arial"/>
          <w:sz w:val="24"/>
          <w:szCs w:val="24"/>
          <w:lang w:val="hr-HR"/>
        </w:rPr>
      </w:pPr>
    </w:p>
    <w:p w14:paraId="0A402F86" w14:textId="4036A85C" w:rsidR="00FB4418" w:rsidRPr="007C6A30" w:rsidRDefault="00FB4418" w:rsidP="00E37CF7">
      <w:pPr>
        <w:numPr>
          <w:ilvl w:val="0"/>
          <w:numId w:val="26"/>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Na prvoj sjednici komisije ocjenjuje se cjelovitost nacrta strateške studije u odnosu na sadržaj i obim studije utvrđene prema članu 1</w:t>
      </w:r>
      <w:r w:rsidR="003A7C7C" w:rsidRPr="007C6A30">
        <w:rPr>
          <w:rFonts w:ascii="Arial" w:eastAsiaTheme="minorEastAsia" w:hAnsi="Arial" w:cs="Arial"/>
          <w:sz w:val="24"/>
          <w:szCs w:val="24"/>
          <w:lang w:val="hr-HR"/>
        </w:rPr>
        <w:t>5</w:t>
      </w:r>
      <w:r w:rsidR="008500F7" w:rsidRPr="007C6A30">
        <w:rPr>
          <w:rFonts w:ascii="Arial" w:eastAsiaTheme="minorEastAsia" w:hAnsi="Arial" w:cs="Arial"/>
          <w:sz w:val="24"/>
          <w:szCs w:val="24"/>
          <w:lang w:val="hr-HR"/>
        </w:rPr>
        <w:t>.</w:t>
      </w:r>
      <w:r w:rsidR="003A7C7C" w:rsidRPr="007C6A30">
        <w:rPr>
          <w:rFonts w:ascii="Arial" w:eastAsiaTheme="minorEastAsia" w:hAnsi="Arial" w:cs="Arial"/>
          <w:sz w:val="24"/>
          <w:szCs w:val="24"/>
          <w:lang w:val="hr-HR"/>
        </w:rPr>
        <w:t xml:space="preserve"> </w:t>
      </w:r>
      <w:r w:rsidRPr="007C6A30">
        <w:rPr>
          <w:rFonts w:ascii="Arial" w:eastAsiaTheme="minorEastAsia" w:hAnsi="Arial" w:cs="Arial"/>
          <w:sz w:val="24"/>
          <w:szCs w:val="24"/>
          <w:lang w:val="hr-HR"/>
        </w:rPr>
        <w:t xml:space="preserve">stav (8) ove uredbe, kao i </w:t>
      </w:r>
      <w:r w:rsidR="001123A0" w:rsidRPr="007C6A30">
        <w:rPr>
          <w:rFonts w:ascii="Arial" w:eastAsiaTheme="minorEastAsia" w:hAnsi="Arial" w:cs="Arial"/>
          <w:sz w:val="24"/>
          <w:szCs w:val="24"/>
          <w:lang w:val="hr-HR"/>
        </w:rPr>
        <w:t xml:space="preserve">u odnosu </w:t>
      </w:r>
      <w:r w:rsidRPr="007C6A30">
        <w:rPr>
          <w:rFonts w:ascii="Arial" w:eastAsiaTheme="minorEastAsia" w:hAnsi="Arial" w:cs="Arial"/>
          <w:sz w:val="24"/>
          <w:szCs w:val="24"/>
          <w:lang w:val="hr-HR"/>
        </w:rPr>
        <w:t xml:space="preserve">na sadržaj nacrta strategije, plana i programa. </w:t>
      </w:r>
    </w:p>
    <w:p w14:paraId="5B6BE62B" w14:textId="77777777" w:rsidR="00332543" w:rsidRPr="007C6A30" w:rsidRDefault="00332543" w:rsidP="00E37CF7">
      <w:pPr>
        <w:tabs>
          <w:tab w:val="center" w:pos="284"/>
        </w:tabs>
        <w:spacing w:after="0"/>
        <w:contextualSpacing/>
        <w:jc w:val="both"/>
        <w:rPr>
          <w:rFonts w:ascii="Arial" w:eastAsiaTheme="minorEastAsia" w:hAnsi="Arial" w:cs="Arial"/>
          <w:sz w:val="24"/>
          <w:szCs w:val="24"/>
          <w:lang w:val="hr-HR"/>
        </w:rPr>
      </w:pPr>
    </w:p>
    <w:p w14:paraId="5569EC31" w14:textId="77777777" w:rsidR="00FB4418" w:rsidRPr="007C6A30" w:rsidRDefault="00FB4418" w:rsidP="00E37CF7">
      <w:pPr>
        <w:numPr>
          <w:ilvl w:val="0"/>
          <w:numId w:val="26"/>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lastRenderedPageBreak/>
        <w:t xml:space="preserve">Ocjena stručne utemeljenosti nacrta strateške studije može se dati nakon što se utvrdi da je nacrt strateške studije cjelovit. </w:t>
      </w:r>
    </w:p>
    <w:p w14:paraId="5B96F535" w14:textId="77777777" w:rsidR="00332543" w:rsidRPr="007C6A30" w:rsidRDefault="00332543" w:rsidP="00E37CF7">
      <w:pPr>
        <w:tabs>
          <w:tab w:val="center" w:pos="284"/>
        </w:tabs>
        <w:spacing w:after="0"/>
        <w:contextualSpacing/>
        <w:jc w:val="both"/>
        <w:rPr>
          <w:rFonts w:ascii="Arial" w:eastAsiaTheme="minorEastAsia" w:hAnsi="Arial" w:cs="Arial"/>
          <w:sz w:val="24"/>
          <w:szCs w:val="24"/>
          <w:lang w:val="hr-HR"/>
        </w:rPr>
      </w:pPr>
    </w:p>
    <w:p w14:paraId="4949D130" w14:textId="77777777" w:rsidR="00FB4418" w:rsidRPr="007C6A30" w:rsidRDefault="00FB4418" w:rsidP="00E37CF7">
      <w:pPr>
        <w:numPr>
          <w:ilvl w:val="0"/>
          <w:numId w:val="26"/>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Ako komisija utvrdi da je nacrt strateške studije cjelovit i stručno utemeljen, komisija na prvoj sjednici donosi konačnu ocjenu nacrta strateške studije, u obliku izvještaja.</w:t>
      </w:r>
    </w:p>
    <w:p w14:paraId="2FEAFD99" w14:textId="77777777" w:rsidR="00332543" w:rsidRPr="007C6A30" w:rsidRDefault="00332543" w:rsidP="00E37CF7">
      <w:pPr>
        <w:tabs>
          <w:tab w:val="center" w:pos="284"/>
        </w:tabs>
        <w:spacing w:after="0"/>
        <w:contextualSpacing/>
        <w:jc w:val="both"/>
        <w:rPr>
          <w:rFonts w:ascii="Arial" w:eastAsiaTheme="minorEastAsia" w:hAnsi="Arial" w:cs="Arial"/>
          <w:sz w:val="24"/>
          <w:szCs w:val="24"/>
          <w:lang w:val="hr-HR"/>
        </w:rPr>
      </w:pPr>
    </w:p>
    <w:p w14:paraId="650FA448" w14:textId="77777777" w:rsidR="00FB4418" w:rsidRPr="007C6A30" w:rsidRDefault="00FB4418" w:rsidP="00E37CF7">
      <w:pPr>
        <w:numPr>
          <w:ilvl w:val="0"/>
          <w:numId w:val="26"/>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Kada komisija na prvoj sjednici predloži da se nacrt strateške studije dopuni, odnosno doradi, nadležno ministarstvo će u pisanoj formi od nosioca pripreme strategije, plana i programa zatražiti da  nosioc izrade strateške studije izvrši dopunu, odnosno doradu strateške studije. Rok za dopunu odnosno doradu ne može biti duži od 15 dana.</w:t>
      </w:r>
    </w:p>
    <w:p w14:paraId="241E45DC" w14:textId="77777777" w:rsidR="00332543" w:rsidRPr="007C6A30" w:rsidRDefault="00332543" w:rsidP="00E37CF7">
      <w:pPr>
        <w:tabs>
          <w:tab w:val="center" w:pos="284"/>
        </w:tabs>
        <w:spacing w:after="0"/>
        <w:contextualSpacing/>
        <w:jc w:val="both"/>
        <w:rPr>
          <w:rFonts w:ascii="Arial" w:eastAsiaTheme="minorEastAsia" w:hAnsi="Arial" w:cs="Arial"/>
          <w:sz w:val="24"/>
          <w:szCs w:val="24"/>
          <w:lang w:val="hr-HR"/>
        </w:rPr>
      </w:pPr>
    </w:p>
    <w:p w14:paraId="386ACB62" w14:textId="77777777" w:rsidR="00FB4418" w:rsidRPr="007C6A30" w:rsidRDefault="00FB4418" w:rsidP="00E37CF7">
      <w:pPr>
        <w:numPr>
          <w:ilvl w:val="0"/>
          <w:numId w:val="26"/>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Kada komisija na prvoj sjednici ocijeni, da nacrt strateške studije ima nedostatke koji su takve prirode da ista ne udovoljava propisanim zahtjevima u vezi sa izradom i određenim sadržajem i/ili obimom, te odgovarajućom dopunom neće biti moguće otkloniti te nedostatke, predložit će nosiocu pripreme strategije, plana i programa da se strateška studija ponovno izradi. U ovom slučaju komisija će detaljno navesti područja u kojima se nacrt strateške studije mora ponovo izraditi.</w:t>
      </w:r>
    </w:p>
    <w:p w14:paraId="74094CDC" w14:textId="77777777" w:rsidR="00332543" w:rsidRPr="007C6A30" w:rsidRDefault="00332543" w:rsidP="00E37CF7">
      <w:pPr>
        <w:tabs>
          <w:tab w:val="center" w:pos="284"/>
        </w:tabs>
        <w:spacing w:after="0"/>
        <w:contextualSpacing/>
        <w:jc w:val="both"/>
        <w:rPr>
          <w:rFonts w:ascii="Arial" w:eastAsiaTheme="minorEastAsia" w:hAnsi="Arial" w:cs="Arial"/>
          <w:sz w:val="24"/>
          <w:szCs w:val="24"/>
          <w:lang w:val="hr-HR"/>
        </w:rPr>
      </w:pPr>
    </w:p>
    <w:p w14:paraId="23D68118" w14:textId="77777777" w:rsidR="00FB4418" w:rsidRPr="00EA0DF4" w:rsidRDefault="00FB4418" w:rsidP="00E37CF7">
      <w:pPr>
        <w:numPr>
          <w:ilvl w:val="0"/>
          <w:numId w:val="26"/>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Komisija, nakon što utvrdi da je  strateška studija potpuna i stručno utemeljena, daje usaglašenu, </w:t>
      </w:r>
      <w:r w:rsidRPr="00097855">
        <w:rPr>
          <w:rFonts w:ascii="Arial" w:eastAsiaTheme="minorEastAsia" w:hAnsi="Arial" w:cs="Arial"/>
          <w:sz w:val="24"/>
          <w:szCs w:val="24"/>
          <w:lang w:val="hr-HR"/>
        </w:rPr>
        <w:t xml:space="preserve">konačnu ocjenu nacrta strateške studije </w:t>
      </w:r>
      <w:r w:rsidRPr="00EA0DF4">
        <w:rPr>
          <w:rFonts w:ascii="Arial" w:eastAsiaTheme="minorEastAsia" w:hAnsi="Arial" w:cs="Arial"/>
          <w:sz w:val="24"/>
          <w:szCs w:val="24"/>
          <w:lang w:val="hr-HR"/>
        </w:rPr>
        <w:t>u roku od 15 dana od dana zaprimanja dopunjenog nacrta strateške studije</w:t>
      </w:r>
      <w:r w:rsidR="003A7C7C" w:rsidRPr="00EA0DF4">
        <w:rPr>
          <w:rFonts w:ascii="Arial" w:eastAsiaTheme="minorEastAsia" w:hAnsi="Arial" w:cs="Arial"/>
          <w:sz w:val="24"/>
          <w:szCs w:val="24"/>
          <w:lang w:val="hr-HR"/>
        </w:rPr>
        <w:t xml:space="preserve"> iz stava (6)</w:t>
      </w:r>
      <w:r w:rsidRPr="00EA0DF4">
        <w:rPr>
          <w:rFonts w:ascii="Arial" w:eastAsiaTheme="minorEastAsia" w:hAnsi="Arial" w:cs="Arial"/>
          <w:sz w:val="24"/>
          <w:szCs w:val="24"/>
          <w:lang w:val="hr-HR"/>
        </w:rPr>
        <w:t xml:space="preserve"> ovog člana</w:t>
      </w:r>
      <w:r w:rsidR="00332543" w:rsidRPr="00EA0DF4">
        <w:rPr>
          <w:rFonts w:ascii="Arial" w:eastAsiaTheme="minorEastAsia" w:hAnsi="Arial" w:cs="Arial"/>
          <w:sz w:val="24"/>
          <w:szCs w:val="24"/>
          <w:lang w:val="hr-HR"/>
        </w:rPr>
        <w:t>.</w:t>
      </w:r>
    </w:p>
    <w:p w14:paraId="77234238" w14:textId="77777777" w:rsidR="00332543" w:rsidRPr="00EA0DF4" w:rsidRDefault="00332543" w:rsidP="00E37CF7">
      <w:pPr>
        <w:tabs>
          <w:tab w:val="center" w:pos="284"/>
        </w:tabs>
        <w:spacing w:after="0"/>
        <w:contextualSpacing/>
        <w:jc w:val="both"/>
        <w:rPr>
          <w:rFonts w:ascii="Arial" w:eastAsiaTheme="minorEastAsia" w:hAnsi="Arial" w:cs="Arial"/>
          <w:sz w:val="24"/>
          <w:szCs w:val="24"/>
          <w:lang w:val="hr-HR"/>
        </w:rPr>
      </w:pPr>
    </w:p>
    <w:p w14:paraId="1EB049A5" w14:textId="77777777" w:rsidR="00FB4418" w:rsidRPr="007C6A30" w:rsidRDefault="00FB4418" w:rsidP="00E37CF7">
      <w:pPr>
        <w:numPr>
          <w:ilvl w:val="0"/>
          <w:numId w:val="26"/>
        </w:numPr>
        <w:tabs>
          <w:tab w:val="center" w:pos="284"/>
        </w:tabs>
        <w:spacing w:after="0"/>
        <w:contextualSpacing/>
        <w:jc w:val="both"/>
        <w:rPr>
          <w:rFonts w:ascii="Arial" w:eastAsiaTheme="minorEastAsia" w:hAnsi="Arial" w:cs="Arial"/>
          <w:sz w:val="24"/>
          <w:szCs w:val="24"/>
          <w:lang w:val="hr-HR"/>
        </w:rPr>
      </w:pPr>
      <w:r w:rsidRPr="00EA0DF4">
        <w:rPr>
          <w:rFonts w:ascii="Arial" w:eastAsiaTheme="minorEastAsia" w:hAnsi="Arial" w:cs="Arial"/>
          <w:sz w:val="24"/>
          <w:szCs w:val="24"/>
          <w:lang w:val="hr-HR"/>
        </w:rPr>
        <w:t xml:space="preserve">Nadležno ministarstvo na osnovu konačne ocjene nacrta strateške studije iz stava (8) ovog člana, izrađuje </w:t>
      </w:r>
      <w:r w:rsidRPr="00097855">
        <w:rPr>
          <w:rFonts w:ascii="Arial" w:eastAsiaTheme="minorEastAsia" w:hAnsi="Arial" w:cs="Arial"/>
          <w:sz w:val="24"/>
          <w:szCs w:val="24"/>
          <w:lang w:val="hr-HR"/>
        </w:rPr>
        <w:t xml:space="preserve">izvještaj o konačnoj ocjeni nacrta strateške studije </w:t>
      </w:r>
      <w:r w:rsidRPr="00EA0DF4">
        <w:rPr>
          <w:rFonts w:ascii="Arial" w:eastAsiaTheme="minorEastAsia" w:hAnsi="Arial" w:cs="Arial"/>
          <w:sz w:val="24"/>
          <w:szCs w:val="24"/>
          <w:lang w:val="hr-HR"/>
        </w:rPr>
        <w:t>koji</w:t>
      </w:r>
      <w:r w:rsidRPr="007C6A30">
        <w:rPr>
          <w:rFonts w:ascii="Arial" w:eastAsiaTheme="minorEastAsia" w:hAnsi="Arial" w:cs="Arial"/>
          <w:sz w:val="24"/>
          <w:szCs w:val="24"/>
          <w:lang w:val="hr-HR"/>
        </w:rPr>
        <w:t xml:space="preserve"> sadrži načine na koje pitanja zaštite okoliša moraju biti integrisana u strategiju, plan i program i dostavlja ga nosiocu izrade strategije, plana i programa.</w:t>
      </w:r>
    </w:p>
    <w:p w14:paraId="6C05F69C" w14:textId="77777777" w:rsidR="00332543" w:rsidRPr="007C6A30" w:rsidRDefault="00332543" w:rsidP="00E37CF7">
      <w:pPr>
        <w:tabs>
          <w:tab w:val="center" w:pos="284"/>
        </w:tabs>
        <w:spacing w:after="0"/>
        <w:contextualSpacing/>
        <w:jc w:val="both"/>
        <w:rPr>
          <w:rFonts w:ascii="Arial" w:eastAsiaTheme="minorEastAsia" w:hAnsi="Arial" w:cs="Arial"/>
          <w:sz w:val="24"/>
          <w:szCs w:val="24"/>
          <w:lang w:val="hr-HR"/>
        </w:rPr>
      </w:pPr>
    </w:p>
    <w:p w14:paraId="3BD2BD4D" w14:textId="77777777" w:rsidR="00FB4418" w:rsidRPr="007C6A30" w:rsidRDefault="00FB4418" w:rsidP="00E37CF7">
      <w:pPr>
        <w:numPr>
          <w:ilvl w:val="0"/>
          <w:numId w:val="26"/>
        </w:numPr>
        <w:tabs>
          <w:tab w:val="left" w:pos="540"/>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Izvještaj iz stava (9) ovog člana sadrži posebno:</w:t>
      </w:r>
    </w:p>
    <w:p w14:paraId="1EB50BEA" w14:textId="1D1B77F1" w:rsidR="00FB4418" w:rsidRPr="007C6A30" w:rsidRDefault="00FB4418" w:rsidP="00097855">
      <w:pPr>
        <w:pStyle w:val="ListParagraph"/>
        <w:numPr>
          <w:ilvl w:val="0"/>
          <w:numId w:val="60"/>
        </w:numPr>
        <w:spacing w:after="0" w:line="276" w:lineRule="auto"/>
        <w:rPr>
          <w:rFonts w:ascii="Arial" w:eastAsia="Times New Roman" w:hAnsi="Arial" w:cs="Arial"/>
          <w:sz w:val="24"/>
          <w:szCs w:val="24"/>
        </w:rPr>
      </w:pPr>
      <w:r w:rsidRPr="007C6A30">
        <w:rPr>
          <w:rFonts w:ascii="Arial" w:eastAsia="Times New Roman" w:hAnsi="Arial" w:cs="Arial"/>
          <w:sz w:val="24"/>
          <w:szCs w:val="24"/>
        </w:rPr>
        <w:t>opis najprihvatljivije razumne alternative strategije, plana i programa za okoliš</w:t>
      </w:r>
    </w:p>
    <w:p w14:paraId="2296DACA" w14:textId="276BC100" w:rsidR="00FB4418" w:rsidRPr="007C6A30" w:rsidRDefault="00FB4418" w:rsidP="00097855">
      <w:pPr>
        <w:pStyle w:val="ListParagraph"/>
        <w:spacing w:after="0" w:line="276" w:lineRule="auto"/>
        <w:rPr>
          <w:rFonts w:ascii="Arial" w:eastAsia="Times New Roman" w:hAnsi="Arial" w:cs="Arial"/>
          <w:sz w:val="24"/>
          <w:szCs w:val="24"/>
        </w:rPr>
      </w:pPr>
      <w:r w:rsidRPr="007C6A30">
        <w:rPr>
          <w:rFonts w:ascii="Arial" w:eastAsia="Times New Roman" w:hAnsi="Arial" w:cs="Arial"/>
          <w:sz w:val="24"/>
          <w:szCs w:val="24"/>
        </w:rPr>
        <w:t>sa obrazloženjem izbora te alternative</w:t>
      </w:r>
      <w:r w:rsidR="000E085D" w:rsidRPr="007C6A30">
        <w:rPr>
          <w:rFonts w:ascii="Arial" w:eastAsia="Times New Roman" w:hAnsi="Arial" w:cs="Arial"/>
          <w:sz w:val="24"/>
          <w:szCs w:val="24"/>
        </w:rPr>
        <w:t>;</w:t>
      </w:r>
    </w:p>
    <w:p w14:paraId="10543580" w14:textId="6BD7D20C" w:rsidR="00FB4418" w:rsidRPr="007C6A30" w:rsidRDefault="00FB4418" w:rsidP="00097855">
      <w:pPr>
        <w:pStyle w:val="ListParagraph"/>
        <w:numPr>
          <w:ilvl w:val="0"/>
          <w:numId w:val="60"/>
        </w:numPr>
        <w:spacing w:after="0" w:line="276" w:lineRule="auto"/>
        <w:rPr>
          <w:rFonts w:ascii="Arial" w:eastAsia="Times New Roman" w:hAnsi="Arial" w:cs="Arial"/>
          <w:sz w:val="24"/>
          <w:szCs w:val="24"/>
        </w:rPr>
      </w:pPr>
      <w:r w:rsidRPr="007C6A30">
        <w:rPr>
          <w:rFonts w:ascii="Arial" w:eastAsia="Times New Roman" w:hAnsi="Arial" w:cs="Arial"/>
          <w:sz w:val="24"/>
          <w:szCs w:val="24"/>
        </w:rPr>
        <w:t>prikaz uticaja najprihvatljivije razumne alternative strategije, plana i programa</w:t>
      </w:r>
    </w:p>
    <w:p w14:paraId="0995393C" w14:textId="4FFDFE71" w:rsidR="00FB4418" w:rsidRPr="00097855" w:rsidRDefault="00FB4418" w:rsidP="00097855">
      <w:pPr>
        <w:spacing w:after="0"/>
        <w:ind w:firstLine="720"/>
        <w:rPr>
          <w:rFonts w:ascii="Arial" w:eastAsia="Times New Roman" w:hAnsi="Arial" w:cs="Arial"/>
          <w:sz w:val="24"/>
          <w:szCs w:val="24"/>
        </w:rPr>
      </w:pPr>
      <w:r w:rsidRPr="00097855">
        <w:rPr>
          <w:rFonts w:ascii="Arial" w:eastAsia="Times New Roman" w:hAnsi="Arial" w:cs="Arial"/>
          <w:sz w:val="24"/>
          <w:szCs w:val="24"/>
        </w:rPr>
        <w:t>na okoliš</w:t>
      </w:r>
      <w:r w:rsidR="000E085D" w:rsidRPr="007C6A30">
        <w:rPr>
          <w:rFonts w:ascii="Arial" w:eastAsia="Times New Roman" w:hAnsi="Arial" w:cs="Arial"/>
          <w:sz w:val="24"/>
          <w:szCs w:val="24"/>
        </w:rPr>
        <w:t>;</w:t>
      </w:r>
    </w:p>
    <w:p w14:paraId="3CC15C15" w14:textId="361EACF1" w:rsidR="00FB4418" w:rsidRPr="007C6A30" w:rsidRDefault="00FB4418" w:rsidP="00097855">
      <w:pPr>
        <w:pStyle w:val="ListParagraph"/>
        <w:numPr>
          <w:ilvl w:val="0"/>
          <w:numId w:val="60"/>
        </w:numPr>
        <w:spacing w:after="0" w:line="276" w:lineRule="auto"/>
        <w:rPr>
          <w:rFonts w:ascii="Arial" w:eastAsia="Times New Roman" w:hAnsi="Arial" w:cs="Arial"/>
          <w:sz w:val="24"/>
          <w:szCs w:val="24"/>
        </w:rPr>
      </w:pPr>
      <w:r w:rsidRPr="007C6A30">
        <w:rPr>
          <w:rFonts w:ascii="Arial" w:eastAsia="Times New Roman" w:hAnsi="Arial" w:cs="Arial"/>
          <w:sz w:val="24"/>
          <w:szCs w:val="24"/>
        </w:rPr>
        <w:t>prijedlog mjera zaštite okoliša i prijedlog plana provođenja</w:t>
      </w:r>
      <w:r w:rsidR="000E085D" w:rsidRPr="00D062B2">
        <w:rPr>
          <w:rFonts w:ascii="Arial" w:eastAsia="Times New Roman" w:hAnsi="Arial" w:cs="Arial"/>
          <w:sz w:val="24"/>
          <w:szCs w:val="24"/>
        </w:rPr>
        <w:t>;</w:t>
      </w:r>
    </w:p>
    <w:p w14:paraId="60F66EB0" w14:textId="51DD5B30" w:rsidR="00FB4418" w:rsidRPr="007C6A30" w:rsidRDefault="00FB4418" w:rsidP="00097855">
      <w:pPr>
        <w:pStyle w:val="ListParagraph"/>
        <w:numPr>
          <w:ilvl w:val="0"/>
          <w:numId w:val="60"/>
        </w:numPr>
        <w:spacing w:after="0" w:line="276" w:lineRule="auto"/>
        <w:rPr>
          <w:rFonts w:ascii="Arial" w:eastAsia="Times New Roman" w:hAnsi="Arial" w:cs="Arial"/>
          <w:sz w:val="24"/>
          <w:szCs w:val="24"/>
        </w:rPr>
      </w:pPr>
      <w:r w:rsidRPr="007C6A30">
        <w:rPr>
          <w:rFonts w:ascii="Arial" w:eastAsia="Times New Roman" w:hAnsi="Arial" w:cs="Arial"/>
          <w:sz w:val="24"/>
          <w:szCs w:val="24"/>
        </w:rPr>
        <w:t>prijedlog programa praćenja stanja okoliša sa prijedlogom plana provođenja.</w:t>
      </w:r>
    </w:p>
    <w:p w14:paraId="690146B4" w14:textId="77777777" w:rsidR="00332543" w:rsidRPr="007C6A30" w:rsidRDefault="00332543" w:rsidP="00E37CF7">
      <w:pPr>
        <w:pStyle w:val="ListParagraph"/>
        <w:spacing w:after="0" w:line="276" w:lineRule="auto"/>
        <w:ind w:left="630" w:hanging="270"/>
        <w:rPr>
          <w:rFonts w:ascii="Arial" w:eastAsia="Times New Roman" w:hAnsi="Arial" w:cs="Arial"/>
          <w:sz w:val="24"/>
          <w:szCs w:val="24"/>
        </w:rPr>
      </w:pPr>
    </w:p>
    <w:p w14:paraId="71024F63" w14:textId="542A8E73" w:rsidR="00FB4418" w:rsidRPr="007C6A30" w:rsidRDefault="00FB4418" w:rsidP="00097855">
      <w:pPr>
        <w:numPr>
          <w:ilvl w:val="0"/>
          <w:numId w:val="26"/>
        </w:numPr>
        <w:tabs>
          <w:tab w:val="center" w:pos="284"/>
          <w:tab w:val="left" w:pos="567"/>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Izvještaj iz stava (9) ovog člana nadležno ministarstvo dostavlja nosiocu izrade strategije, plana i programa koji je sve prijedloge zaštite okoliša  i prijedloge plana provođenja  i praćenja stanja okoliša dužan ugraditi u nacrt strategije, plana i programa prije početka postupka </w:t>
      </w:r>
      <w:r w:rsidR="00EE66B0" w:rsidRPr="007C6A30">
        <w:rPr>
          <w:rFonts w:ascii="Arial" w:eastAsiaTheme="minorEastAsia" w:hAnsi="Arial" w:cs="Arial"/>
          <w:sz w:val="24"/>
          <w:szCs w:val="24"/>
          <w:lang w:val="hr-HR"/>
        </w:rPr>
        <w:t xml:space="preserve">javnih </w:t>
      </w:r>
      <w:r w:rsidRPr="007C6A30">
        <w:rPr>
          <w:rFonts w:ascii="Arial" w:eastAsiaTheme="minorEastAsia" w:hAnsi="Arial" w:cs="Arial"/>
          <w:sz w:val="24"/>
          <w:szCs w:val="24"/>
          <w:lang w:val="hr-HR"/>
        </w:rPr>
        <w:t>konsultacija</w:t>
      </w:r>
      <w:r w:rsidR="00EE66B0" w:rsidRPr="007C6A30">
        <w:rPr>
          <w:rFonts w:ascii="Arial" w:eastAsiaTheme="minorEastAsia" w:hAnsi="Arial" w:cs="Arial"/>
          <w:sz w:val="24"/>
          <w:szCs w:val="24"/>
          <w:lang w:val="hr-HR"/>
        </w:rPr>
        <w:t xml:space="preserve"> iz čl. 20. do 24. ove uredbe</w:t>
      </w:r>
      <w:r w:rsidRPr="007C6A30">
        <w:rPr>
          <w:rFonts w:ascii="Arial" w:eastAsiaTheme="minorEastAsia" w:hAnsi="Arial" w:cs="Arial"/>
          <w:sz w:val="24"/>
          <w:szCs w:val="24"/>
          <w:lang w:val="hr-HR"/>
        </w:rPr>
        <w:t xml:space="preserve">. </w:t>
      </w:r>
      <w:bookmarkEnd w:id="4"/>
    </w:p>
    <w:p w14:paraId="00AC8DAB"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sz w:val="24"/>
          <w:szCs w:val="24"/>
          <w:lang w:val="hr-HR"/>
        </w:rPr>
      </w:pPr>
    </w:p>
    <w:p w14:paraId="43F9EF5A" w14:textId="77777777" w:rsidR="00EA0DF4" w:rsidRDefault="00EA0DF4" w:rsidP="00E37CF7">
      <w:pPr>
        <w:widowControl w:val="0"/>
        <w:autoSpaceDE w:val="0"/>
        <w:autoSpaceDN w:val="0"/>
        <w:adjustRightInd w:val="0"/>
        <w:spacing w:after="0"/>
        <w:jc w:val="center"/>
        <w:rPr>
          <w:rFonts w:ascii="Arial" w:eastAsiaTheme="minorEastAsia" w:hAnsi="Arial" w:cs="Arial"/>
          <w:b/>
          <w:bCs/>
          <w:sz w:val="24"/>
          <w:szCs w:val="24"/>
          <w:lang w:val="hr-HR"/>
        </w:rPr>
      </w:pPr>
    </w:p>
    <w:p w14:paraId="10EA0CAC" w14:textId="77777777" w:rsidR="00EA0DF4" w:rsidRDefault="00EA0DF4" w:rsidP="00E37CF7">
      <w:pPr>
        <w:widowControl w:val="0"/>
        <w:autoSpaceDE w:val="0"/>
        <w:autoSpaceDN w:val="0"/>
        <w:adjustRightInd w:val="0"/>
        <w:spacing w:after="0"/>
        <w:jc w:val="center"/>
        <w:rPr>
          <w:rFonts w:ascii="Arial" w:eastAsiaTheme="minorEastAsia" w:hAnsi="Arial" w:cs="Arial"/>
          <w:b/>
          <w:bCs/>
          <w:sz w:val="24"/>
          <w:szCs w:val="24"/>
          <w:lang w:val="hr-HR"/>
        </w:rPr>
      </w:pPr>
    </w:p>
    <w:p w14:paraId="33A19CF9" w14:textId="77777777" w:rsidR="00EA0DF4" w:rsidRDefault="00EA0DF4" w:rsidP="00E37CF7">
      <w:pPr>
        <w:widowControl w:val="0"/>
        <w:autoSpaceDE w:val="0"/>
        <w:autoSpaceDN w:val="0"/>
        <w:adjustRightInd w:val="0"/>
        <w:spacing w:after="0"/>
        <w:jc w:val="center"/>
        <w:rPr>
          <w:rFonts w:ascii="Arial" w:eastAsiaTheme="minorEastAsia" w:hAnsi="Arial" w:cs="Arial"/>
          <w:b/>
          <w:bCs/>
          <w:sz w:val="24"/>
          <w:szCs w:val="24"/>
          <w:lang w:val="hr-HR"/>
        </w:rPr>
      </w:pPr>
    </w:p>
    <w:p w14:paraId="2B1604DF" w14:textId="77777777" w:rsidR="00EA0DF4" w:rsidRDefault="00EA0DF4" w:rsidP="00E37CF7">
      <w:pPr>
        <w:widowControl w:val="0"/>
        <w:autoSpaceDE w:val="0"/>
        <w:autoSpaceDN w:val="0"/>
        <w:adjustRightInd w:val="0"/>
        <w:spacing w:after="0"/>
        <w:jc w:val="center"/>
        <w:rPr>
          <w:rFonts w:ascii="Arial" w:eastAsiaTheme="minorEastAsia" w:hAnsi="Arial" w:cs="Arial"/>
          <w:b/>
          <w:bCs/>
          <w:sz w:val="24"/>
          <w:szCs w:val="24"/>
          <w:lang w:val="hr-HR"/>
        </w:rPr>
      </w:pPr>
    </w:p>
    <w:p w14:paraId="76C3809B" w14:textId="5A0FCC1B"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lastRenderedPageBreak/>
        <w:t>Član 19.</w:t>
      </w:r>
    </w:p>
    <w:p w14:paraId="4529AFF2"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(Naknada za rad komisije)</w:t>
      </w:r>
    </w:p>
    <w:p w14:paraId="6B4FC309"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sz w:val="24"/>
          <w:szCs w:val="24"/>
          <w:lang w:val="hr-HR"/>
        </w:rPr>
      </w:pPr>
    </w:p>
    <w:p w14:paraId="6DFA0E3A" w14:textId="77777777" w:rsidR="00FB4418" w:rsidRPr="007C6A30" w:rsidRDefault="00FB4418" w:rsidP="00E37CF7">
      <w:pPr>
        <w:numPr>
          <w:ilvl w:val="0"/>
          <w:numId w:val="11"/>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Troškove rada komisije snosi nosioc pripreme strategije, plana i programa kako je utvrđeno u članu 56. stav (2) Zakona. </w:t>
      </w:r>
    </w:p>
    <w:p w14:paraId="2D00BEE2" w14:textId="77777777" w:rsidR="00332543" w:rsidRPr="007C6A30" w:rsidRDefault="00332543" w:rsidP="00E37CF7">
      <w:pPr>
        <w:tabs>
          <w:tab w:val="center" w:pos="284"/>
        </w:tabs>
        <w:spacing w:after="0"/>
        <w:ind w:left="360"/>
        <w:contextualSpacing/>
        <w:jc w:val="both"/>
        <w:rPr>
          <w:rFonts w:ascii="Arial" w:eastAsiaTheme="minorEastAsia" w:hAnsi="Arial" w:cs="Arial"/>
          <w:sz w:val="24"/>
          <w:szCs w:val="24"/>
          <w:lang w:val="hr-HR"/>
        </w:rPr>
      </w:pPr>
    </w:p>
    <w:p w14:paraId="10A7A8AA" w14:textId="77777777" w:rsidR="00FB4418" w:rsidRPr="00D062B2" w:rsidRDefault="00FB4418" w:rsidP="00E37CF7">
      <w:pPr>
        <w:numPr>
          <w:ilvl w:val="0"/>
          <w:numId w:val="11"/>
        </w:numPr>
        <w:tabs>
          <w:tab w:val="center" w:pos="284"/>
        </w:tabs>
        <w:spacing w:after="0"/>
        <w:contextualSpacing/>
        <w:jc w:val="both"/>
        <w:rPr>
          <w:rFonts w:ascii="Arial" w:eastAsiaTheme="minorEastAsia" w:hAnsi="Arial" w:cs="Arial"/>
          <w:sz w:val="24"/>
          <w:szCs w:val="24"/>
          <w:lang w:val="hr-HR"/>
        </w:rPr>
      </w:pPr>
      <w:r w:rsidRPr="00097855">
        <w:rPr>
          <w:rFonts w:ascii="Arial" w:eastAsiaTheme="minorEastAsia" w:hAnsi="Arial" w:cs="Arial"/>
          <w:sz w:val="24"/>
          <w:szCs w:val="24"/>
          <w:lang w:val="hr-HR"/>
        </w:rPr>
        <w:t xml:space="preserve">Nadležno ministarstvo posebnim </w:t>
      </w:r>
      <w:r w:rsidRPr="007C6A30">
        <w:rPr>
          <w:rFonts w:ascii="Arial" w:eastAsiaTheme="minorEastAsia" w:hAnsi="Arial" w:cs="Arial"/>
          <w:sz w:val="24"/>
          <w:szCs w:val="24"/>
          <w:lang w:val="hr-HR"/>
        </w:rPr>
        <w:t>zaključkom utvrđuje iznos naknade za rad komisije.</w:t>
      </w:r>
    </w:p>
    <w:p w14:paraId="0AFE3CF4" w14:textId="77777777" w:rsidR="00332543" w:rsidRPr="007C6A30" w:rsidRDefault="00332543" w:rsidP="00E37CF7">
      <w:pPr>
        <w:tabs>
          <w:tab w:val="center" w:pos="284"/>
        </w:tabs>
        <w:spacing w:after="0"/>
        <w:contextualSpacing/>
        <w:jc w:val="both"/>
        <w:rPr>
          <w:rFonts w:ascii="Arial" w:eastAsiaTheme="minorEastAsia" w:hAnsi="Arial" w:cs="Arial"/>
          <w:sz w:val="24"/>
          <w:szCs w:val="24"/>
          <w:lang w:val="hr-HR"/>
        </w:rPr>
      </w:pPr>
    </w:p>
    <w:p w14:paraId="56752326" w14:textId="77777777" w:rsidR="00FB4418" w:rsidRPr="007C6A30" w:rsidRDefault="00FB4418" w:rsidP="00E37CF7">
      <w:pPr>
        <w:numPr>
          <w:ilvl w:val="0"/>
          <w:numId w:val="11"/>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Naknada iz stava (1) ovog člana obuhvata naknadu za rad članova u komisiji i, ukoliko je to potrebno, naknade za troškove prevoza, dnevnica i smještaja.</w:t>
      </w:r>
    </w:p>
    <w:p w14:paraId="66D23FB8" w14:textId="77777777" w:rsidR="00332543" w:rsidRPr="007C6A30" w:rsidRDefault="00332543" w:rsidP="00E37CF7">
      <w:pPr>
        <w:tabs>
          <w:tab w:val="center" w:pos="284"/>
        </w:tabs>
        <w:spacing w:after="0"/>
        <w:ind w:left="360"/>
        <w:contextualSpacing/>
        <w:jc w:val="both"/>
        <w:rPr>
          <w:rFonts w:ascii="Arial" w:eastAsiaTheme="minorEastAsia" w:hAnsi="Arial" w:cs="Arial"/>
          <w:sz w:val="24"/>
          <w:szCs w:val="24"/>
          <w:lang w:val="hr-HR"/>
        </w:rPr>
      </w:pPr>
    </w:p>
    <w:p w14:paraId="2AE36AA9" w14:textId="4A76FE5E" w:rsidR="00FB4418" w:rsidRPr="007C6A30" w:rsidRDefault="00FB4418" w:rsidP="00E37CF7">
      <w:pPr>
        <w:numPr>
          <w:ilvl w:val="0"/>
          <w:numId w:val="11"/>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Naknada za rad članova komisije u skladu sa propisom iz člana 17</w:t>
      </w:r>
      <w:r w:rsidR="00DD3E54" w:rsidRPr="007C6A30">
        <w:rPr>
          <w:rFonts w:ascii="Arial" w:eastAsiaTheme="minorEastAsia" w:hAnsi="Arial" w:cs="Arial"/>
          <w:sz w:val="24"/>
          <w:szCs w:val="24"/>
          <w:lang w:val="hr-HR"/>
        </w:rPr>
        <w:t>.</w:t>
      </w:r>
      <w:r w:rsidRPr="007C6A30">
        <w:rPr>
          <w:rFonts w:ascii="Arial" w:eastAsiaTheme="minorEastAsia" w:hAnsi="Arial" w:cs="Arial"/>
          <w:sz w:val="24"/>
          <w:szCs w:val="24"/>
          <w:lang w:val="hr-HR"/>
        </w:rPr>
        <w:t xml:space="preserve"> stav (3) ove uredbe iznosi 15% prosječne mjesečne neto plaće ostvarene na nivou Federacije BiH za posljednje tromjesečje za jedan norma-dan rada na ocjeni nacrta strateške studije po članu komisije, s tim da ukupni broj norama-da</w:t>
      </w:r>
      <w:r w:rsidR="00332543" w:rsidRPr="007C6A30">
        <w:rPr>
          <w:rFonts w:ascii="Arial" w:eastAsiaTheme="minorEastAsia" w:hAnsi="Arial" w:cs="Arial"/>
          <w:sz w:val="24"/>
          <w:szCs w:val="24"/>
          <w:lang w:val="hr-HR"/>
        </w:rPr>
        <w:t>na ne može biti veći od 5 (pet).</w:t>
      </w:r>
    </w:p>
    <w:p w14:paraId="717F8FB0" w14:textId="77777777" w:rsidR="00332543" w:rsidRPr="007C6A30" w:rsidRDefault="00332543" w:rsidP="00E37CF7">
      <w:pPr>
        <w:tabs>
          <w:tab w:val="center" w:pos="284"/>
        </w:tabs>
        <w:spacing w:after="0"/>
        <w:contextualSpacing/>
        <w:jc w:val="both"/>
        <w:rPr>
          <w:rFonts w:ascii="Arial" w:eastAsiaTheme="minorEastAsia" w:hAnsi="Arial" w:cs="Arial"/>
          <w:sz w:val="24"/>
          <w:szCs w:val="24"/>
          <w:lang w:val="hr-HR"/>
        </w:rPr>
      </w:pPr>
    </w:p>
    <w:p w14:paraId="476C4B17" w14:textId="662B14D4" w:rsidR="00FB4418" w:rsidRPr="007C6A30" w:rsidRDefault="00FB4418" w:rsidP="00E37CF7">
      <w:pPr>
        <w:numPr>
          <w:ilvl w:val="0"/>
          <w:numId w:val="11"/>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Nosioc pripreme strategije, plana i programa dužan je uplatiti naknadu za rad članova u komisiji najkasnije u roku od 15 dana od dana donošenja zaključka iz stava (2) ovog člana.</w:t>
      </w:r>
    </w:p>
    <w:p w14:paraId="20898248"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Član 20.</w:t>
      </w:r>
    </w:p>
    <w:p w14:paraId="5657BE3A"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(Učešće javnosti)</w:t>
      </w:r>
    </w:p>
    <w:p w14:paraId="7F298824"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sz w:val="24"/>
          <w:szCs w:val="24"/>
          <w:highlight w:val="yellow"/>
          <w:lang w:val="hr-HR"/>
        </w:rPr>
      </w:pPr>
    </w:p>
    <w:p w14:paraId="7758BB72" w14:textId="777F3DF0" w:rsidR="00FB4418" w:rsidRPr="007C6A30" w:rsidRDefault="00FB4418" w:rsidP="00E37CF7">
      <w:pPr>
        <w:numPr>
          <w:ilvl w:val="0"/>
          <w:numId w:val="12"/>
        </w:numPr>
        <w:tabs>
          <w:tab w:val="center" w:pos="284"/>
          <w:tab w:val="left" w:pos="3686"/>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Nakon donošenja izvještaja o konačnoj ocjeni nacrta strateške studije iz člana 1</w:t>
      </w:r>
      <w:r w:rsidR="00DD3E54" w:rsidRPr="007C6A30">
        <w:rPr>
          <w:rFonts w:ascii="Arial" w:eastAsiaTheme="minorEastAsia" w:hAnsi="Arial" w:cs="Arial"/>
          <w:sz w:val="24"/>
          <w:szCs w:val="24"/>
          <w:lang w:val="hr-HR"/>
        </w:rPr>
        <w:t>8</w:t>
      </w:r>
      <w:r w:rsidRPr="007C6A30">
        <w:rPr>
          <w:rFonts w:ascii="Arial" w:eastAsiaTheme="minorEastAsia" w:hAnsi="Arial" w:cs="Arial"/>
          <w:sz w:val="24"/>
          <w:szCs w:val="24"/>
          <w:lang w:val="hr-HR"/>
        </w:rPr>
        <w:t>. stav (</w:t>
      </w:r>
      <w:r w:rsidR="00845660" w:rsidRPr="007C6A30">
        <w:rPr>
          <w:rFonts w:ascii="Arial" w:eastAsiaTheme="minorEastAsia" w:hAnsi="Arial" w:cs="Arial"/>
          <w:sz w:val="24"/>
          <w:szCs w:val="24"/>
          <w:lang w:val="hr-HR"/>
        </w:rPr>
        <w:t>8</w:t>
      </w:r>
      <w:r w:rsidRPr="007C6A30">
        <w:rPr>
          <w:rFonts w:ascii="Arial" w:eastAsiaTheme="minorEastAsia" w:hAnsi="Arial" w:cs="Arial"/>
          <w:sz w:val="24"/>
          <w:szCs w:val="24"/>
          <w:lang w:val="hr-HR"/>
        </w:rPr>
        <w:t xml:space="preserve">) ove uredbe, nosioc pripreme strategije, plana i programa osigurava učešće javnosti u postupku razmatranja nacrta strateške studije i nacrta strategije, plana i programa, što se vrši u skladu sa odredbama člana 58. Zakona i </w:t>
      </w:r>
      <w:r w:rsidR="00502417" w:rsidRPr="007C6A30">
        <w:rPr>
          <w:rFonts w:ascii="Arial" w:hAnsi="Arial" w:cs="Arial"/>
          <w:sz w:val="24"/>
          <w:szCs w:val="24"/>
        </w:rPr>
        <w:t xml:space="preserve">odredbama </w:t>
      </w:r>
      <w:r w:rsidR="001E7F9B">
        <w:rPr>
          <w:rFonts w:ascii="Arial" w:hAnsi="Arial" w:cs="Arial"/>
          <w:sz w:val="24"/>
          <w:szCs w:val="24"/>
        </w:rPr>
        <w:t xml:space="preserve">ove </w:t>
      </w:r>
      <w:r w:rsidRPr="007C6A30">
        <w:rPr>
          <w:rFonts w:ascii="Arial" w:eastAsiaTheme="minorEastAsia" w:hAnsi="Arial" w:cs="Arial"/>
          <w:sz w:val="24"/>
          <w:szCs w:val="24"/>
          <w:lang w:val="hr-HR"/>
        </w:rPr>
        <w:t>uredbe</w:t>
      </w:r>
      <w:r w:rsidR="00DD3E54" w:rsidRPr="007C6A30">
        <w:rPr>
          <w:rFonts w:ascii="Arial" w:eastAsiaTheme="minorEastAsia" w:hAnsi="Arial" w:cs="Arial"/>
          <w:sz w:val="24"/>
          <w:szCs w:val="24"/>
          <w:lang w:val="hr-HR"/>
        </w:rPr>
        <w:t>.</w:t>
      </w:r>
    </w:p>
    <w:p w14:paraId="221BF3AF" w14:textId="77777777" w:rsidR="00332543" w:rsidRPr="007C6A30" w:rsidRDefault="00332543" w:rsidP="00E37CF7">
      <w:pPr>
        <w:tabs>
          <w:tab w:val="center" w:pos="284"/>
          <w:tab w:val="left" w:pos="3686"/>
        </w:tabs>
        <w:spacing w:after="0"/>
        <w:ind w:left="360"/>
        <w:contextualSpacing/>
        <w:jc w:val="both"/>
        <w:rPr>
          <w:rFonts w:ascii="Arial" w:eastAsiaTheme="minorEastAsia" w:hAnsi="Arial" w:cs="Arial"/>
          <w:sz w:val="24"/>
          <w:szCs w:val="24"/>
          <w:lang w:val="hr-HR"/>
        </w:rPr>
      </w:pPr>
    </w:p>
    <w:p w14:paraId="25605060" w14:textId="0E5499FF" w:rsidR="00FB4418" w:rsidRPr="007C6A30" w:rsidRDefault="00FB4418" w:rsidP="00E37CF7">
      <w:pPr>
        <w:numPr>
          <w:ilvl w:val="0"/>
          <w:numId w:val="12"/>
        </w:numPr>
        <w:tabs>
          <w:tab w:val="center" w:pos="284"/>
          <w:tab w:val="left" w:pos="3686"/>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Nosioc pripreme strategije, plana i programa </w:t>
      </w:r>
      <w:r w:rsidRPr="007C6A30">
        <w:rPr>
          <w:rFonts w:ascii="Arial" w:eastAsiaTheme="minorEastAsia" w:hAnsi="Arial" w:cs="Arial"/>
          <w:sz w:val="24"/>
          <w:szCs w:val="24"/>
        </w:rPr>
        <w:t xml:space="preserve">obavještava javnost o načinu i rokovima za vršenje </w:t>
      </w:r>
      <w:r w:rsidR="00B420D1" w:rsidRPr="007C6A30">
        <w:rPr>
          <w:rFonts w:ascii="Arial" w:eastAsiaTheme="minorEastAsia" w:hAnsi="Arial" w:cs="Arial"/>
          <w:sz w:val="24"/>
          <w:szCs w:val="24"/>
        </w:rPr>
        <w:t xml:space="preserve">javnog </w:t>
      </w:r>
      <w:r w:rsidRPr="007C6A30">
        <w:rPr>
          <w:rFonts w:ascii="Arial" w:eastAsiaTheme="minorEastAsia" w:hAnsi="Arial" w:cs="Arial"/>
          <w:sz w:val="24"/>
          <w:szCs w:val="24"/>
        </w:rPr>
        <w:t>uvida u nacrt strategije, plana i programa i nacrt strateške studije</w:t>
      </w:r>
      <w:r w:rsidR="00F642D1" w:rsidRPr="007C6A30">
        <w:rPr>
          <w:rFonts w:ascii="Arial" w:eastAsiaTheme="minorEastAsia" w:hAnsi="Arial" w:cs="Arial"/>
          <w:sz w:val="24"/>
          <w:szCs w:val="24"/>
        </w:rPr>
        <w:t>,</w:t>
      </w:r>
      <w:r w:rsidRPr="007C6A30">
        <w:rPr>
          <w:rFonts w:ascii="Arial" w:eastAsiaTheme="minorEastAsia" w:hAnsi="Arial" w:cs="Arial"/>
          <w:sz w:val="24"/>
          <w:szCs w:val="24"/>
        </w:rPr>
        <w:t xml:space="preserve"> o načinu i rokovima za dostavljanje mišljenja, primjedbi i pri</w:t>
      </w:r>
      <w:r w:rsidR="008467B0" w:rsidRPr="007C6A30">
        <w:rPr>
          <w:rFonts w:ascii="Arial" w:eastAsiaTheme="minorEastAsia" w:hAnsi="Arial" w:cs="Arial"/>
          <w:sz w:val="24"/>
          <w:szCs w:val="24"/>
        </w:rPr>
        <w:t>j</w:t>
      </w:r>
      <w:r w:rsidRPr="007C6A30">
        <w:rPr>
          <w:rFonts w:ascii="Arial" w:eastAsiaTheme="minorEastAsia" w:hAnsi="Arial" w:cs="Arial"/>
          <w:sz w:val="24"/>
          <w:szCs w:val="24"/>
        </w:rPr>
        <w:t>edloga, kao i o</w:t>
      </w:r>
      <w:r w:rsidRPr="007C6A30">
        <w:rPr>
          <w:rFonts w:ascii="Arial" w:eastAsiaTheme="minorEastAsia" w:hAnsi="Arial" w:cs="Arial"/>
          <w:sz w:val="24"/>
          <w:szCs w:val="24"/>
        </w:rPr>
        <w:br/>
        <w:t>vremenu i mjestu održavanja javne rasprave</w:t>
      </w:r>
      <w:r w:rsidR="00E31E7E" w:rsidRPr="007C6A30">
        <w:rPr>
          <w:rFonts w:ascii="Arial" w:eastAsiaTheme="minorEastAsia" w:hAnsi="Arial" w:cs="Arial"/>
          <w:sz w:val="24"/>
          <w:szCs w:val="24"/>
        </w:rPr>
        <w:t xml:space="preserve"> iz člana 22. ove uredbe,</w:t>
      </w:r>
      <w:r w:rsidRPr="007C6A30">
        <w:rPr>
          <w:rFonts w:ascii="Arial" w:eastAsiaTheme="minorEastAsia" w:hAnsi="Arial" w:cs="Arial"/>
          <w:sz w:val="24"/>
          <w:szCs w:val="24"/>
        </w:rPr>
        <w:t xml:space="preserve"> u postupku  kojim se uređuje donošenje strategije, plana i</w:t>
      </w:r>
      <w:r w:rsidR="00CF5A36">
        <w:rPr>
          <w:rFonts w:ascii="Arial" w:eastAsiaTheme="minorEastAsia" w:hAnsi="Arial" w:cs="Arial"/>
          <w:sz w:val="24"/>
          <w:szCs w:val="24"/>
        </w:rPr>
        <w:t xml:space="preserve"> programa i  strateške studije, na način utvrđen u stavu (3) ovog člana.</w:t>
      </w:r>
    </w:p>
    <w:p w14:paraId="7AF83782" w14:textId="77777777" w:rsidR="00332543" w:rsidRPr="007C6A30" w:rsidRDefault="00332543" w:rsidP="00E37CF7">
      <w:pPr>
        <w:tabs>
          <w:tab w:val="center" w:pos="284"/>
          <w:tab w:val="left" w:pos="3686"/>
        </w:tabs>
        <w:spacing w:after="0"/>
        <w:contextualSpacing/>
        <w:jc w:val="both"/>
        <w:rPr>
          <w:rFonts w:ascii="Arial" w:eastAsiaTheme="minorEastAsia" w:hAnsi="Arial" w:cs="Arial"/>
          <w:sz w:val="24"/>
          <w:szCs w:val="24"/>
          <w:lang w:val="hr-HR"/>
        </w:rPr>
      </w:pPr>
    </w:p>
    <w:p w14:paraId="1F765EC1" w14:textId="6198F58A" w:rsidR="00FB4418" w:rsidRPr="007C6A30" w:rsidRDefault="00BE5AD1" w:rsidP="00E37CF7">
      <w:pPr>
        <w:numPr>
          <w:ilvl w:val="0"/>
          <w:numId w:val="12"/>
        </w:numPr>
        <w:tabs>
          <w:tab w:val="center" w:pos="284"/>
          <w:tab w:val="left" w:pos="3686"/>
        </w:tabs>
        <w:spacing w:after="0"/>
        <w:contextualSpacing/>
        <w:jc w:val="both"/>
        <w:rPr>
          <w:rFonts w:ascii="Arial" w:eastAsiaTheme="minorEastAsia" w:hAnsi="Arial" w:cs="Arial"/>
          <w:sz w:val="24"/>
          <w:szCs w:val="24"/>
          <w:lang w:val="hr-HR"/>
        </w:rPr>
      </w:pPr>
      <w:r>
        <w:rPr>
          <w:rFonts w:ascii="Arial" w:eastAsiaTheme="minorEastAsia" w:hAnsi="Arial" w:cs="Arial"/>
          <w:sz w:val="24"/>
          <w:szCs w:val="24"/>
        </w:rPr>
        <w:t xml:space="preserve">Nosioc pripreme </w:t>
      </w:r>
      <w:r w:rsidR="00FB4418" w:rsidRPr="007C6A30">
        <w:rPr>
          <w:rFonts w:ascii="Arial" w:eastAsiaTheme="minorEastAsia" w:hAnsi="Arial" w:cs="Arial"/>
          <w:sz w:val="24"/>
          <w:szCs w:val="24"/>
        </w:rPr>
        <w:t>strategije, plana i programa objavljuje</w:t>
      </w:r>
      <w:r w:rsidR="00B420D1" w:rsidRPr="007C6A30">
        <w:rPr>
          <w:rFonts w:ascii="Arial" w:eastAsiaTheme="minorEastAsia" w:hAnsi="Arial" w:cs="Arial"/>
          <w:sz w:val="24"/>
          <w:szCs w:val="24"/>
        </w:rPr>
        <w:t xml:space="preserve"> </w:t>
      </w:r>
      <w:r>
        <w:rPr>
          <w:rFonts w:ascii="Arial" w:eastAsiaTheme="minorEastAsia" w:hAnsi="Arial" w:cs="Arial"/>
          <w:sz w:val="24"/>
          <w:szCs w:val="24"/>
        </w:rPr>
        <w:t xml:space="preserve">obavještenje iz stava (2) ovog člana </w:t>
      </w:r>
      <w:r w:rsidR="00B420D1" w:rsidRPr="007C6A30">
        <w:rPr>
          <w:rFonts w:ascii="Arial" w:eastAsiaTheme="minorEastAsia" w:hAnsi="Arial" w:cs="Arial"/>
          <w:sz w:val="24"/>
          <w:szCs w:val="24"/>
          <w:lang w:val="hr-HR"/>
        </w:rPr>
        <w:t>najmanje u jednim dnevnim novinama dostupn</w:t>
      </w:r>
      <w:r w:rsidR="004A6FCD">
        <w:rPr>
          <w:rFonts w:ascii="Arial" w:eastAsiaTheme="minorEastAsia" w:hAnsi="Arial" w:cs="Arial"/>
          <w:sz w:val="24"/>
          <w:szCs w:val="24"/>
          <w:lang w:val="hr-HR"/>
        </w:rPr>
        <w:t xml:space="preserve">im na području Federacije BiH, </w:t>
      </w:r>
      <w:r w:rsidR="00F624B4">
        <w:rPr>
          <w:rFonts w:ascii="Arial" w:eastAsiaTheme="minorEastAsia" w:hAnsi="Arial" w:cs="Arial"/>
          <w:sz w:val="24"/>
          <w:szCs w:val="24"/>
          <w:lang w:val="hr-HR"/>
        </w:rPr>
        <w:t>i</w:t>
      </w:r>
      <w:r w:rsidR="007F33AF" w:rsidRPr="007C6A30">
        <w:rPr>
          <w:rFonts w:ascii="Arial" w:eastAsiaTheme="minorEastAsia" w:hAnsi="Arial" w:cs="Arial"/>
          <w:sz w:val="24"/>
          <w:szCs w:val="24"/>
        </w:rPr>
        <w:t xml:space="preserve"> </w:t>
      </w:r>
      <w:r w:rsidR="00FB4418" w:rsidRPr="007C6A30">
        <w:rPr>
          <w:rFonts w:ascii="Arial" w:eastAsiaTheme="minorEastAsia" w:hAnsi="Arial" w:cs="Arial"/>
          <w:sz w:val="24"/>
          <w:szCs w:val="24"/>
          <w:lang w:val="hr-HR"/>
        </w:rPr>
        <w:t>na svojoj službenoj internet stranici</w:t>
      </w:r>
      <w:r w:rsidR="00B420D1" w:rsidRPr="007C6A30">
        <w:rPr>
          <w:rFonts w:ascii="Arial" w:eastAsiaTheme="minorEastAsia" w:hAnsi="Arial" w:cs="Arial"/>
          <w:sz w:val="24"/>
          <w:szCs w:val="24"/>
          <w:lang w:val="hr-HR"/>
        </w:rPr>
        <w:t xml:space="preserve"> </w:t>
      </w:r>
      <w:r w:rsidR="004A6FCD">
        <w:rPr>
          <w:rFonts w:ascii="Arial" w:eastAsiaTheme="minorEastAsia" w:hAnsi="Arial" w:cs="Arial"/>
          <w:sz w:val="24"/>
          <w:szCs w:val="24"/>
          <w:lang w:val="hr-HR"/>
        </w:rPr>
        <w:t xml:space="preserve">zajedno </w:t>
      </w:r>
      <w:r w:rsidR="00B420D1" w:rsidRPr="007C6A30">
        <w:rPr>
          <w:rFonts w:ascii="Arial" w:eastAsiaTheme="minorEastAsia" w:hAnsi="Arial" w:cs="Arial"/>
          <w:sz w:val="24"/>
          <w:szCs w:val="24"/>
          <w:lang w:val="hr-HR"/>
        </w:rPr>
        <w:t xml:space="preserve">sa </w:t>
      </w:r>
      <w:r w:rsidR="004A6FCD">
        <w:rPr>
          <w:rFonts w:ascii="Arial" w:eastAsiaTheme="minorEastAsia" w:hAnsi="Arial" w:cs="Arial"/>
          <w:sz w:val="24"/>
          <w:szCs w:val="24"/>
          <w:lang w:val="hr-HR"/>
        </w:rPr>
        <w:t>elektron</w:t>
      </w:r>
      <w:r>
        <w:rPr>
          <w:rFonts w:ascii="Arial" w:eastAsiaTheme="minorEastAsia" w:hAnsi="Arial" w:cs="Arial"/>
          <w:sz w:val="24"/>
          <w:szCs w:val="24"/>
          <w:lang w:val="hr-HR"/>
        </w:rPr>
        <w:t>s</w:t>
      </w:r>
      <w:r w:rsidR="004A6FCD">
        <w:rPr>
          <w:rFonts w:ascii="Arial" w:eastAsiaTheme="minorEastAsia" w:hAnsi="Arial" w:cs="Arial"/>
          <w:sz w:val="24"/>
          <w:szCs w:val="24"/>
          <w:lang w:val="hr-HR"/>
        </w:rPr>
        <w:t>k</w:t>
      </w:r>
      <w:r>
        <w:rPr>
          <w:rFonts w:ascii="Arial" w:eastAsiaTheme="minorEastAsia" w:hAnsi="Arial" w:cs="Arial"/>
          <w:sz w:val="24"/>
          <w:szCs w:val="24"/>
          <w:lang w:val="hr-HR"/>
        </w:rPr>
        <w:t>im verzijama nacrta strateške studije i nacrta</w:t>
      </w:r>
      <w:r w:rsidR="00B420D1" w:rsidRPr="007C6A30">
        <w:rPr>
          <w:rFonts w:ascii="Arial" w:eastAsiaTheme="minorEastAsia" w:hAnsi="Arial" w:cs="Arial"/>
          <w:sz w:val="24"/>
          <w:szCs w:val="24"/>
          <w:lang w:val="hr-HR"/>
        </w:rPr>
        <w:t xml:space="preserve"> strategije, plana i programa</w:t>
      </w:r>
      <w:r w:rsidR="00FB4418" w:rsidRPr="007C6A30">
        <w:rPr>
          <w:rFonts w:ascii="Arial" w:eastAsiaTheme="minorEastAsia" w:hAnsi="Arial" w:cs="Arial"/>
          <w:sz w:val="24"/>
          <w:szCs w:val="24"/>
          <w:lang w:val="hr-HR"/>
        </w:rPr>
        <w:t xml:space="preserve">, </w:t>
      </w:r>
      <w:r w:rsidR="00155C3A" w:rsidRPr="007C6A30">
        <w:rPr>
          <w:rFonts w:ascii="Arial" w:eastAsiaTheme="minorEastAsia" w:hAnsi="Arial" w:cs="Arial"/>
          <w:sz w:val="24"/>
          <w:szCs w:val="24"/>
          <w:lang w:val="hr-HR"/>
        </w:rPr>
        <w:t>najmanje 15 dana prije održavanja javne rasprave iz člana 22. ove uredbe</w:t>
      </w:r>
      <w:r w:rsidR="00FB4418" w:rsidRPr="007C6A30">
        <w:rPr>
          <w:rFonts w:ascii="Arial" w:eastAsiaTheme="minorEastAsia" w:hAnsi="Arial" w:cs="Arial"/>
          <w:sz w:val="24"/>
          <w:szCs w:val="24"/>
          <w:lang w:val="hr-HR"/>
        </w:rPr>
        <w:t>.</w:t>
      </w:r>
    </w:p>
    <w:p w14:paraId="6270E9A9" w14:textId="77777777" w:rsidR="00FB4418" w:rsidRPr="007C6A30" w:rsidRDefault="00FB4418" w:rsidP="00E37CF7">
      <w:pPr>
        <w:widowControl w:val="0"/>
        <w:autoSpaceDE w:val="0"/>
        <w:autoSpaceDN w:val="0"/>
        <w:adjustRightInd w:val="0"/>
        <w:spacing w:after="0"/>
        <w:rPr>
          <w:rFonts w:ascii="Arial" w:eastAsiaTheme="minorEastAsia" w:hAnsi="Arial" w:cs="Arial"/>
          <w:b/>
          <w:bCs/>
          <w:sz w:val="24"/>
          <w:szCs w:val="24"/>
          <w:lang w:val="hr-HR"/>
        </w:rPr>
      </w:pPr>
    </w:p>
    <w:p w14:paraId="697C282F" w14:textId="77777777" w:rsidR="00967930" w:rsidRDefault="00967930" w:rsidP="00E37CF7">
      <w:pPr>
        <w:widowControl w:val="0"/>
        <w:autoSpaceDE w:val="0"/>
        <w:autoSpaceDN w:val="0"/>
        <w:adjustRightInd w:val="0"/>
        <w:spacing w:after="0"/>
        <w:jc w:val="center"/>
        <w:rPr>
          <w:rFonts w:ascii="Arial" w:eastAsiaTheme="minorEastAsia" w:hAnsi="Arial" w:cs="Arial"/>
          <w:b/>
          <w:bCs/>
          <w:sz w:val="24"/>
          <w:szCs w:val="24"/>
          <w:lang w:val="hr-HR"/>
        </w:rPr>
      </w:pPr>
    </w:p>
    <w:p w14:paraId="3B9B03C8" w14:textId="77777777" w:rsidR="00967930" w:rsidRDefault="00967930" w:rsidP="00E37CF7">
      <w:pPr>
        <w:widowControl w:val="0"/>
        <w:autoSpaceDE w:val="0"/>
        <w:autoSpaceDN w:val="0"/>
        <w:adjustRightInd w:val="0"/>
        <w:spacing w:after="0"/>
        <w:jc w:val="center"/>
        <w:rPr>
          <w:rFonts w:ascii="Arial" w:eastAsiaTheme="minorEastAsia" w:hAnsi="Arial" w:cs="Arial"/>
          <w:b/>
          <w:bCs/>
          <w:sz w:val="24"/>
          <w:szCs w:val="24"/>
          <w:lang w:val="hr-HR"/>
        </w:rPr>
      </w:pPr>
    </w:p>
    <w:p w14:paraId="4DBB5658" w14:textId="77777777" w:rsidR="00967930" w:rsidRDefault="00967930" w:rsidP="00E37CF7">
      <w:pPr>
        <w:widowControl w:val="0"/>
        <w:autoSpaceDE w:val="0"/>
        <w:autoSpaceDN w:val="0"/>
        <w:adjustRightInd w:val="0"/>
        <w:spacing w:after="0"/>
        <w:jc w:val="center"/>
        <w:rPr>
          <w:rFonts w:ascii="Arial" w:eastAsiaTheme="minorEastAsia" w:hAnsi="Arial" w:cs="Arial"/>
          <w:b/>
          <w:bCs/>
          <w:sz w:val="24"/>
          <w:szCs w:val="24"/>
          <w:lang w:val="hr-HR"/>
        </w:rPr>
      </w:pPr>
    </w:p>
    <w:p w14:paraId="54A4FE2D" w14:textId="77777777" w:rsidR="00967930" w:rsidRDefault="00967930" w:rsidP="00E37CF7">
      <w:pPr>
        <w:widowControl w:val="0"/>
        <w:autoSpaceDE w:val="0"/>
        <w:autoSpaceDN w:val="0"/>
        <w:adjustRightInd w:val="0"/>
        <w:spacing w:after="0"/>
        <w:jc w:val="center"/>
        <w:rPr>
          <w:rFonts w:ascii="Arial" w:eastAsiaTheme="minorEastAsia" w:hAnsi="Arial" w:cs="Arial"/>
          <w:b/>
          <w:bCs/>
          <w:sz w:val="24"/>
          <w:szCs w:val="24"/>
          <w:lang w:val="hr-HR"/>
        </w:rPr>
      </w:pPr>
    </w:p>
    <w:p w14:paraId="20C0E591" w14:textId="26EC5C7D"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lastRenderedPageBreak/>
        <w:t>Član 21.</w:t>
      </w:r>
    </w:p>
    <w:p w14:paraId="2333B81B"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(Pribavljanje mišljenja zainteresovanih organa i organizacija)</w:t>
      </w:r>
    </w:p>
    <w:p w14:paraId="088D0B17" w14:textId="77777777" w:rsidR="00FB4418" w:rsidRPr="007C6A30" w:rsidRDefault="00FB4418" w:rsidP="00E37CF7">
      <w:pPr>
        <w:widowControl w:val="0"/>
        <w:autoSpaceDE w:val="0"/>
        <w:autoSpaceDN w:val="0"/>
        <w:adjustRightInd w:val="0"/>
        <w:spacing w:after="0"/>
        <w:rPr>
          <w:rFonts w:ascii="Arial" w:eastAsiaTheme="minorEastAsia" w:hAnsi="Arial" w:cs="Arial"/>
          <w:sz w:val="24"/>
          <w:szCs w:val="24"/>
          <w:highlight w:val="yellow"/>
          <w:lang w:val="hr-HR"/>
        </w:rPr>
      </w:pPr>
    </w:p>
    <w:p w14:paraId="25EF22E3" w14:textId="7BC4C574" w:rsidR="00FB4418" w:rsidRPr="007C6A30" w:rsidRDefault="00FB4418" w:rsidP="00E37CF7">
      <w:pPr>
        <w:numPr>
          <w:ilvl w:val="0"/>
          <w:numId w:val="27"/>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U skladu sa odredbom člana 57. stav (1) Zakona, nosioc pripreme strategije, plana i programa dužan je </w:t>
      </w:r>
      <w:r w:rsidR="00B420D1" w:rsidRPr="007C6A30">
        <w:rPr>
          <w:rFonts w:ascii="Arial" w:eastAsiaTheme="minorEastAsia" w:hAnsi="Arial" w:cs="Arial"/>
          <w:sz w:val="24"/>
          <w:szCs w:val="24"/>
          <w:lang w:val="hr-HR"/>
        </w:rPr>
        <w:t>uz pisano obavj</w:t>
      </w:r>
      <w:r w:rsidR="009A1BEC" w:rsidRPr="007C6A30">
        <w:rPr>
          <w:rFonts w:ascii="Arial" w:eastAsiaTheme="minorEastAsia" w:hAnsi="Arial" w:cs="Arial"/>
          <w:sz w:val="24"/>
          <w:szCs w:val="24"/>
          <w:lang w:val="hr-HR"/>
        </w:rPr>
        <w:t>e</w:t>
      </w:r>
      <w:r w:rsidR="00B420D1" w:rsidRPr="007C6A30">
        <w:rPr>
          <w:rFonts w:ascii="Arial" w:eastAsiaTheme="minorEastAsia" w:hAnsi="Arial" w:cs="Arial"/>
          <w:sz w:val="24"/>
          <w:szCs w:val="24"/>
          <w:lang w:val="hr-HR"/>
        </w:rPr>
        <w:t>štenje iz člana 20</w:t>
      </w:r>
      <w:r w:rsidR="005D157B">
        <w:rPr>
          <w:rFonts w:ascii="Arial" w:eastAsiaTheme="minorEastAsia" w:hAnsi="Arial" w:cs="Arial"/>
          <w:sz w:val="24"/>
          <w:szCs w:val="24"/>
          <w:lang w:val="hr-HR"/>
        </w:rPr>
        <w:t>.</w:t>
      </w:r>
      <w:r w:rsidR="00B420D1" w:rsidRPr="007C6A30">
        <w:rPr>
          <w:rFonts w:ascii="Arial" w:eastAsiaTheme="minorEastAsia" w:hAnsi="Arial" w:cs="Arial"/>
          <w:sz w:val="24"/>
          <w:szCs w:val="24"/>
          <w:lang w:val="hr-HR"/>
        </w:rPr>
        <w:t xml:space="preserve"> stav (3) ove uredbe </w:t>
      </w:r>
      <w:r w:rsidRPr="007C6A30">
        <w:rPr>
          <w:rFonts w:ascii="Arial" w:eastAsiaTheme="minorEastAsia" w:hAnsi="Arial" w:cs="Arial"/>
          <w:sz w:val="24"/>
          <w:szCs w:val="24"/>
          <w:lang w:val="hr-HR"/>
        </w:rPr>
        <w:t xml:space="preserve">dostaviti nadležnom ministarstvu i zainteresovanim organima  i organizacijama </w:t>
      </w:r>
      <w:r w:rsidR="00B420D1" w:rsidRPr="007C6A30">
        <w:rPr>
          <w:rFonts w:ascii="Arial" w:eastAsiaTheme="minorEastAsia" w:hAnsi="Arial" w:cs="Arial"/>
          <w:sz w:val="24"/>
          <w:szCs w:val="24"/>
        </w:rPr>
        <w:t xml:space="preserve">iz člana 8. stav (4) tačka f) </w:t>
      </w:r>
      <w:r w:rsidRPr="007C6A30">
        <w:rPr>
          <w:rFonts w:ascii="Arial" w:eastAsiaTheme="minorEastAsia" w:hAnsi="Arial" w:cs="Arial"/>
          <w:sz w:val="24"/>
          <w:szCs w:val="24"/>
          <w:lang w:val="hr-HR"/>
        </w:rPr>
        <w:t>nacrt strategije, plana i programa i nacrt strateške studije</w:t>
      </w:r>
      <w:r w:rsidR="00E656C7">
        <w:rPr>
          <w:rFonts w:ascii="Arial" w:eastAsiaTheme="minorEastAsia" w:hAnsi="Arial" w:cs="Arial"/>
          <w:sz w:val="24"/>
          <w:szCs w:val="24"/>
          <w:lang w:val="hr-HR"/>
        </w:rPr>
        <w:t xml:space="preserve"> na CD-u ili sa naznakom internet lokacije na kojoj su ob</w:t>
      </w:r>
      <w:r w:rsidR="005D157B">
        <w:rPr>
          <w:rFonts w:ascii="Arial" w:eastAsiaTheme="minorEastAsia" w:hAnsi="Arial" w:cs="Arial"/>
          <w:sz w:val="24"/>
          <w:szCs w:val="24"/>
          <w:lang w:val="hr-HR"/>
        </w:rPr>
        <w:t>j</w:t>
      </w:r>
      <w:r w:rsidR="00E656C7">
        <w:rPr>
          <w:rFonts w:ascii="Arial" w:eastAsiaTheme="minorEastAsia" w:hAnsi="Arial" w:cs="Arial"/>
          <w:sz w:val="24"/>
          <w:szCs w:val="24"/>
          <w:lang w:val="hr-HR"/>
        </w:rPr>
        <w:t>avljeni ovi dokumenti u elektronskoj verziji i datumom objavljivanja</w:t>
      </w:r>
      <w:r w:rsidR="00FF0A20">
        <w:rPr>
          <w:rFonts w:ascii="Arial" w:eastAsiaTheme="minorEastAsia" w:hAnsi="Arial" w:cs="Arial"/>
          <w:sz w:val="24"/>
          <w:szCs w:val="24"/>
          <w:lang w:val="hr-HR"/>
        </w:rPr>
        <w:t xml:space="preserve"> u skladu sa članom 20. stavom (3)</w:t>
      </w:r>
      <w:r w:rsidR="009D537C" w:rsidRPr="007C6A30">
        <w:rPr>
          <w:rFonts w:ascii="Arial" w:eastAsiaTheme="minorEastAsia" w:hAnsi="Arial" w:cs="Arial"/>
          <w:sz w:val="24"/>
          <w:szCs w:val="24"/>
          <w:lang w:val="hr-HR"/>
        </w:rPr>
        <w:t>,</w:t>
      </w:r>
      <w:r w:rsidR="00F642D1" w:rsidRPr="007C6A30">
        <w:rPr>
          <w:rFonts w:ascii="Arial" w:eastAsiaTheme="minorEastAsia" w:hAnsi="Arial" w:cs="Arial"/>
          <w:sz w:val="24"/>
          <w:szCs w:val="24"/>
          <w:lang w:val="hr-HR"/>
        </w:rPr>
        <w:t xml:space="preserve"> radi davanja pisanog mišljenja</w:t>
      </w:r>
      <w:r w:rsidRPr="007C6A30">
        <w:rPr>
          <w:rFonts w:ascii="Arial" w:eastAsiaTheme="minorEastAsia" w:hAnsi="Arial" w:cs="Arial"/>
          <w:sz w:val="24"/>
          <w:szCs w:val="24"/>
          <w:lang w:val="hr-HR"/>
        </w:rPr>
        <w:t>,</w:t>
      </w:r>
      <w:r w:rsidR="00F642D1" w:rsidRPr="00097855">
        <w:rPr>
          <w:rFonts w:ascii="Arial" w:eastAsiaTheme="minorEastAsia" w:hAnsi="Arial" w:cs="Arial"/>
          <w:sz w:val="24"/>
          <w:szCs w:val="24"/>
          <w:lang w:val="hr-HR"/>
        </w:rPr>
        <w:t xml:space="preserve"> primjedbi i prijedloga,</w:t>
      </w:r>
      <w:r w:rsidRPr="007C6A30">
        <w:rPr>
          <w:rFonts w:ascii="Arial" w:eastAsiaTheme="minorEastAsia" w:hAnsi="Arial" w:cs="Arial"/>
          <w:sz w:val="24"/>
          <w:szCs w:val="24"/>
          <w:lang w:val="hr-HR"/>
        </w:rPr>
        <w:t xml:space="preserve"> te ih obavijestiti o vremenu i mjestu održavanja javne rasprave</w:t>
      </w:r>
      <w:r w:rsidR="00F642D1" w:rsidRPr="007C6A30">
        <w:rPr>
          <w:rFonts w:ascii="Arial" w:eastAsiaTheme="minorEastAsia" w:hAnsi="Arial" w:cs="Arial"/>
          <w:sz w:val="24"/>
          <w:szCs w:val="24"/>
          <w:lang w:val="hr-HR"/>
        </w:rPr>
        <w:t xml:space="preserve"> </w:t>
      </w:r>
      <w:r w:rsidR="00F642D1" w:rsidRPr="007C6A30">
        <w:rPr>
          <w:rFonts w:ascii="Arial" w:eastAsiaTheme="minorEastAsia" w:hAnsi="Arial" w:cs="Arial"/>
          <w:sz w:val="24"/>
          <w:szCs w:val="24"/>
        </w:rPr>
        <w:t>iz člana 22. ove uredbe</w:t>
      </w:r>
      <w:r w:rsidR="00A00914" w:rsidRPr="007C6A30">
        <w:rPr>
          <w:rFonts w:ascii="Arial" w:eastAsiaTheme="minorEastAsia" w:hAnsi="Arial" w:cs="Arial"/>
          <w:sz w:val="24"/>
          <w:szCs w:val="24"/>
        </w:rPr>
        <w:t>.</w:t>
      </w:r>
    </w:p>
    <w:p w14:paraId="621A1469" w14:textId="77777777" w:rsidR="00332543" w:rsidRPr="007C6A30" w:rsidRDefault="00332543" w:rsidP="00E37CF7">
      <w:pPr>
        <w:tabs>
          <w:tab w:val="center" w:pos="284"/>
        </w:tabs>
        <w:spacing w:after="0"/>
        <w:ind w:left="360"/>
        <w:contextualSpacing/>
        <w:jc w:val="both"/>
        <w:rPr>
          <w:rFonts w:ascii="Arial" w:eastAsiaTheme="minorEastAsia" w:hAnsi="Arial" w:cs="Arial"/>
          <w:sz w:val="24"/>
          <w:szCs w:val="24"/>
          <w:lang w:val="hr-HR"/>
        </w:rPr>
      </w:pPr>
    </w:p>
    <w:p w14:paraId="1D8DF7F5" w14:textId="6EC4232C" w:rsidR="00FB4418" w:rsidRPr="007C6A30" w:rsidRDefault="00FB4418" w:rsidP="00E37CF7">
      <w:pPr>
        <w:pStyle w:val="Normal3"/>
        <w:numPr>
          <w:ilvl w:val="0"/>
          <w:numId w:val="27"/>
        </w:numPr>
        <w:spacing w:before="0" w:beforeAutospacing="0" w:after="0" w:afterAutospacing="0" w:line="276" w:lineRule="auto"/>
        <w:jc w:val="both"/>
        <w:rPr>
          <w:rFonts w:ascii="Arial" w:eastAsiaTheme="minorEastAsia" w:hAnsi="Arial" w:cs="Arial"/>
          <w:lang w:val="hr-HR"/>
        </w:rPr>
      </w:pPr>
      <w:r w:rsidRPr="007C6A30">
        <w:rPr>
          <w:rFonts w:ascii="Arial" w:eastAsiaTheme="minorEastAsia" w:hAnsi="Arial" w:cs="Arial"/>
          <w:lang w:val="hr-HR"/>
        </w:rPr>
        <w:t xml:space="preserve">Nadležno ministarstvo i zainteresovani organi i organizacije dužni su dostaviti </w:t>
      </w:r>
      <w:r w:rsidR="00F642D1" w:rsidRPr="007C6A30">
        <w:rPr>
          <w:rFonts w:ascii="Arial" w:eastAsiaTheme="minorEastAsia" w:hAnsi="Arial" w:cs="Arial"/>
          <w:lang w:val="hr-HR"/>
        </w:rPr>
        <w:t xml:space="preserve">mišljenja, primjedbe i prijedloge </w:t>
      </w:r>
      <w:r w:rsidRPr="007C6A30">
        <w:rPr>
          <w:rFonts w:ascii="Arial" w:eastAsiaTheme="minorEastAsia" w:hAnsi="Arial" w:cs="Arial"/>
          <w:lang w:val="hr-HR"/>
        </w:rPr>
        <w:t xml:space="preserve">u roku od 30 dana </w:t>
      </w:r>
      <w:r w:rsidR="00155C3A" w:rsidRPr="007C6A30">
        <w:rPr>
          <w:rFonts w:ascii="Arial" w:eastAsiaTheme="minorEastAsia" w:hAnsi="Arial" w:cs="Arial"/>
          <w:lang w:val="hr-HR"/>
        </w:rPr>
        <w:t xml:space="preserve">dana </w:t>
      </w:r>
      <w:r w:rsidR="009D537C" w:rsidRPr="007C6A30">
        <w:rPr>
          <w:rFonts w:ascii="Arial" w:eastAsiaTheme="minorEastAsia" w:hAnsi="Arial" w:cs="Arial"/>
          <w:lang w:val="hr-HR"/>
        </w:rPr>
        <w:t xml:space="preserve">od dana </w:t>
      </w:r>
      <w:r w:rsidR="00155C3A" w:rsidRPr="007C6A30">
        <w:rPr>
          <w:rFonts w:ascii="Arial" w:eastAsiaTheme="minorEastAsia" w:hAnsi="Arial" w:cs="Arial"/>
          <w:lang w:val="hr-HR"/>
        </w:rPr>
        <w:t xml:space="preserve">prijema </w:t>
      </w:r>
      <w:r w:rsidR="009D537C" w:rsidRPr="007C6A30">
        <w:rPr>
          <w:rFonts w:ascii="Arial" w:eastAsiaTheme="minorEastAsia" w:hAnsi="Arial" w:cs="Arial"/>
          <w:lang w:val="hr-HR"/>
        </w:rPr>
        <w:t xml:space="preserve">obavještenja iz stava (1) ovog člana,  </w:t>
      </w:r>
      <w:r w:rsidR="00155C3A" w:rsidRPr="007C6A30">
        <w:rPr>
          <w:rFonts w:ascii="Arial" w:eastAsiaTheme="minorEastAsia" w:hAnsi="Arial" w:cs="Arial"/>
          <w:lang w:val="hr-HR"/>
        </w:rPr>
        <w:t xml:space="preserve">strategije, plana ili programa i strateške studije, </w:t>
      </w:r>
      <w:r w:rsidRPr="007C6A30">
        <w:rPr>
          <w:rFonts w:ascii="Arial" w:eastAsiaTheme="minorEastAsia" w:hAnsi="Arial" w:cs="Arial"/>
          <w:lang w:val="hr-HR"/>
        </w:rPr>
        <w:t xml:space="preserve">kako je utvrđeno u članu 57. stav (2) Zakona. </w:t>
      </w:r>
    </w:p>
    <w:p w14:paraId="6A6E367C" w14:textId="77777777" w:rsidR="00332543" w:rsidRPr="007C6A30" w:rsidRDefault="00332543" w:rsidP="00E37CF7">
      <w:pPr>
        <w:tabs>
          <w:tab w:val="center" w:pos="284"/>
        </w:tabs>
        <w:spacing w:after="0"/>
        <w:contextualSpacing/>
        <w:jc w:val="both"/>
        <w:rPr>
          <w:rFonts w:ascii="Arial" w:eastAsiaTheme="minorEastAsia" w:hAnsi="Arial" w:cs="Arial"/>
          <w:sz w:val="24"/>
          <w:szCs w:val="24"/>
          <w:lang w:val="hr-HR"/>
        </w:rPr>
      </w:pPr>
    </w:p>
    <w:p w14:paraId="212D3400" w14:textId="07408F8D" w:rsidR="00FB4418" w:rsidRPr="007C6A30" w:rsidRDefault="00FB4418" w:rsidP="00E37CF7">
      <w:pPr>
        <w:numPr>
          <w:ilvl w:val="0"/>
          <w:numId w:val="27"/>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Ako se </w:t>
      </w:r>
      <w:r w:rsidR="00050DBA" w:rsidRPr="007C6A30">
        <w:rPr>
          <w:rFonts w:ascii="Arial" w:eastAsiaTheme="minorEastAsia" w:hAnsi="Arial" w:cs="Arial"/>
          <w:sz w:val="24"/>
          <w:szCs w:val="24"/>
          <w:lang w:val="hr-HR"/>
        </w:rPr>
        <w:t>mišljenja,</w:t>
      </w:r>
      <w:r w:rsidR="00050DBA" w:rsidRPr="00097855">
        <w:rPr>
          <w:rFonts w:ascii="Arial" w:eastAsiaTheme="minorEastAsia" w:hAnsi="Arial" w:cs="Arial"/>
          <w:sz w:val="24"/>
          <w:szCs w:val="24"/>
          <w:lang w:val="hr-HR"/>
        </w:rPr>
        <w:t xml:space="preserve"> primjedbe i prijedlozi</w:t>
      </w:r>
      <w:r w:rsidRPr="007C6A30">
        <w:rPr>
          <w:rFonts w:ascii="Arial" w:eastAsiaTheme="minorEastAsia" w:hAnsi="Arial" w:cs="Arial"/>
          <w:sz w:val="24"/>
          <w:szCs w:val="24"/>
          <w:lang w:val="hr-HR"/>
        </w:rPr>
        <w:t xml:space="preserve"> ne dostav</w:t>
      </w:r>
      <w:r w:rsidR="00050DBA" w:rsidRPr="007C6A30">
        <w:rPr>
          <w:rFonts w:ascii="Arial" w:eastAsiaTheme="minorEastAsia" w:hAnsi="Arial" w:cs="Arial"/>
          <w:sz w:val="24"/>
          <w:szCs w:val="24"/>
          <w:lang w:val="hr-HR"/>
        </w:rPr>
        <w:t>e</w:t>
      </w:r>
      <w:r w:rsidRPr="007C6A30">
        <w:rPr>
          <w:rFonts w:ascii="Arial" w:eastAsiaTheme="minorEastAsia" w:hAnsi="Arial" w:cs="Arial"/>
          <w:sz w:val="24"/>
          <w:szCs w:val="24"/>
          <w:lang w:val="hr-HR"/>
        </w:rPr>
        <w:t xml:space="preserve"> u roku iz stava (2) ovog člana smatra se da nema primjedbi na nacrt dostavljene strateške studije. </w:t>
      </w:r>
    </w:p>
    <w:p w14:paraId="5E30AEA1" w14:textId="77777777" w:rsidR="00332543" w:rsidRPr="007C6A30" w:rsidRDefault="00332543" w:rsidP="00E37CF7">
      <w:pPr>
        <w:tabs>
          <w:tab w:val="center" w:pos="284"/>
        </w:tabs>
        <w:spacing w:after="0"/>
        <w:ind w:left="360"/>
        <w:contextualSpacing/>
        <w:jc w:val="both"/>
        <w:rPr>
          <w:rFonts w:ascii="Arial" w:eastAsiaTheme="minorEastAsia" w:hAnsi="Arial" w:cs="Arial"/>
          <w:sz w:val="24"/>
          <w:szCs w:val="24"/>
          <w:lang w:val="hr-HR"/>
        </w:rPr>
      </w:pPr>
    </w:p>
    <w:p w14:paraId="0CA82D09" w14:textId="77777777" w:rsidR="00FB4418" w:rsidRPr="007C6A30" w:rsidRDefault="00FB4418" w:rsidP="00E37CF7">
      <w:pPr>
        <w:numPr>
          <w:ilvl w:val="0"/>
          <w:numId w:val="27"/>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U</w:t>
      </w:r>
      <w:r w:rsidRPr="007C6A30">
        <w:rPr>
          <w:rFonts w:ascii="Arial" w:eastAsiaTheme="minorEastAsia" w:hAnsi="Arial" w:cs="Arial"/>
          <w:noProof/>
          <w:sz w:val="24"/>
          <w:szCs w:val="24"/>
          <w:lang w:val="hr-HR"/>
        </w:rPr>
        <w:t xml:space="preserve"> slučaju da nosioc pripreme strategije, plana i programa primi mišljenje nadležnog ministarstva i zainteresovanih organa i organizacija poslije isteka roka utvrđenog u stavu (2) ovog člana, nosioc pripreme strategije, plana i programa može odlučiti da ih uvaži i uključi u konačni </w:t>
      </w:r>
      <w:r w:rsidRPr="007C6A30">
        <w:rPr>
          <w:rFonts w:ascii="Arial" w:eastAsiaTheme="minorEastAsia" w:hAnsi="Arial" w:cs="Arial"/>
          <w:sz w:val="24"/>
          <w:szCs w:val="24"/>
          <w:lang w:val="hr-HR"/>
        </w:rPr>
        <w:t xml:space="preserve">izvještaj o konsultacijama, </w:t>
      </w:r>
      <w:r w:rsidRPr="007C6A30">
        <w:rPr>
          <w:rFonts w:ascii="Arial" w:eastAsiaTheme="minorEastAsia" w:hAnsi="Arial" w:cs="Arial"/>
          <w:noProof/>
          <w:sz w:val="24"/>
          <w:szCs w:val="24"/>
          <w:lang w:val="hr-HR"/>
        </w:rPr>
        <w:t xml:space="preserve">pod uslovom da je to proceduralno još uvijek moguće i da ne iziskuje dodatne troškove. </w:t>
      </w:r>
    </w:p>
    <w:p w14:paraId="2AD45DE1"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p>
    <w:p w14:paraId="30224FA4"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Član 22.</w:t>
      </w:r>
    </w:p>
    <w:p w14:paraId="2F560452"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(Javna rasprava)</w:t>
      </w:r>
    </w:p>
    <w:p w14:paraId="11F08B0B"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p>
    <w:p w14:paraId="7396F9A6" w14:textId="024D893D" w:rsidR="00332543" w:rsidRPr="007C6A30" w:rsidRDefault="004F0486" w:rsidP="00E37CF7">
      <w:pPr>
        <w:pStyle w:val="ListParagraph"/>
        <w:numPr>
          <w:ilvl w:val="0"/>
          <w:numId w:val="13"/>
        </w:numPr>
        <w:tabs>
          <w:tab w:val="center" w:pos="284"/>
        </w:tabs>
        <w:spacing w:after="0" w:line="276" w:lineRule="auto"/>
        <w:jc w:val="both"/>
        <w:rPr>
          <w:rFonts w:ascii="Arial" w:hAnsi="Arial" w:cs="Arial"/>
          <w:sz w:val="24"/>
          <w:szCs w:val="24"/>
          <w:lang w:val="hr-HR"/>
        </w:rPr>
      </w:pPr>
      <w:r w:rsidRPr="007C6A30">
        <w:rPr>
          <w:rFonts w:ascii="Arial" w:hAnsi="Arial" w:cs="Arial"/>
          <w:sz w:val="24"/>
          <w:szCs w:val="24"/>
        </w:rPr>
        <w:t>Nosioc</w:t>
      </w:r>
      <w:r w:rsidR="00B420D1" w:rsidRPr="007C6A30">
        <w:rPr>
          <w:rFonts w:ascii="Arial" w:hAnsi="Arial" w:cs="Arial"/>
          <w:sz w:val="24"/>
          <w:szCs w:val="24"/>
        </w:rPr>
        <w:t xml:space="preserve"> pripreme strategije, plana i programa organizuje javnu raspravu na </w:t>
      </w:r>
      <w:r w:rsidR="00B420D1" w:rsidRPr="007C6A30">
        <w:rPr>
          <w:rFonts w:ascii="Arial" w:hAnsi="Arial" w:cs="Arial"/>
          <w:sz w:val="24"/>
          <w:szCs w:val="24"/>
          <w:lang w:val="hr-HR"/>
        </w:rPr>
        <w:t xml:space="preserve">nacrt strateške studije i nacrt strategije, plana i programa </w:t>
      </w:r>
      <w:r w:rsidR="00EE66B0" w:rsidRPr="007C6A30">
        <w:rPr>
          <w:rFonts w:ascii="Arial" w:hAnsi="Arial" w:cs="Arial"/>
          <w:sz w:val="24"/>
          <w:szCs w:val="24"/>
        </w:rPr>
        <w:t>u skladu sa članom</w:t>
      </w:r>
      <w:r w:rsidR="009D537C" w:rsidRPr="007C6A30">
        <w:rPr>
          <w:rFonts w:ascii="Arial" w:hAnsi="Arial" w:cs="Arial"/>
          <w:sz w:val="24"/>
          <w:szCs w:val="24"/>
        </w:rPr>
        <w:t xml:space="preserve"> 58. </w:t>
      </w:r>
      <w:r w:rsidR="00DD5E13" w:rsidRPr="007C6A30">
        <w:rPr>
          <w:rFonts w:ascii="Arial" w:hAnsi="Arial" w:cs="Arial"/>
          <w:sz w:val="24"/>
          <w:szCs w:val="24"/>
        </w:rPr>
        <w:t xml:space="preserve">stavovi (2), (3) i (4) </w:t>
      </w:r>
      <w:r w:rsidR="009D537C" w:rsidRPr="007C6A30">
        <w:rPr>
          <w:rFonts w:ascii="Arial" w:hAnsi="Arial" w:cs="Arial"/>
          <w:sz w:val="24"/>
          <w:szCs w:val="24"/>
        </w:rPr>
        <w:t xml:space="preserve">Zakona i </w:t>
      </w:r>
      <w:r w:rsidR="00DD5E13" w:rsidRPr="007C6A30">
        <w:rPr>
          <w:rFonts w:ascii="Arial" w:hAnsi="Arial" w:cs="Arial"/>
          <w:sz w:val="24"/>
          <w:szCs w:val="24"/>
        </w:rPr>
        <w:t>odredbama ove uredbe</w:t>
      </w:r>
      <w:r w:rsidR="00EE66B0" w:rsidRPr="007C6A30">
        <w:rPr>
          <w:rFonts w:ascii="Arial" w:hAnsi="Arial" w:cs="Arial"/>
          <w:sz w:val="24"/>
          <w:szCs w:val="24"/>
        </w:rPr>
        <w:t>.</w:t>
      </w:r>
    </w:p>
    <w:p w14:paraId="10E7CD8C" w14:textId="77777777" w:rsidR="00B420D1" w:rsidRPr="007C6A30" w:rsidRDefault="00B420D1" w:rsidP="00E37CF7">
      <w:pPr>
        <w:pStyle w:val="ListParagraph"/>
        <w:tabs>
          <w:tab w:val="center" w:pos="284"/>
        </w:tabs>
        <w:spacing w:after="0" w:line="276" w:lineRule="auto"/>
        <w:ind w:left="360"/>
        <w:jc w:val="both"/>
        <w:rPr>
          <w:rFonts w:ascii="Arial" w:hAnsi="Arial" w:cs="Arial"/>
          <w:sz w:val="24"/>
          <w:szCs w:val="24"/>
          <w:lang w:val="hr-HR"/>
        </w:rPr>
      </w:pPr>
    </w:p>
    <w:p w14:paraId="01F457AF" w14:textId="77777777" w:rsidR="00FB4418" w:rsidRPr="007C6A30" w:rsidRDefault="00FB4418" w:rsidP="00E37CF7">
      <w:pPr>
        <w:numPr>
          <w:ilvl w:val="0"/>
          <w:numId w:val="13"/>
        </w:numPr>
        <w:tabs>
          <w:tab w:val="center" w:pos="284"/>
        </w:tabs>
        <w:spacing w:after="0"/>
        <w:contextualSpacing/>
        <w:jc w:val="both"/>
        <w:rPr>
          <w:rFonts w:ascii="Arial" w:eastAsiaTheme="minorEastAsia" w:hAnsi="Arial" w:cs="Arial"/>
          <w:sz w:val="24"/>
          <w:szCs w:val="24"/>
          <w:lang w:val="hr-HR"/>
        </w:rPr>
      </w:pPr>
      <w:r w:rsidRPr="007C6A30">
        <w:rPr>
          <w:rFonts w:ascii="Arial" w:hAnsi="Arial" w:cs="Arial"/>
          <w:sz w:val="24"/>
          <w:szCs w:val="24"/>
          <w:lang w:val="hr-HR"/>
        </w:rPr>
        <w:t>Nosioc pripreme strategije, plana i programa može, po potrebi i u zavisnosti od složenosti predmeta strateške procjene, održati i više javnih rasprava na različitim lokacijama.</w:t>
      </w:r>
    </w:p>
    <w:p w14:paraId="15D48A27" w14:textId="77777777" w:rsidR="00332543" w:rsidRPr="007C6A30" w:rsidRDefault="00332543" w:rsidP="00E37CF7">
      <w:pPr>
        <w:tabs>
          <w:tab w:val="center" w:pos="284"/>
        </w:tabs>
        <w:spacing w:after="0"/>
        <w:contextualSpacing/>
        <w:jc w:val="both"/>
        <w:rPr>
          <w:rFonts w:ascii="Arial" w:eastAsiaTheme="minorEastAsia" w:hAnsi="Arial" w:cs="Arial"/>
          <w:sz w:val="24"/>
          <w:szCs w:val="24"/>
          <w:lang w:val="hr-HR"/>
        </w:rPr>
      </w:pPr>
    </w:p>
    <w:p w14:paraId="15C4A8C7" w14:textId="374E6291" w:rsidR="00FB4418" w:rsidRPr="00097855" w:rsidRDefault="00FB4418" w:rsidP="00E37CF7">
      <w:pPr>
        <w:pStyle w:val="ListParagraph"/>
        <w:numPr>
          <w:ilvl w:val="0"/>
          <w:numId w:val="13"/>
        </w:numPr>
        <w:shd w:val="clear" w:color="auto" w:fill="FFFFFF"/>
        <w:tabs>
          <w:tab w:val="center" w:pos="284"/>
        </w:tabs>
        <w:spacing w:after="48" w:line="276" w:lineRule="auto"/>
        <w:jc w:val="both"/>
        <w:textAlignment w:val="baseline"/>
        <w:rPr>
          <w:rFonts w:ascii="Arial" w:eastAsia="Times New Roman" w:hAnsi="Arial" w:cs="Arial"/>
          <w:sz w:val="24"/>
          <w:szCs w:val="24"/>
          <w:lang w:val="hr-HR" w:eastAsia="bs-Latn-BA"/>
        </w:rPr>
      </w:pPr>
      <w:r w:rsidRPr="00097855">
        <w:rPr>
          <w:rFonts w:ascii="Arial" w:eastAsia="Times New Roman" w:hAnsi="Arial" w:cs="Arial"/>
          <w:sz w:val="24"/>
          <w:szCs w:val="24"/>
          <w:lang w:val="hr-HR" w:eastAsia="bs-Latn-BA"/>
        </w:rPr>
        <w:t xml:space="preserve">U postupku strateške procjene uticaja strategije, plana i programa na okoliš za koji je u postupku </w:t>
      </w:r>
      <w:r w:rsidR="004556EF" w:rsidRPr="00097855">
        <w:rPr>
          <w:rFonts w:ascii="Arial" w:eastAsia="Times New Roman" w:hAnsi="Arial" w:cs="Arial"/>
          <w:sz w:val="24"/>
          <w:szCs w:val="24"/>
          <w:lang w:val="hr-HR" w:eastAsia="bs-Latn-BA"/>
        </w:rPr>
        <w:t xml:space="preserve">njihovog </w:t>
      </w:r>
      <w:r w:rsidRPr="00097855">
        <w:rPr>
          <w:rFonts w:ascii="Arial" w:eastAsia="Times New Roman" w:hAnsi="Arial" w:cs="Arial"/>
          <w:sz w:val="24"/>
          <w:szCs w:val="24"/>
          <w:lang w:val="hr-HR" w:eastAsia="bs-Latn-BA"/>
        </w:rPr>
        <w:t xml:space="preserve">donošenja propisana obaveza provođenja javne rasprave prema drugim propisima, javna rasprava o nacrtu strateške studije provodi se u jedinstvenom postupku, na način i u rokovima propisanim za tu strategiju, plan i program. </w:t>
      </w:r>
    </w:p>
    <w:p w14:paraId="348BA406" w14:textId="77777777" w:rsidR="00332543" w:rsidRPr="00097855" w:rsidRDefault="00332543" w:rsidP="00097855">
      <w:pPr>
        <w:shd w:val="clear" w:color="auto" w:fill="FFFFFF"/>
        <w:tabs>
          <w:tab w:val="center" w:pos="284"/>
        </w:tabs>
        <w:spacing w:after="0"/>
        <w:jc w:val="both"/>
        <w:textAlignment w:val="baseline"/>
        <w:rPr>
          <w:rFonts w:ascii="Arial" w:eastAsia="Times New Roman" w:hAnsi="Arial" w:cs="Arial"/>
          <w:sz w:val="24"/>
          <w:szCs w:val="24"/>
          <w:lang w:val="hr-HR" w:eastAsia="bs-Latn-BA"/>
        </w:rPr>
      </w:pPr>
    </w:p>
    <w:p w14:paraId="6C2049D3" w14:textId="77777777" w:rsidR="00FB4418" w:rsidRPr="007C6A30" w:rsidRDefault="00FB4418" w:rsidP="00E37CF7">
      <w:pPr>
        <w:pStyle w:val="ListParagraph"/>
        <w:numPr>
          <w:ilvl w:val="0"/>
          <w:numId w:val="13"/>
        </w:numPr>
        <w:shd w:val="clear" w:color="auto" w:fill="FFFFFF"/>
        <w:tabs>
          <w:tab w:val="center" w:pos="284"/>
        </w:tabs>
        <w:spacing w:after="48" w:line="276" w:lineRule="auto"/>
        <w:jc w:val="both"/>
        <w:textAlignment w:val="baseline"/>
        <w:rPr>
          <w:rFonts w:ascii="Arial" w:hAnsi="Arial" w:cs="Arial"/>
          <w:b/>
          <w:bCs/>
          <w:sz w:val="24"/>
          <w:szCs w:val="24"/>
          <w:lang w:val="hr-HR"/>
        </w:rPr>
      </w:pPr>
      <w:r w:rsidRPr="007C6A30">
        <w:rPr>
          <w:rFonts w:ascii="Arial" w:hAnsi="Arial" w:cs="Arial"/>
          <w:sz w:val="24"/>
          <w:szCs w:val="24"/>
          <w:lang w:val="hr-HR"/>
        </w:rPr>
        <w:t xml:space="preserve">Nosioc pripreme strategije, plana i programa dužan je sačiniti zapisnik sa javne rasprave u roku od 5 dana nakon njenog održavanja. </w:t>
      </w:r>
    </w:p>
    <w:p w14:paraId="2DBD2714" w14:textId="77777777" w:rsidR="00FB4418" w:rsidRPr="007C6A30" w:rsidRDefault="00FB4418" w:rsidP="00E37CF7">
      <w:pPr>
        <w:widowControl w:val="0"/>
        <w:autoSpaceDE w:val="0"/>
        <w:autoSpaceDN w:val="0"/>
        <w:adjustRightInd w:val="0"/>
        <w:spacing w:after="0"/>
        <w:rPr>
          <w:rFonts w:ascii="Arial" w:eastAsiaTheme="minorEastAsia" w:hAnsi="Arial" w:cs="Arial"/>
          <w:sz w:val="24"/>
          <w:szCs w:val="24"/>
          <w:lang w:val="hr-HR"/>
        </w:rPr>
      </w:pPr>
    </w:p>
    <w:p w14:paraId="4C90F4D2"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lastRenderedPageBreak/>
        <w:t>Član 23.</w:t>
      </w:r>
    </w:p>
    <w:p w14:paraId="700CEBDC"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 xml:space="preserve">(Prekoentitetske konsultacije o uticaju strategije, plana ili programa) </w:t>
      </w:r>
    </w:p>
    <w:p w14:paraId="3AC15361"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sz w:val="24"/>
          <w:szCs w:val="24"/>
          <w:lang w:val="hr-HR"/>
        </w:rPr>
      </w:pPr>
    </w:p>
    <w:p w14:paraId="25A87ED7" w14:textId="44C0E304" w:rsidR="00FB4418" w:rsidRPr="007C6A30" w:rsidRDefault="00FB4418" w:rsidP="00E37CF7">
      <w:pPr>
        <w:numPr>
          <w:ilvl w:val="0"/>
          <w:numId w:val="14"/>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Nosioc pripreme strategije, plana i programa, posredstvom Federalnog ministarstva, ima obavezu dostavljanja nacrta strateške studije nadležnom organu za poslove zaštite okoliša drugog entiteta i/ili Brčko distrikta BiH, a što se vrši u isto vrijeme kada i zainteresovanim organima i organizacijama u Federaciji BiH iz člana 2</w:t>
      </w:r>
      <w:r w:rsidR="00E31E7E" w:rsidRPr="007C6A30">
        <w:rPr>
          <w:rFonts w:ascii="Arial" w:eastAsiaTheme="minorEastAsia" w:hAnsi="Arial" w:cs="Arial"/>
          <w:sz w:val="24"/>
          <w:szCs w:val="24"/>
          <w:lang w:val="hr-HR"/>
        </w:rPr>
        <w:t>1</w:t>
      </w:r>
      <w:r w:rsidRPr="007C6A30">
        <w:rPr>
          <w:rFonts w:ascii="Arial" w:eastAsiaTheme="minorEastAsia" w:hAnsi="Arial" w:cs="Arial"/>
          <w:sz w:val="24"/>
          <w:szCs w:val="24"/>
          <w:lang w:val="hr-HR"/>
        </w:rPr>
        <w:t xml:space="preserve">. ove uredbe, i tražiti da se taj organ uključi u javnu raspravu o nacrtu strateške studije, </w:t>
      </w:r>
      <w:r w:rsidR="00DD5E13" w:rsidRPr="007C6A30">
        <w:rPr>
          <w:rFonts w:ascii="Arial" w:eastAsiaTheme="minorEastAsia" w:hAnsi="Arial" w:cs="Arial"/>
          <w:sz w:val="24"/>
          <w:szCs w:val="24"/>
          <w:lang w:val="hr-HR"/>
        </w:rPr>
        <w:t>ukoliko</w:t>
      </w:r>
      <w:r w:rsidRPr="007C6A30">
        <w:rPr>
          <w:rFonts w:ascii="Arial" w:eastAsiaTheme="minorEastAsia" w:hAnsi="Arial" w:cs="Arial"/>
          <w:sz w:val="24"/>
          <w:szCs w:val="24"/>
          <w:lang w:val="hr-HR"/>
        </w:rPr>
        <w:t xml:space="preserve"> se taj organ, u skladu sa članom 10. stav (</w:t>
      </w:r>
      <w:r w:rsidR="00E31E7E" w:rsidRPr="007C6A30">
        <w:rPr>
          <w:rFonts w:ascii="Arial" w:eastAsiaTheme="minorEastAsia" w:hAnsi="Arial" w:cs="Arial"/>
          <w:sz w:val="24"/>
          <w:szCs w:val="24"/>
          <w:lang w:val="hr-HR"/>
        </w:rPr>
        <w:t>4</w:t>
      </w:r>
      <w:r w:rsidRPr="007C6A30">
        <w:rPr>
          <w:rFonts w:ascii="Arial" w:eastAsiaTheme="minorEastAsia" w:hAnsi="Arial" w:cs="Arial"/>
          <w:sz w:val="24"/>
          <w:szCs w:val="24"/>
          <w:lang w:val="hr-HR"/>
        </w:rPr>
        <w:t xml:space="preserve">) ove uredbe, prethodno izjasnio da se namjerava uključiti u javnu rasporavu. </w:t>
      </w:r>
    </w:p>
    <w:p w14:paraId="4C16C656" w14:textId="77777777" w:rsidR="00332543" w:rsidRPr="007C6A30" w:rsidRDefault="00332543" w:rsidP="00E37CF7">
      <w:pPr>
        <w:tabs>
          <w:tab w:val="center" w:pos="284"/>
        </w:tabs>
        <w:spacing w:after="0"/>
        <w:ind w:left="360"/>
        <w:contextualSpacing/>
        <w:jc w:val="both"/>
        <w:rPr>
          <w:rFonts w:ascii="Arial" w:eastAsiaTheme="minorEastAsia" w:hAnsi="Arial" w:cs="Arial"/>
          <w:sz w:val="24"/>
          <w:szCs w:val="24"/>
          <w:lang w:val="hr-HR"/>
        </w:rPr>
      </w:pPr>
    </w:p>
    <w:p w14:paraId="20C3AEFB" w14:textId="77777777" w:rsidR="00FB4418" w:rsidRPr="007C6A30" w:rsidRDefault="00FB4418" w:rsidP="00E37CF7">
      <w:pPr>
        <w:numPr>
          <w:ilvl w:val="0"/>
          <w:numId w:val="14"/>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U zahtjevu za traženje mišljenja o nacrtu strateške studije iz stava (1) ovog člana, dostavljaju se informacije utvrđene u članu 59. stav (1) tačka a), b) i c) Zakona i informacija o mjestu i vremenu održavanja javne rasprave </w:t>
      </w:r>
      <w:r w:rsidR="00E31E7E" w:rsidRPr="007C6A30">
        <w:rPr>
          <w:rFonts w:ascii="Arial" w:eastAsiaTheme="minorEastAsia" w:hAnsi="Arial" w:cs="Arial"/>
          <w:sz w:val="24"/>
          <w:szCs w:val="24"/>
          <w:lang w:val="hr-HR"/>
        </w:rPr>
        <w:t>kako je propisao u</w:t>
      </w:r>
      <w:r w:rsidRPr="007C6A30">
        <w:rPr>
          <w:rFonts w:ascii="Arial" w:eastAsiaTheme="minorEastAsia" w:hAnsi="Arial" w:cs="Arial"/>
          <w:sz w:val="24"/>
          <w:szCs w:val="24"/>
          <w:lang w:val="hr-HR"/>
        </w:rPr>
        <w:t xml:space="preserve"> člana 20. stav (2) ove uredbe. </w:t>
      </w:r>
    </w:p>
    <w:p w14:paraId="0E1C8F94" w14:textId="77777777" w:rsidR="00332543" w:rsidRPr="007C6A30" w:rsidRDefault="00332543" w:rsidP="00E37CF7">
      <w:pPr>
        <w:tabs>
          <w:tab w:val="center" w:pos="284"/>
        </w:tabs>
        <w:spacing w:after="0"/>
        <w:contextualSpacing/>
        <w:jc w:val="both"/>
        <w:rPr>
          <w:rFonts w:ascii="Arial" w:eastAsiaTheme="minorEastAsia" w:hAnsi="Arial" w:cs="Arial"/>
          <w:sz w:val="24"/>
          <w:szCs w:val="24"/>
          <w:lang w:val="hr-HR"/>
        </w:rPr>
      </w:pPr>
    </w:p>
    <w:p w14:paraId="78BCE3AC" w14:textId="77777777" w:rsidR="00FB4418" w:rsidRPr="007C6A30" w:rsidRDefault="00FB4418" w:rsidP="00E37CF7">
      <w:pPr>
        <w:numPr>
          <w:ilvl w:val="0"/>
          <w:numId w:val="14"/>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Rok za dostavljanje mišljenja nadležnog organa za poslove zaštite okoliša drugog entiteta i/ili Brčko distrikta BiH je najmanje 15 dana od dana održavanja javne rasprave, ukoliko drugim propisom nije drugačije određeno. </w:t>
      </w:r>
    </w:p>
    <w:p w14:paraId="0177458F" w14:textId="77777777" w:rsidR="00332543" w:rsidRPr="007C6A30" w:rsidRDefault="00332543" w:rsidP="00E37CF7">
      <w:pPr>
        <w:tabs>
          <w:tab w:val="center" w:pos="284"/>
        </w:tabs>
        <w:spacing w:after="0"/>
        <w:contextualSpacing/>
        <w:jc w:val="both"/>
        <w:rPr>
          <w:rFonts w:ascii="Arial" w:eastAsiaTheme="minorEastAsia" w:hAnsi="Arial" w:cs="Arial"/>
          <w:sz w:val="24"/>
          <w:szCs w:val="24"/>
          <w:lang w:val="hr-HR"/>
        </w:rPr>
      </w:pPr>
    </w:p>
    <w:p w14:paraId="57B42D07" w14:textId="40BD52AA" w:rsidR="00FB4418" w:rsidRPr="007C6A30" w:rsidRDefault="00FB4418" w:rsidP="00E37CF7">
      <w:pPr>
        <w:numPr>
          <w:ilvl w:val="0"/>
          <w:numId w:val="14"/>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Ako se mišljenje ne dostavi u roku iz stava (3) ovog člana smatra se da </w:t>
      </w:r>
      <w:r w:rsidR="00FA654E" w:rsidRPr="007C6A30">
        <w:rPr>
          <w:rFonts w:ascii="Arial" w:eastAsiaTheme="minorEastAsia" w:hAnsi="Arial" w:cs="Arial"/>
          <w:sz w:val="24"/>
          <w:szCs w:val="24"/>
          <w:lang w:val="hr-HR"/>
        </w:rPr>
        <w:t xml:space="preserve">drugi entitet i/ili Brčko Distrikt </w:t>
      </w:r>
      <w:r w:rsidRPr="007C6A30">
        <w:rPr>
          <w:rFonts w:ascii="Arial" w:eastAsiaTheme="minorEastAsia" w:hAnsi="Arial" w:cs="Arial"/>
          <w:sz w:val="24"/>
          <w:szCs w:val="24"/>
          <w:lang w:val="hr-HR"/>
        </w:rPr>
        <w:t>nema primjedbi na nacrt strateške studije.</w:t>
      </w:r>
    </w:p>
    <w:p w14:paraId="36305A95" w14:textId="77777777" w:rsidR="00FB4418" w:rsidRPr="007C6A30" w:rsidRDefault="00FB4418" w:rsidP="00E37CF7">
      <w:pPr>
        <w:tabs>
          <w:tab w:val="center" w:pos="284"/>
        </w:tabs>
        <w:spacing w:after="0"/>
        <w:contextualSpacing/>
        <w:jc w:val="center"/>
        <w:rPr>
          <w:rFonts w:ascii="Arial" w:eastAsiaTheme="minorEastAsia" w:hAnsi="Arial" w:cs="Arial"/>
          <w:sz w:val="24"/>
          <w:szCs w:val="24"/>
          <w:lang w:val="hr-HR"/>
        </w:rPr>
      </w:pPr>
    </w:p>
    <w:p w14:paraId="780FE0CA"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Član 24.</w:t>
      </w:r>
    </w:p>
    <w:p w14:paraId="142F9D59" w14:textId="7E911388" w:rsidR="00FB4418" w:rsidRPr="007C6A30" w:rsidRDefault="00DD5E13"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(Prekogranične konsultacije</w:t>
      </w:r>
      <w:r w:rsidR="00FB4418" w:rsidRPr="007C6A30">
        <w:rPr>
          <w:rFonts w:ascii="Arial" w:eastAsiaTheme="minorEastAsia" w:hAnsi="Arial" w:cs="Arial"/>
          <w:b/>
          <w:bCs/>
          <w:sz w:val="24"/>
          <w:szCs w:val="24"/>
          <w:lang w:val="hr-HR"/>
        </w:rPr>
        <w:t xml:space="preserve"> o uticaju strategije, plana ili programa)</w:t>
      </w:r>
    </w:p>
    <w:p w14:paraId="01B40B78"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sz w:val="24"/>
          <w:szCs w:val="24"/>
          <w:lang w:val="hr-HR"/>
        </w:rPr>
      </w:pPr>
    </w:p>
    <w:p w14:paraId="7328AD8B" w14:textId="36CEFA94" w:rsidR="00FB4418" w:rsidRPr="007C6A30" w:rsidRDefault="00DD5E13" w:rsidP="00E37CF7">
      <w:pPr>
        <w:pStyle w:val="ListParagraph"/>
        <w:numPr>
          <w:ilvl w:val="0"/>
          <w:numId w:val="16"/>
        </w:numPr>
        <w:spacing w:after="0" w:line="276" w:lineRule="auto"/>
        <w:jc w:val="both"/>
        <w:rPr>
          <w:rFonts w:ascii="Arial" w:hAnsi="Arial" w:cs="Arial"/>
          <w:sz w:val="24"/>
          <w:szCs w:val="24"/>
          <w:lang w:val="hr-HR"/>
        </w:rPr>
      </w:pPr>
      <w:r w:rsidRPr="007C6A30">
        <w:rPr>
          <w:rFonts w:ascii="Arial" w:hAnsi="Arial" w:cs="Arial"/>
          <w:sz w:val="24"/>
          <w:szCs w:val="24"/>
          <w:lang w:val="hr-HR"/>
        </w:rPr>
        <w:t xml:space="preserve">Ako se nadležni organ </w:t>
      </w:r>
      <w:r w:rsidR="00FB4418" w:rsidRPr="007C6A30">
        <w:rPr>
          <w:rFonts w:ascii="Arial" w:hAnsi="Arial" w:cs="Arial"/>
          <w:sz w:val="24"/>
          <w:szCs w:val="24"/>
          <w:lang w:val="hr-HR"/>
        </w:rPr>
        <w:t>druge države</w:t>
      </w:r>
      <w:r w:rsidRPr="007C6A30">
        <w:rPr>
          <w:rFonts w:ascii="Arial" w:hAnsi="Arial" w:cs="Arial"/>
          <w:sz w:val="24"/>
          <w:szCs w:val="24"/>
          <w:lang w:val="hr-HR"/>
        </w:rPr>
        <w:t xml:space="preserve"> u skladu sa članom 10. stav (4) ove uredbe prethodno izjasnio da se namjerava uključiti u javne konsultacije</w:t>
      </w:r>
      <w:r w:rsidR="00FB4418" w:rsidRPr="007C6A30">
        <w:rPr>
          <w:rFonts w:ascii="Arial" w:hAnsi="Arial" w:cs="Arial"/>
          <w:sz w:val="24"/>
          <w:szCs w:val="24"/>
          <w:lang w:val="hr-HR"/>
        </w:rPr>
        <w:t>, kao i i razmjenu informacija o nacrtu strateške studije</w:t>
      </w:r>
      <w:r w:rsidRPr="007C6A30">
        <w:rPr>
          <w:rFonts w:ascii="Arial" w:hAnsi="Arial" w:cs="Arial"/>
          <w:sz w:val="24"/>
          <w:szCs w:val="24"/>
          <w:lang w:val="hr-HR"/>
        </w:rPr>
        <w:t>,</w:t>
      </w:r>
      <w:r w:rsidR="00FB4418" w:rsidRPr="007C6A30">
        <w:rPr>
          <w:rFonts w:ascii="Arial" w:hAnsi="Arial" w:cs="Arial"/>
          <w:sz w:val="24"/>
          <w:szCs w:val="24"/>
          <w:lang w:val="hr-HR"/>
        </w:rPr>
        <w:t xml:space="preserve"> Federalno ministarstvo</w:t>
      </w:r>
      <w:r w:rsidRPr="007C6A30">
        <w:rPr>
          <w:rFonts w:ascii="Arial" w:hAnsi="Arial" w:cs="Arial"/>
          <w:sz w:val="24"/>
          <w:szCs w:val="24"/>
          <w:lang w:val="hr-HR"/>
        </w:rPr>
        <w:t xml:space="preserve"> vrši prekogranične konsultacije i pribavljanja mišlje</w:t>
      </w:r>
      <w:r w:rsidR="00E131C3">
        <w:rPr>
          <w:rFonts w:ascii="Arial" w:hAnsi="Arial" w:cs="Arial"/>
          <w:sz w:val="24"/>
          <w:szCs w:val="24"/>
          <w:lang w:val="hr-HR"/>
        </w:rPr>
        <w:t>nje druge d</w:t>
      </w:r>
      <w:r w:rsidRPr="007C6A30">
        <w:rPr>
          <w:rFonts w:ascii="Arial" w:hAnsi="Arial" w:cs="Arial"/>
          <w:sz w:val="24"/>
          <w:szCs w:val="24"/>
          <w:lang w:val="hr-HR"/>
        </w:rPr>
        <w:t>ržave</w:t>
      </w:r>
      <w:r w:rsidR="007D06BC" w:rsidRPr="007C6A30">
        <w:rPr>
          <w:rFonts w:ascii="Arial" w:hAnsi="Arial" w:cs="Arial"/>
          <w:sz w:val="24"/>
          <w:szCs w:val="24"/>
          <w:lang w:val="hr-HR"/>
        </w:rPr>
        <w:t>, a što se vrši u isto vrijeme kada i zainteresovanim organima i organizacijama u Federaciji BiH iz člana 21. ove uredbe</w:t>
      </w:r>
      <w:r w:rsidR="00FB4418" w:rsidRPr="007C6A30">
        <w:rPr>
          <w:rFonts w:ascii="Arial" w:hAnsi="Arial" w:cs="Arial"/>
          <w:sz w:val="24"/>
          <w:szCs w:val="24"/>
          <w:lang w:val="hr-HR"/>
        </w:rPr>
        <w:t>.</w:t>
      </w:r>
    </w:p>
    <w:p w14:paraId="7A969B1E" w14:textId="77777777" w:rsidR="00332543" w:rsidRPr="007C6A30" w:rsidRDefault="00332543" w:rsidP="00E37CF7">
      <w:pPr>
        <w:spacing w:after="0"/>
        <w:jc w:val="both"/>
        <w:rPr>
          <w:rFonts w:ascii="Arial" w:hAnsi="Arial" w:cs="Arial"/>
          <w:sz w:val="24"/>
          <w:szCs w:val="24"/>
          <w:lang w:val="hr-HR"/>
        </w:rPr>
      </w:pPr>
    </w:p>
    <w:p w14:paraId="7EC9B4C5" w14:textId="77777777" w:rsidR="00FB4418" w:rsidRPr="007C6A30" w:rsidRDefault="00FB4418" w:rsidP="00E37CF7">
      <w:pPr>
        <w:numPr>
          <w:ilvl w:val="0"/>
          <w:numId w:val="16"/>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Postupak iz stava (1) ovog člana provodi se u skladu sa odredbom člana 59. Zakona i odredbama ovog člana uredbe.</w:t>
      </w:r>
    </w:p>
    <w:p w14:paraId="1B28F8E8" w14:textId="77777777" w:rsidR="00332543" w:rsidRPr="007C6A30" w:rsidRDefault="00332543" w:rsidP="00E37CF7">
      <w:pPr>
        <w:tabs>
          <w:tab w:val="center" w:pos="284"/>
        </w:tabs>
        <w:spacing w:after="0"/>
        <w:contextualSpacing/>
        <w:jc w:val="both"/>
        <w:rPr>
          <w:rFonts w:ascii="Arial" w:eastAsiaTheme="minorEastAsia" w:hAnsi="Arial" w:cs="Arial"/>
          <w:sz w:val="24"/>
          <w:szCs w:val="24"/>
          <w:lang w:val="hr-HR"/>
        </w:rPr>
      </w:pPr>
    </w:p>
    <w:p w14:paraId="0DE1A231" w14:textId="062D7568" w:rsidR="00FB4418" w:rsidRPr="007C6A30" w:rsidRDefault="00FB4418" w:rsidP="00E37CF7">
      <w:pPr>
        <w:numPr>
          <w:ilvl w:val="0"/>
          <w:numId w:val="16"/>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Pribavljanje mišljenja druge države o nacrtu strateške studije vrši Federalno ministarstvo, putem nadležnih institucija BiH</w:t>
      </w:r>
      <w:r w:rsidR="00DD5E13" w:rsidRPr="007C6A30">
        <w:rPr>
          <w:rFonts w:ascii="Arial" w:eastAsiaTheme="minorEastAsia" w:hAnsi="Arial" w:cs="Arial"/>
          <w:sz w:val="24"/>
          <w:szCs w:val="24"/>
          <w:lang w:val="hr-HR"/>
        </w:rPr>
        <w:t xml:space="preserve"> </w:t>
      </w:r>
      <w:r w:rsidR="00DD5E13" w:rsidRPr="00097855">
        <w:rPr>
          <w:rFonts w:ascii="Arial" w:eastAsia="Times New Roman" w:hAnsi="Arial" w:cs="Arial"/>
          <w:sz w:val="24"/>
          <w:szCs w:val="24"/>
        </w:rPr>
        <w:t>nadležnih za vanjsku politiku i okoliš i implementaciju</w:t>
      </w:r>
      <w:r w:rsidR="00DD5E13" w:rsidRPr="00097855">
        <w:rPr>
          <w:rFonts w:ascii="Segoe UI" w:eastAsia="Times New Roman" w:hAnsi="Segoe UI" w:cs="Segoe UI"/>
          <w:sz w:val="24"/>
          <w:szCs w:val="24"/>
        </w:rPr>
        <w:t xml:space="preserve"> </w:t>
      </w:r>
      <w:r w:rsidR="00DD5E13" w:rsidRPr="00097855">
        <w:rPr>
          <w:rFonts w:ascii="Arial" w:eastAsia="Times New Roman" w:hAnsi="Arial" w:cs="Arial"/>
          <w:sz w:val="24"/>
          <w:szCs w:val="24"/>
        </w:rPr>
        <w:t>Konvencije o procjeni uticaja na okoliš u prekograničnom kontekstu</w:t>
      </w:r>
      <w:r w:rsidRPr="007C6A30">
        <w:rPr>
          <w:rFonts w:ascii="Arial" w:eastAsiaTheme="minorEastAsia" w:hAnsi="Arial" w:cs="Arial"/>
          <w:sz w:val="24"/>
          <w:szCs w:val="24"/>
          <w:lang w:val="hr-HR"/>
        </w:rPr>
        <w:t>, kako je utvrđeno u članu 50. stav (2) Zakona.</w:t>
      </w:r>
    </w:p>
    <w:p w14:paraId="2417F756" w14:textId="77777777" w:rsidR="00332543" w:rsidRPr="007C6A30" w:rsidRDefault="00332543" w:rsidP="00E37CF7">
      <w:pPr>
        <w:tabs>
          <w:tab w:val="center" w:pos="284"/>
        </w:tabs>
        <w:spacing w:after="0"/>
        <w:contextualSpacing/>
        <w:jc w:val="both"/>
        <w:rPr>
          <w:rFonts w:ascii="Arial" w:eastAsiaTheme="minorEastAsia" w:hAnsi="Arial" w:cs="Arial"/>
          <w:sz w:val="24"/>
          <w:szCs w:val="24"/>
          <w:lang w:val="hr-HR"/>
        </w:rPr>
      </w:pPr>
    </w:p>
    <w:p w14:paraId="4678674C" w14:textId="77777777" w:rsidR="00FB4418" w:rsidRPr="007C6A30" w:rsidRDefault="00FB4418" w:rsidP="00E37CF7">
      <w:pPr>
        <w:numPr>
          <w:ilvl w:val="0"/>
          <w:numId w:val="16"/>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Federalno ministarstvo, o upućenom obavještenju nadležnim institucijama BiH, informiše operativnu fokalnu tačku za Konvenciju o procjeni uticaja na okoliš u prekograničnom kontekstu.</w:t>
      </w:r>
    </w:p>
    <w:p w14:paraId="141FAC46" w14:textId="77777777" w:rsidR="00332543" w:rsidRPr="007C6A30" w:rsidRDefault="00332543" w:rsidP="00E37CF7">
      <w:pPr>
        <w:tabs>
          <w:tab w:val="center" w:pos="284"/>
        </w:tabs>
        <w:spacing w:after="0"/>
        <w:contextualSpacing/>
        <w:jc w:val="both"/>
        <w:rPr>
          <w:rFonts w:ascii="Arial" w:eastAsiaTheme="minorEastAsia" w:hAnsi="Arial" w:cs="Arial"/>
          <w:sz w:val="24"/>
          <w:szCs w:val="24"/>
          <w:lang w:val="hr-HR"/>
        </w:rPr>
      </w:pPr>
    </w:p>
    <w:p w14:paraId="1E20AEDB" w14:textId="77777777" w:rsidR="00FB4418" w:rsidRPr="007C6A30" w:rsidRDefault="00FB4418" w:rsidP="00E37CF7">
      <w:pPr>
        <w:numPr>
          <w:ilvl w:val="0"/>
          <w:numId w:val="16"/>
        </w:numPr>
        <w:tabs>
          <w:tab w:val="center" w:pos="284"/>
        </w:tabs>
        <w:spacing w:after="0"/>
        <w:contextualSpacing/>
        <w:jc w:val="both"/>
        <w:rPr>
          <w:rFonts w:ascii="Arial" w:hAnsi="Arial" w:cs="Arial"/>
          <w:sz w:val="24"/>
          <w:szCs w:val="24"/>
          <w:lang w:val="hr-HR"/>
        </w:rPr>
      </w:pPr>
      <w:r w:rsidRPr="007C6A30">
        <w:rPr>
          <w:rFonts w:ascii="Arial" w:eastAsiaTheme="minorEastAsia" w:hAnsi="Arial" w:cs="Arial"/>
          <w:sz w:val="24"/>
          <w:szCs w:val="24"/>
          <w:lang w:val="hr-HR"/>
        </w:rPr>
        <w:lastRenderedPageBreak/>
        <w:t>U cilju pribavljanja mišljenja druge države iz stava (1) ovog člana, Federalno ministarstvo nadležnom organu te države dužno je dostaviti na mišljenje informacije utvrđene u članu 59. stav (1) tačka a), b) i c) Zakona.</w:t>
      </w:r>
    </w:p>
    <w:p w14:paraId="66E0CE97" w14:textId="77777777" w:rsidR="00E31E7E" w:rsidRPr="007C6A30" w:rsidRDefault="00E31E7E" w:rsidP="00E37CF7">
      <w:pPr>
        <w:tabs>
          <w:tab w:val="center" w:pos="284"/>
        </w:tabs>
        <w:spacing w:after="0"/>
        <w:contextualSpacing/>
        <w:jc w:val="both"/>
        <w:rPr>
          <w:rFonts w:ascii="Arial" w:hAnsi="Arial" w:cs="Arial"/>
          <w:sz w:val="24"/>
          <w:szCs w:val="24"/>
          <w:lang w:val="hr-HR"/>
        </w:rPr>
      </w:pPr>
    </w:p>
    <w:p w14:paraId="59625830" w14:textId="7E986E7D" w:rsidR="00FB4418" w:rsidRPr="007C6A30" w:rsidRDefault="00FB4418" w:rsidP="00E37CF7">
      <w:pPr>
        <w:numPr>
          <w:ilvl w:val="0"/>
          <w:numId w:val="16"/>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Rok za dobijanje mišljenja druge države </w:t>
      </w:r>
      <w:r w:rsidR="00D14EE9" w:rsidRPr="007C6A30">
        <w:rPr>
          <w:rFonts w:ascii="Arial" w:eastAsiaTheme="minorEastAsia" w:hAnsi="Arial" w:cs="Arial"/>
          <w:sz w:val="24"/>
          <w:szCs w:val="24"/>
          <w:lang w:val="hr-HR"/>
        </w:rPr>
        <w:t>određuje Federalno ministarstvo u skladu sa članom</w:t>
      </w:r>
      <w:r w:rsidRPr="007C6A30">
        <w:rPr>
          <w:rFonts w:ascii="Arial" w:eastAsiaTheme="minorEastAsia" w:hAnsi="Arial" w:cs="Arial"/>
          <w:sz w:val="24"/>
          <w:szCs w:val="24"/>
          <w:lang w:val="hr-HR"/>
        </w:rPr>
        <w:t xml:space="preserve"> 59. stav (1) tačka c) Zakona.</w:t>
      </w:r>
    </w:p>
    <w:p w14:paraId="2CDE0168" w14:textId="77777777" w:rsidR="00332543" w:rsidRPr="007C6A30" w:rsidRDefault="00332543" w:rsidP="00E37CF7">
      <w:pPr>
        <w:tabs>
          <w:tab w:val="center" w:pos="284"/>
        </w:tabs>
        <w:spacing w:after="0"/>
        <w:ind w:left="360"/>
        <w:contextualSpacing/>
        <w:jc w:val="both"/>
        <w:rPr>
          <w:rFonts w:ascii="Arial" w:eastAsiaTheme="minorEastAsia" w:hAnsi="Arial" w:cs="Arial"/>
          <w:sz w:val="24"/>
          <w:szCs w:val="24"/>
          <w:lang w:val="hr-HR"/>
        </w:rPr>
      </w:pPr>
    </w:p>
    <w:p w14:paraId="5BE8AFB2" w14:textId="77777777" w:rsidR="00FB4418" w:rsidRPr="00097855" w:rsidRDefault="00FB4418" w:rsidP="00E37CF7">
      <w:pPr>
        <w:numPr>
          <w:ilvl w:val="0"/>
          <w:numId w:val="16"/>
        </w:numPr>
        <w:tabs>
          <w:tab w:val="center" w:pos="284"/>
        </w:tabs>
        <w:spacing w:after="0"/>
        <w:contextualSpacing/>
        <w:jc w:val="both"/>
        <w:rPr>
          <w:rFonts w:ascii="Arial" w:eastAsiaTheme="minorEastAsia" w:hAnsi="Arial" w:cs="Arial"/>
          <w:sz w:val="24"/>
          <w:szCs w:val="24"/>
          <w:lang w:val="hr-HR"/>
        </w:rPr>
      </w:pPr>
      <w:r w:rsidRPr="00097855">
        <w:rPr>
          <w:rFonts w:ascii="Arial" w:eastAsiaTheme="minorEastAsia" w:hAnsi="Arial" w:cs="Arial"/>
          <w:sz w:val="24"/>
          <w:szCs w:val="24"/>
          <w:lang w:val="hr-HR"/>
        </w:rPr>
        <w:t>Ako nadležni organ druge države ne dostavi mišljenje u dogovorenom roku, smatra se da nema primjedbi na dostavljeni nacrt strateške studije i nacrt strategije, plana i programa.</w:t>
      </w:r>
    </w:p>
    <w:p w14:paraId="5E23EEEB" w14:textId="77777777" w:rsidR="00332543" w:rsidRPr="00097855" w:rsidRDefault="00332543" w:rsidP="00E37CF7">
      <w:pPr>
        <w:tabs>
          <w:tab w:val="center" w:pos="284"/>
        </w:tabs>
        <w:spacing w:after="0"/>
        <w:contextualSpacing/>
        <w:jc w:val="both"/>
        <w:rPr>
          <w:rFonts w:ascii="Arial" w:eastAsiaTheme="minorEastAsia" w:hAnsi="Arial" w:cs="Arial"/>
          <w:sz w:val="24"/>
          <w:szCs w:val="24"/>
          <w:lang w:val="hr-HR"/>
        </w:rPr>
      </w:pPr>
    </w:p>
    <w:p w14:paraId="23918471" w14:textId="77777777" w:rsidR="00FB4418" w:rsidRPr="00097855" w:rsidRDefault="00FB4418" w:rsidP="00E37CF7">
      <w:pPr>
        <w:numPr>
          <w:ilvl w:val="0"/>
          <w:numId w:val="16"/>
        </w:numPr>
        <w:shd w:val="clear" w:color="auto" w:fill="FFFFFF"/>
        <w:spacing w:after="48"/>
        <w:contextualSpacing/>
        <w:jc w:val="both"/>
        <w:textAlignment w:val="baseline"/>
        <w:rPr>
          <w:rFonts w:ascii="Arial" w:eastAsia="Times New Roman" w:hAnsi="Arial" w:cs="Arial"/>
          <w:sz w:val="24"/>
          <w:szCs w:val="24"/>
          <w:lang w:val="hr-HR" w:eastAsia="bs-Latn-BA"/>
        </w:rPr>
      </w:pPr>
      <w:r w:rsidRPr="00097855">
        <w:rPr>
          <w:rFonts w:ascii="Arial" w:eastAsia="Times New Roman" w:hAnsi="Arial" w:cs="Arial"/>
          <w:sz w:val="24"/>
          <w:szCs w:val="24"/>
          <w:lang w:val="hr-HR" w:eastAsia="bs-Latn-BA"/>
        </w:rPr>
        <w:t>Federalno ministarstvo će o postupcima iz odredbi ovoga člana izvijestiti nosioca pripreme strategije, plana i programa radi daljnjeg nastavka postupka.</w:t>
      </w:r>
    </w:p>
    <w:p w14:paraId="20929914"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sz w:val="24"/>
          <w:szCs w:val="24"/>
          <w:lang w:val="hr-HR"/>
        </w:rPr>
      </w:pPr>
    </w:p>
    <w:p w14:paraId="33074652"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bookmarkStart w:id="5" w:name="_Hlk144497832"/>
      <w:r w:rsidRPr="007C6A30">
        <w:rPr>
          <w:rFonts w:ascii="Arial" w:eastAsiaTheme="minorEastAsia" w:hAnsi="Arial" w:cs="Arial"/>
          <w:b/>
          <w:bCs/>
          <w:sz w:val="24"/>
          <w:szCs w:val="24"/>
          <w:lang w:val="hr-HR"/>
        </w:rPr>
        <w:t>Član 25.</w:t>
      </w:r>
    </w:p>
    <w:p w14:paraId="39217827"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(Izvještaj o javnim konsultacijama)</w:t>
      </w:r>
    </w:p>
    <w:bookmarkEnd w:id="5"/>
    <w:p w14:paraId="540B4B21"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sz w:val="24"/>
          <w:szCs w:val="24"/>
          <w:lang w:val="hr-HR"/>
        </w:rPr>
      </w:pPr>
    </w:p>
    <w:p w14:paraId="504E1E75" w14:textId="77777777" w:rsidR="00FB4418" w:rsidRPr="00B857F1" w:rsidRDefault="00FB4418" w:rsidP="00E37CF7">
      <w:pPr>
        <w:numPr>
          <w:ilvl w:val="0"/>
          <w:numId w:val="17"/>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Nakon provedenih konsultacija sa zainteresovanim organima, organizacijama i javnosti u javnoj raspravi iz čl. 20. do 24. ove uredbe, nosioc pripreme strategije, plana i programa sva mišljenja, primjedbe i prijedloge dostavlja na očitovanje nosiocu izrade strateške studije i nosiocu strategije, plana i programa. Nosioc izrade strateške studije i nosioc izrade strategije, plana i programa </w:t>
      </w:r>
      <w:r w:rsidRPr="00097855">
        <w:rPr>
          <w:rFonts w:ascii="Arial" w:eastAsiaTheme="minorEastAsia" w:hAnsi="Arial" w:cs="Arial"/>
          <w:sz w:val="24"/>
          <w:szCs w:val="24"/>
          <w:lang w:val="hr-HR"/>
        </w:rPr>
        <w:t xml:space="preserve">donose usaglašeno mišljenje </w:t>
      </w:r>
      <w:r w:rsidRPr="00097855">
        <w:rPr>
          <w:rFonts w:ascii="Arial" w:hAnsi="Arial" w:cs="Arial"/>
          <w:sz w:val="24"/>
          <w:szCs w:val="24"/>
          <w:lang w:val="hr-HR"/>
        </w:rPr>
        <w:t>o konačnim obavezujućim mjerama zaštite okoliša</w:t>
      </w:r>
      <w:r w:rsidRPr="00B857F1">
        <w:rPr>
          <w:rFonts w:ascii="Arial" w:hAnsi="Arial" w:cs="Arial"/>
          <w:sz w:val="24"/>
          <w:szCs w:val="24"/>
          <w:lang w:val="hr-HR"/>
        </w:rPr>
        <w:t>.</w:t>
      </w:r>
    </w:p>
    <w:p w14:paraId="5FF356CD" w14:textId="77777777" w:rsidR="00332543" w:rsidRPr="007C6A30" w:rsidRDefault="00332543" w:rsidP="00E37CF7">
      <w:pPr>
        <w:tabs>
          <w:tab w:val="center" w:pos="284"/>
        </w:tabs>
        <w:spacing w:after="0"/>
        <w:ind w:left="360"/>
        <w:contextualSpacing/>
        <w:jc w:val="both"/>
        <w:rPr>
          <w:rFonts w:ascii="Arial" w:eastAsiaTheme="minorEastAsia" w:hAnsi="Arial" w:cs="Arial"/>
          <w:sz w:val="24"/>
          <w:szCs w:val="24"/>
          <w:lang w:val="hr-HR"/>
        </w:rPr>
      </w:pPr>
    </w:p>
    <w:p w14:paraId="1555F0AF" w14:textId="77777777" w:rsidR="00FB4418" w:rsidRPr="007C6A30" w:rsidRDefault="00FB4418" w:rsidP="00E37CF7">
      <w:pPr>
        <w:numPr>
          <w:ilvl w:val="0"/>
          <w:numId w:val="17"/>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Nakon očitovanja iz stava (1) ovog člana, nosioc izrade strateške studije i nosioc izrade strategije, plana i programa, u dogovoru sa nosiocem pripreme strategije, plana i programa, u roku ne dužem od 30 dana od dana završetka konsultacija, </w:t>
      </w:r>
      <w:r w:rsidRPr="00B857F1">
        <w:rPr>
          <w:rFonts w:ascii="Arial" w:eastAsiaTheme="minorEastAsia" w:hAnsi="Arial" w:cs="Arial"/>
          <w:sz w:val="24"/>
          <w:szCs w:val="24"/>
          <w:lang w:val="hr-HR"/>
        </w:rPr>
        <w:t xml:space="preserve">izrađuju </w:t>
      </w:r>
      <w:r w:rsidRPr="00097855">
        <w:rPr>
          <w:rFonts w:ascii="Arial" w:eastAsiaTheme="minorEastAsia" w:hAnsi="Arial" w:cs="Arial"/>
          <w:sz w:val="24"/>
          <w:szCs w:val="24"/>
          <w:lang w:val="hr-HR"/>
        </w:rPr>
        <w:t xml:space="preserve">izvještaj o javnim konsultacijama </w:t>
      </w:r>
      <w:r w:rsidRPr="00B857F1">
        <w:rPr>
          <w:rFonts w:ascii="Arial" w:eastAsiaTheme="minorEastAsia" w:hAnsi="Arial" w:cs="Arial"/>
          <w:sz w:val="24"/>
          <w:szCs w:val="24"/>
          <w:lang w:val="hr-HR"/>
        </w:rPr>
        <w:t>što uključuje učešće zainteresovanih organa, organizacija i javnosti Federacije BiH, drugog entiteta, Brčko Distrikta BiH i/ili druge države</w:t>
      </w:r>
      <w:r w:rsidRPr="00B857F1">
        <w:rPr>
          <w:rFonts w:ascii="Arial" w:eastAsiaTheme="minorEastAsia" w:hAnsi="Arial" w:cs="Arial"/>
          <w:noProof/>
          <w:sz w:val="24"/>
          <w:szCs w:val="24"/>
          <w:lang w:val="hr-HR"/>
        </w:rPr>
        <w:t xml:space="preserve">, koji </w:t>
      </w:r>
      <w:r w:rsidRPr="00B857F1">
        <w:rPr>
          <w:rFonts w:ascii="Arial" w:eastAsiaTheme="minorEastAsia" w:hAnsi="Arial" w:cs="Arial"/>
          <w:sz w:val="24"/>
          <w:szCs w:val="24"/>
          <w:lang w:val="hr-HR"/>
        </w:rPr>
        <w:t>nosioc</w:t>
      </w:r>
      <w:r w:rsidRPr="007C6A30">
        <w:rPr>
          <w:rFonts w:ascii="Arial" w:eastAsiaTheme="minorEastAsia" w:hAnsi="Arial" w:cs="Arial"/>
          <w:sz w:val="24"/>
          <w:szCs w:val="24"/>
          <w:lang w:val="hr-HR"/>
        </w:rPr>
        <w:t xml:space="preserve"> pripreme strategije, plana i programa objavljuje na svojoj službenoj internet stranici, kako je utvrđeno u članu 58. stav (3) Zakona. </w:t>
      </w:r>
    </w:p>
    <w:p w14:paraId="1CFF26DE" w14:textId="77777777" w:rsidR="00332543" w:rsidRPr="007C6A30" w:rsidRDefault="00332543" w:rsidP="00E37CF7">
      <w:pPr>
        <w:tabs>
          <w:tab w:val="center" w:pos="284"/>
        </w:tabs>
        <w:spacing w:after="0"/>
        <w:contextualSpacing/>
        <w:jc w:val="both"/>
        <w:rPr>
          <w:rFonts w:ascii="Arial" w:eastAsiaTheme="minorEastAsia" w:hAnsi="Arial" w:cs="Arial"/>
          <w:sz w:val="24"/>
          <w:szCs w:val="24"/>
          <w:lang w:val="hr-HR"/>
        </w:rPr>
      </w:pPr>
    </w:p>
    <w:p w14:paraId="0382DC75" w14:textId="77777777" w:rsidR="00FB4418" w:rsidRPr="007C6A30" w:rsidRDefault="00FB4418" w:rsidP="00E37CF7">
      <w:pPr>
        <w:numPr>
          <w:ilvl w:val="0"/>
          <w:numId w:val="17"/>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Izvještaj iz stava (2) ovog člana sadrži obrazloženje o svim prihvaćenim ili neprihvaćenim primjedbama i prijedlozima i čini sastavni dio prijedloga strateške studije.</w:t>
      </w:r>
    </w:p>
    <w:p w14:paraId="4E5024C2" w14:textId="77777777" w:rsidR="00332543" w:rsidRPr="007C6A30" w:rsidRDefault="00332543" w:rsidP="00E37CF7">
      <w:pPr>
        <w:tabs>
          <w:tab w:val="center" w:pos="284"/>
        </w:tabs>
        <w:spacing w:after="0"/>
        <w:contextualSpacing/>
        <w:jc w:val="both"/>
        <w:rPr>
          <w:rFonts w:ascii="Arial" w:eastAsiaTheme="minorEastAsia" w:hAnsi="Arial" w:cs="Arial"/>
          <w:sz w:val="24"/>
          <w:szCs w:val="24"/>
          <w:lang w:val="hr-HR"/>
        </w:rPr>
      </w:pPr>
    </w:p>
    <w:p w14:paraId="739EFF6A" w14:textId="77777777" w:rsidR="00FB4418" w:rsidRPr="007C6A30" w:rsidRDefault="00FB4418" w:rsidP="00E37CF7">
      <w:pPr>
        <w:numPr>
          <w:ilvl w:val="0"/>
          <w:numId w:val="17"/>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Sve prihvaćene primjedbe i sugestije iz postupka konsultacija moraju biti integrisane u prijedlog strateške studije i prijedlog strategije, plana i programa.</w:t>
      </w:r>
    </w:p>
    <w:p w14:paraId="35B976A7" w14:textId="77777777" w:rsidR="00332543" w:rsidRPr="007C6A30" w:rsidRDefault="00332543" w:rsidP="00E37CF7">
      <w:pPr>
        <w:tabs>
          <w:tab w:val="center" w:pos="284"/>
        </w:tabs>
        <w:spacing w:after="0"/>
        <w:jc w:val="both"/>
        <w:rPr>
          <w:rFonts w:ascii="Arial" w:eastAsiaTheme="minorEastAsia" w:hAnsi="Arial" w:cs="Arial"/>
          <w:sz w:val="24"/>
          <w:szCs w:val="24"/>
          <w:lang w:val="hr-HR"/>
        </w:rPr>
      </w:pPr>
    </w:p>
    <w:p w14:paraId="2709A2EF" w14:textId="6C92DA1B" w:rsidR="00FB4418" w:rsidRPr="007C6A30" w:rsidRDefault="00FB4418" w:rsidP="00E37CF7">
      <w:pPr>
        <w:tabs>
          <w:tab w:val="center" w:pos="284"/>
        </w:tabs>
        <w:spacing w:after="0"/>
        <w:jc w:val="both"/>
        <w:rPr>
          <w:rFonts w:ascii="Arial" w:hAnsi="Arial" w:cs="Arial"/>
          <w:b/>
          <w:sz w:val="24"/>
          <w:szCs w:val="24"/>
          <w:lang w:val="hr-HR"/>
        </w:rPr>
      </w:pPr>
      <w:r w:rsidRPr="007C6A30">
        <w:rPr>
          <w:rFonts w:ascii="Arial" w:eastAsiaTheme="minorEastAsia" w:hAnsi="Arial" w:cs="Arial"/>
          <w:b/>
          <w:sz w:val="24"/>
          <w:szCs w:val="24"/>
          <w:lang w:val="hr-HR"/>
        </w:rPr>
        <w:t>POGLAVLJE V. IZVJEŠTAJ O PROVEDENOJ STRATEŠKOJ PROCJENI I PROGRAM PRAĆENJA STANJA OKOLIŠA</w:t>
      </w:r>
    </w:p>
    <w:p w14:paraId="37BC827E"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sz w:val="24"/>
          <w:szCs w:val="24"/>
          <w:lang w:val="hr-HR"/>
        </w:rPr>
      </w:pPr>
    </w:p>
    <w:p w14:paraId="55E6E32E"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Član 26.</w:t>
      </w:r>
    </w:p>
    <w:p w14:paraId="15A63986"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(Pribavljanje mišljenja nadležnog ministarstva o provedenoj strateškoj procjeni)</w:t>
      </w:r>
    </w:p>
    <w:p w14:paraId="24F98D0B"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sz w:val="24"/>
          <w:szCs w:val="24"/>
          <w:lang w:val="hr-HR"/>
        </w:rPr>
      </w:pPr>
    </w:p>
    <w:p w14:paraId="14A49DCA" w14:textId="77777777" w:rsidR="00FB4418" w:rsidRPr="007C6A30" w:rsidRDefault="00FB4418" w:rsidP="00E37CF7">
      <w:pPr>
        <w:numPr>
          <w:ilvl w:val="0"/>
          <w:numId w:val="18"/>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lastRenderedPageBreak/>
        <w:t>Prije upućivanja prijedloga strategije, plana i programa u postupak donošenja, nosioc pripreme strategije, plana i programa je obavezan pribaviti pozitivno mišljenje nadležnog ministarstva o provedenoj strateškoj procjeni uticaja strategije, plana i programa na okoliš.</w:t>
      </w:r>
    </w:p>
    <w:p w14:paraId="3EF95874" w14:textId="77777777" w:rsidR="004573BB" w:rsidRPr="007C6A30" w:rsidRDefault="004573BB" w:rsidP="00E37CF7">
      <w:pPr>
        <w:tabs>
          <w:tab w:val="center" w:pos="284"/>
        </w:tabs>
        <w:spacing w:after="0"/>
        <w:ind w:left="360"/>
        <w:contextualSpacing/>
        <w:jc w:val="both"/>
        <w:rPr>
          <w:rFonts w:ascii="Arial" w:eastAsiaTheme="minorEastAsia" w:hAnsi="Arial" w:cs="Arial"/>
          <w:sz w:val="24"/>
          <w:szCs w:val="24"/>
          <w:lang w:val="hr-HR"/>
        </w:rPr>
      </w:pPr>
    </w:p>
    <w:p w14:paraId="0A460A1B" w14:textId="38B1A529" w:rsidR="00FB4418" w:rsidRPr="007C6A30" w:rsidRDefault="00FB4418" w:rsidP="00E37CF7">
      <w:pPr>
        <w:numPr>
          <w:ilvl w:val="0"/>
          <w:numId w:val="18"/>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U svrhu pribavljanja mišljenja iz stava (1) ovog člana, nosioc pripreme strategije, plana i programa dostavlja nadležnom ministarstvu prijedlog strateške studije, prijedlog strategije, plana i programa, izvještaj o ocjeni komisije za stratešku studiju iz člana 18</w:t>
      </w:r>
      <w:r w:rsidR="005B70B9" w:rsidRPr="007C6A30">
        <w:rPr>
          <w:rFonts w:ascii="Arial" w:eastAsiaTheme="minorEastAsia" w:hAnsi="Arial" w:cs="Arial"/>
          <w:sz w:val="24"/>
          <w:szCs w:val="24"/>
          <w:lang w:val="hr-HR"/>
        </w:rPr>
        <w:t>.</w:t>
      </w:r>
      <w:r w:rsidRPr="007C6A30">
        <w:rPr>
          <w:rFonts w:ascii="Arial" w:eastAsiaTheme="minorEastAsia" w:hAnsi="Arial" w:cs="Arial"/>
          <w:sz w:val="24"/>
          <w:szCs w:val="24"/>
          <w:lang w:val="hr-HR"/>
        </w:rPr>
        <w:t xml:space="preserve"> stav (9) ove uredbe, te izvještaj </w:t>
      </w:r>
      <w:r w:rsidR="00FF2ACA" w:rsidRPr="007C6A30">
        <w:rPr>
          <w:rFonts w:ascii="Arial" w:eastAsiaTheme="minorEastAsia" w:hAnsi="Arial" w:cs="Arial"/>
          <w:sz w:val="24"/>
          <w:szCs w:val="24"/>
          <w:lang w:val="hr-HR"/>
        </w:rPr>
        <w:t xml:space="preserve">o javnim konsultacijama </w:t>
      </w:r>
      <w:r w:rsidRPr="007C6A30">
        <w:rPr>
          <w:rFonts w:ascii="Arial" w:eastAsiaTheme="minorEastAsia" w:hAnsi="Arial" w:cs="Arial"/>
          <w:sz w:val="24"/>
          <w:szCs w:val="24"/>
          <w:lang w:val="hr-HR"/>
        </w:rPr>
        <w:t>iz člana 25. stav (2) ove uredbe.</w:t>
      </w:r>
    </w:p>
    <w:p w14:paraId="3BFE585E" w14:textId="77777777" w:rsidR="00332543" w:rsidRPr="007C6A30" w:rsidRDefault="00332543" w:rsidP="00E37CF7">
      <w:pPr>
        <w:tabs>
          <w:tab w:val="center" w:pos="284"/>
        </w:tabs>
        <w:spacing w:after="0"/>
        <w:ind w:left="360"/>
        <w:contextualSpacing/>
        <w:jc w:val="both"/>
        <w:rPr>
          <w:rFonts w:ascii="Arial" w:eastAsiaTheme="minorEastAsia" w:hAnsi="Arial" w:cs="Arial"/>
          <w:sz w:val="24"/>
          <w:szCs w:val="24"/>
          <w:lang w:val="hr-HR"/>
        </w:rPr>
      </w:pPr>
    </w:p>
    <w:p w14:paraId="2790EE95" w14:textId="77777777" w:rsidR="00FB4418" w:rsidRPr="007C6A30" w:rsidRDefault="00FB4418" w:rsidP="00E37CF7">
      <w:pPr>
        <w:numPr>
          <w:ilvl w:val="0"/>
          <w:numId w:val="18"/>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Nadležno ministarstvo mišljenje o provedenoj strateškoj procjeni dostavlja nosiocu pripreme strategije, plana i programa u roku od 15 dana od prijema dokumentacije iz stava (2) ovog člana.</w:t>
      </w:r>
    </w:p>
    <w:p w14:paraId="7E1D9B33" w14:textId="77777777" w:rsidR="00332543" w:rsidRPr="007C6A30" w:rsidRDefault="00332543" w:rsidP="00E37CF7">
      <w:pPr>
        <w:tabs>
          <w:tab w:val="center" w:pos="284"/>
        </w:tabs>
        <w:spacing w:after="0"/>
        <w:contextualSpacing/>
        <w:jc w:val="both"/>
        <w:rPr>
          <w:rFonts w:ascii="Arial" w:eastAsiaTheme="minorEastAsia" w:hAnsi="Arial" w:cs="Arial"/>
          <w:sz w:val="24"/>
          <w:szCs w:val="24"/>
          <w:lang w:val="hr-HR"/>
        </w:rPr>
      </w:pPr>
    </w:p>
    <w:p w14:paraId="50D7E1E5" w14:textId="77777777" w:rsidR="00FB4418" w:rsidRPr="007C6A30" w:rsidRDefault="00FB4418" w:rsidP="00E37CF7">
      <w:pPr>
        <w:numPr>
          <w:ilvl w:val="0"/>
          <w:numId w:val="18"/>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Nadležno ministarstvo svoje mišljenje izrađuje prema podacima i dokumentaciji utvrđenoj u članu 61. Zakona koje obavezno sadrži ocjenu svih dijelova propisanog postupka strateške procjene, te da li su, i na koji način, pitanja zaštite okoliša razmatrana kroz stratešku studiju integrisana u prijedlog strategije, plana i programa</w:t>
      </w:r>
      <w:r w:rsidRPr="007C6A30">
        <w:t xml:space="preserve"> </w:t>
      </w:r>
      <w:r w:rsidRPr="007C6A30">
        <w:rPr>
          <w:rFonts w:ascii="Arial" w:hAnsi="Arial" w:cs="Arial"/>
          <w:sz w:val="24"/>
          <w:szCs w:val="24"/>
        </w:rPr>
        <w:t>uzimajući u obzir interese zaštite, očuvanja i unapređivanja okoliša</w:t>
      </w:r>
      <w:r w:rsidRPr="007C6A30">
        <w:rPr>
          <w:rFonts w:ascii="Arial" w:eastAsiaTheme="minorEastAsia" w:hAnsi="Arial" w:cs="Arial"/>
          <w:sz w:val="24"/>
          <w:szCs w:val="24"/>
          <w:lang w:val="hr-HR"/>
        </w:rPr>
        <w:t>.</w:t>
      </w:r>
    </w:p>
    <w:p w14:paraId="0501FD77" w14:textId="77777777" w:rsidR="00332543" w:rsidRPr="007C6A30" w:rsidRDefault="00332543" w:rsidP="00E37CF7">
      <w:pPr>
        <w:tabs>
          <w:tab w:val="center" w:pos="284"/>
        </w:tabs>
        <w:spacing w:after="0"/>
        <w:contextualSpacing/>
        <w:jc w:val="both"/>
        <w:rPr>
          <w:rFonts w:ascii="Arial" w:eastAsiaTheme="minorEastAsia" w:hAnsi="Arial" w:cs="Arial"/>
          <w:sz w:val="24"/>
          <w:szCs w:val="24"/>
          <w:lang w:val="hr-HR"/>
        </w:rPr>
      </w:pPr>
    </w:p>
    <w:p w14:paraId="38656797" w14:textId="6FE47C5B" w:rsidR="00FB4418" w:rsidRPr="007C6A30" w:rsidRDefault="00FB4418" w:rsidP="00E37CF7">
      <w:pPr>
        <w:numPr>
          <w:ilvl w:val="0"/>
          <w:numId w:val="18"/>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Nosioc pripreme strategije, plana i programa, kada primi mišljenje </w:t>
      </w:r>
      <w:r w:rsidR="00235003" w:rsidRPr="007C6A30">
        <w:rPr>
          <w:rFonts w:ascii="Arial" w:eastAsiaTheme="minorEastAsia" w:hAnsi="Arial" w:cs="Arial"/>
          <w:sz w:val="24"/>
          <w:szCs w:val="24"/>
          <w:lang w:val="hr-HR"/>
        </w:rPr>
        <w:t xml:space="preserve">nadležnog </w:t>
      </w:r>
      <w:r w:rsidRPr="007C6A30">
        <w:rPr>
          <w:rFonts w:ascii="Arial" w:eastAsiaTheme="minorEastAsia" w:hAnsi="Arial" w:cs="Arial"/>
          <w:sz w:val="24"/>
          <w:szCs w:val="24"/>
          <w:lang w:val="hr-HR"/>
        </w:rPr>
        <w:t>ministarstva iz stava (4) ovog člana, dužan je, prije utvrđivanja prijedloga strategije, plana i programa postupiti prema odredbi člana 62. Zakona</w:t>
      </w:r>
      <w:r w:rsidR="00235003" w:rsidRPr="007C6A30">
        <w:rPr>
          <w:rFonts w:ascii="Arial" w:eastAsiaTheme="minorEastAsia" w:hAnsi="Arial" w:cs="Arial"/>
          <w:sz w:val="24"/>
          <w:szCs w:val="24"/>
          <w:lang w:val="hr-HR"/>
        </w:rPr>
        <w:t>, odnosno uzeti u obzir mišljenje nadležnog ministarstva i izvrši usklađivanje prijedloga strategije, plana ili programa sa interesima zaštite, očuvanja i unaprjeđivanja okoliša</w:t>
      </w:r>
      <w:r w:rsidRPr="007C6A30">
        <w:rPr>
          <w:rFonts w:ascii="Arial" w:eastAsiaTheme="minorEastAsia" w:hAnsi="Arial" w:cs="Arial"/>
          <w:sz w:val="24"/>
          <w:szCs w:val="24"/>
          <w:lang w:val="hr-HR"/>
        </w:rPr>
        <w:t>.</w:t>
      </w:r>
    </w:p>
    <w:p w14:paraId="3A569DC0" w14:textId="35544DAA" w:rsidR="00FB4418" w:rsidRPr="007C6A30" w:rsidRDefault="00FB4418" w:rsidP="00E37CF7">
      <w:pPr>
        <w:widowControl w:val="0"/>
        <w:tabs>
          <w:tab w:val="left" w:pos="5550"/>
        </w:tabs>
        <w:autoSpaceDE w:val="0"/>
        <w:autoSpaceDN w:val="0"/>
        <w:adjustRightInd w:val="0"/>
        <w:spacing w:after="0"/>
        <w:rPr>
          <w:rFonts w:ascii="Arial" w:eastAsiaTheme="minorEastAsia" w:hAnsi="Arial" w:cs="Arial"/>
          <w:b/>
          <w:bCs/>
          <w:sz w:val="24"/>
          <w:szCs w:val="24"/>
          <w:lang w:val="hr-HR"/>
        </w:rPr>
      </w:pPr>
    </w:p>
    <w:p w14:paraId="27EE90C3" w14:textId="2451173E"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Član 2</w:t>
      </w:r>
      <w:r w:rsidR="00B039E6" w:rsidRPr="007C6A30">
        <w:rPr>
          <w:rFonts w:ascii="Arial" w:eastAsiaTheme="minorEastAsia" w:hAnsi="Arial" w:cs="Arial"/>
          <w:b/>
          <w:bCs/>
          <w:sz w:val="24"/>
          <w:szCs w:val="24"/>
          <w:lang w:val="hr-HR"/>
        </w:rPr>
        <w:t>7</w:t>
      </w:r>
      <w:r w:rsidRPr="007C6A30">
        <w:rPr>
          <w:rFonts w:ascii="Arial" w:eastAsiaTheme="minorEastAsia" w:hAnsi="Arial" w:cs="Arial"/>
          <w:b/>
          <w:bCs/>
          <w:sz w:val="24"/>
          <w:szCs w:val="24"/>
          <w:lang w:val="hr-HR"/>
        </w:rPr>
        <w:t>.</w:t>
      </w:r>
    </w:p>
    <w:p w14:paraId="063463A8"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(Izvještaj o provedenoj strateškoj procjeni)</w:t>
      </w:r>
    </w:p>
    <w:p w14:paraId="22DFDD34"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sz w:val="24"/>
          <w:szCs w:val="24"/>
          <w:lang w:val="hr-HR"/>
        </w:rPr>
      </w:pPr>
    </w:p>
    <w:p w14:paraId="0135DE13" w14:textId="77777777" w:rsidR="00FB4418" w:rsidRPr="0064266A" w:rsidRDefault="00FB4418" w:rsidP="00E37CF7">
      <w:pPr>
        <w:numPr>
          <w:ilvl w:val="0"/>
          <w:numId w:val="20"/>
        </w:numPr>
        <w:tabs>
          <w:tab w:val="center" w:pos="284"/>
        </w:tabs>
        <w:spacing w:after="0"/>
        <w:ind w:left="36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Nosioc pripreme strategije, plana i programa dužan je </w:t>
      </w:r>
      <w:r w:rsidRPr="0064266A">
        <w:rPr>
          <w:rFonts w:ascii="Arial" w:eastAsiaTheme="minorEastAsia" w:hAnsi="Arial" w:cs="Arial"/>
          <w:sz w:val="24"/>
          <w:szCs w:val="24"/>
          <w:lang w:val="hr-HR"/>
        </w:rPr>
        <w:t xml:space="preserve">izraditi </w:t>
      </w:r>
      <w:r w:rsidRPr="00097855">
        <w:rPr>
          <w:rFonts w:ascii="Arial" w:eastAsiaTheme="minorEastAsia" w:hAnsi="Arial" w:cs="Arial"/>
          <w:sz w:val="24"/>
          <w:szCs w:val="24"/>
          <w:lang w:val="hr-HR"/>
        </w:rPr>
        <w:t>izvještaj o provedenoj strateškoj procjeni</w:t>
      </w:r>
      <w:r w:rsidRPr="0064266A">
        <w:rPr>
          <w:rFonts w:ascii="Arial" w:eastAsiaTheme="minorEastAsia" w:hAnsi="Arial" w:cs="Arial"/>
          <w:sz w:val="24"/>
          <w:szCs w:val="24"/>
          <w:lang w:val="hr-HR"/>
        </w:rPr>
        <w:t>.</w:t>
      </w:r>
    </w:p>
    <w:p w14:paraId="0A952BA3" w14:textId="77777777" w:rsidR="0044774F" w:rsidRPr="007C6A30" w:rsidRDefault="0044774F" w:rsidP="00E37CF7">
      <w:pPr>
        <w:tabs>
          <w:tab w:val="center" w:pos="284"/>
        </w:tabs>
        <w:spacing w:after="0"/>
        <w:ind w:left="360"/>
        <w:contextualSpacing/>
        <w:jc w:val="both"/>
        <w:rPr>
          <w:rFonts w:ascii="Arial" w:eastAsiaTheme="minorEastAsia" w:hAnsi="Arial" w:cs="Arial"/>
          <w:sz w:val="24"/>
          <w:szCs w:val="24"/>
          <w:lang w:val="hr-HR"/>
        </w:rPr>
      </w:pPr>
    </w:p>
    <w:p w14:paraId="17B7D08E" w14:textId="77777777" w:rsidR="00FB4418" w:rsidRPr="007C6A30" w:rsidRDefault="00FB4418" w:rsidP="00E37CF7">
      <w:pPr>
        <w:numPr>
          <w:ilvl w:val="0"/>
          <w:numId w:val="20"/>
        </w:numPr>
        <w:tabs>
          <w:tab w:val="center" w:pos="284"/>
        </w:tabs>
        <w:spacing w:after="0"/>
        <w:ind w:left="36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Izvještaj iz stava (1) ovog člana sadrži posebno:</w:t>
      </w:r>
    </w:p>
    <w:p w14:paraId="01C88961" w14:textId="77777777" w:rsidR="00FB4418" w:rsidRPr="007C6A30" w:rsidRDefault="00FB4418" w:rsidP="00097855">
      <w:pPr>
        <w:pStyle w:val="ListParagraph"/>
        <w:numPr>
          <w:ilvl w:val="0"/>
          <w:numId w:val="43"/>
        </w:numPr>
        <w:spacing w:after="0" w:line="276" w:lineRule="auto"/>
        <w:ind w:left="720"/>
        <w:jc w:val="both"/>
        <w:rPr>
          <w:rFonts w:ascii="Arial" w:hAnsi="Arial" w:cs="Arial"/>
          <w:sz w:val="24"/>
          <w:szCs w:val="24"/>
          <w:lang w:val="hr-HR"/>
        </w:rPr>
      </w:pPr>
      <w:r w:rsidRPr="007C6A30">
        <w:rPr>
          <w:rFonts w:ascii="Arial" w:hAnsi="Arial" w:cs="Arial"/>
          <w:sz w:val="24"/>
          <w:szCs w:val="24"/>
          <w:lang w:val="hr-HR"/>
        </w:rPr>
        <w:t>sažeti prikaz načina na koji su pitanja zaštite okoliša i mogućih uticaja na zaštićena područja, prirodna staništa i očuvanje divlje flore i faune</w:t>
      </w:r>
      <w:r w:rsidRPr="007C6A30" w:rsidDel="00E11B63">
        <w:rPr>
          <w:rFonts w:ascii="Arial" w:hAnsi="Arial" w:cs="Arial"/>
          <w:sz w:val="24"/>
          <w:szCs w:val="24"/>
          <w:lang w:val="hr-HR"/>
        </w:rPr>
        <w:t xml:space="preserve"> </w:t>
      </w:r>
      <w:r w:rsidRPr="007C6A30">
        <w:rPr>
          <w:rFonts w:ascii="Arial" w:hAnsi="Arial" w:cs="Arial"/>
          <w:sz w:val="24"/>
          <w:szCs w:val="24"/>
          <w:lang w:val="hr-HR"/>
        </w:rPr>
        <w:t>integrisana u strategiju, plan i program,</w:t>
      </w:r>
    </w:p>
    <w:p w14:paraId="054B0966" w14:textId="77777777" w:rsidR="00FB4418" w:rsidRPr="007C6A30" w:rsidRDefault="00FB4418" w:rsidP="00097855">
      <w:pPr>
        <w:pStyle w:val="ListParagraph"/>
        <w:numPr>
          <w:ilvl w:val="0"/>
          <w:numId w:val="43"/>
        </w:numPr>
        <w:spacing w:after="0" w:line="276" w:lineRule="auto"/>
        <w:ind w:left="720"/>
        <w:jc w:val="both"/>
        <w:rPr>
          <w:rFonts w:ascii="Arial" w:hAnsi="Arial" w:cs="Arial"/>
          <w:sz w:val="24"/>
          <w:szCs w:val="24"/>
          <w:lang w:val="hr-HR"/>
        </w:rPr>
      </w:pPr>
      <w:r w:rsidRPr="007C6A30">
        <w:rPr>
          <w:rFonts w:ascii="Arial" w:hAnsi="Arial" w:cs="Arial"/>
          <w:sz w:val="24"/>
          <w:szCs w:val="24"/>
          <w:lang w:val="hr-HR"/>
        </w:rPr>
        <w:t>sažeti prikaz načina na koji su rezultati strateške studije, mišljenja zainteresovanih organa i organizacija, primjedbe, prijedlozi i mišljenja javnosti, te rezultati mišljenja druge države i konsultacija sa drugim entitetom i/ili Brčko distriktom BiH ako su bile obavezne, uzeti u obzir, odnosno razmotreni pri donošenju odluke o donošenju strategije, plana i programa,</w:t>
      </w:r>
    </w:p>
    <w:p w14:paraId="2AB43DE6" w14:textId="77777777" w:rsidR="00FB4418" w:rsidRPr="007C6A30" w:rsidRDefault="00FB4418" w:rsidP="00097855">
      <w:pPr>
        <w:pStyle w:val="ListParagraph"/>
        <w:numPr>
          <w:ilvl w:val="0"/>
          <w:numId w:val="43"/>
        </w:numPr>
        <w:spacing w:after="0" w:line="276" w:lineRule="auto"/>
        <w:ind w:left="720"/>
        <w:jc w:val="both"/>
        <w:rPr>
          <w:rFonts w:ascii="Arial" w:hAnsi="Arial" w:cs="Arial"/>
          <w:sz w:val="24"/>
          <w:szCs w:val="24"/>
          <w:lang w:val="hr-HR"/>
        </w:rPr>
      </w:pPr>
      <w:r w:rsidRPr="007C6A30">
        <w:rPr>
          <w:rFonts w:ascii="Arial" w:hAnsi="Arial" w:cs="Arial"/>
          <w:sz w:val="24"/>
          <w:szCs w:val="24"/>
          <w:lang w:val="hr-HR"/>
        </w:rPr>
        <w:t>obrazloženje razloga prihvatanja odabrane razumne alternative strategije, plana i programa u odnosu na ostale razmotrene razumne opcije,</w:t>
      </w:r>
    </w:p>
    <w:p w14:paraId="5FB77D58" w14:textId="77777777" w:rsidR="00FB4418" w:rsidRPr="007C6A30" w:rsidRDefault="00FB4418" w:rsidP="00097855">
      <w:pPr>
        <w:pStyle w:val="ListParagraph"/>
        <w:numPr>
          <w:ilvl w:val="0"/>
          <w:numId w:val="43"/>
        </w:numPr>
        <w:spacing w:after="0" w:line="276" w:lineRule="auto"/>
        <w:ind w:left="720"/>
        <w:jc w:val="both"/>
        <w:rPr>
          <w:rFonts w:ascii="Arial" w:hAnsi="Arial" w:cs="Arial"/>
          <w:sz w:val="24"/>
          <w:szCs w:val="24"/>
          <w:lang w:val="hr-HR"/>
        </w:rPr>
      </w:pPr>
      <w:r w:rsidRPr="007C6A30">
        <w:rPr>
          <w:rFonts w:ascii="Arial" w:hAnsi="Arial" w:cs="Arial"/>
          <w:sz w:val="24"/>
          <w:szCs w:val="24"/>
          <w:lang w:val="hr-HR"/>
        </w:rPr>
        <w:lastRenderedPageBreak/>
        <w:t>mjere zaštite okoliša i mjere ublažavanja negativnih uticaja na zaštićena područja, prirodna staništa i očuvanje divlje flore i faune,</w:t>
      </w:r>
    </w:p>
    <w:p w14:paraId="1D507548" w14:textId="77777777" w:rsidR="00FB4418" w:rsidRPr="007C6A30" w:rsidRDefault="00FB4418" w:rsidP="00097855">
      <w:pPr>
        <w:pStyle w:val="ListParagraph"/>
        <w:numPr>
          <w:ilvl w:val="0"/>
          <w:numId w:val="43"/>
        </w:numPr>
        <w:spacing w:after="0" w:line="276" w:lineRule="auto"/>
        <w:ind w:left="720"/>
        <w:jc w:val="both"/>
        <w:rPr>
          <w:rFonts w:ascii="Arial" w:hAnsi="Arial" w:cs="Arial"/>
          <w:sz w:val="24"/>
          <w:szCs w:val="24"/>
          <w:lang w:val="hr-HR"/>
        </w:rPr>
      </w:pPr>
      <w:r w:rsidRPr="007C6A30">
        <w:rPr>
          <w:rFonts w:ascii="Arial" w:hAnsi="Arial" w:cs="Arial"/>
          <w:sz w:val="24"/>
          <w:szCs w:val="24"/>
          <w:lang w:val="hr-HR"/>
        </w:rPr>
        <w:t>način praćenja primjene mjera koje su sadržane u strategiji, planu i programu,</w:t>
      </w:r>
    </w:p>
    <w:p w14:paraId="32B01C9B" w14:textId="77777777" w:rsidR="00FB4418" w:rsidRPr="007C6A30" w:rsidRDefault="00FB4418" w:rsidP="00097855">
      <w:pPr>
        <w:pStyle w:val="ListParagraph"/>
        <w:numPr>
          <w:ilvl w:val="0"/>
          <w:numId w:val="43"/>
        </w:numPr>
        <w:spacing w:after="0" w:line="276" w:lineRule="auto"/>
        <w:ind w:left="720"/>
        <w:jc w:val="both"/>
        <w:rPr>
          <w:rFonts w:ascii="Arial" w:hAnsi="Arial" w:cs="Arial"/>
          <w:sz w:val="24"/>
          <w:szCs w:val="24"/>
          <w:lang w:val="hr-HR"/>
        </w:rPr>
      </w:pPr>
      <w:r w:rsidRPr="007C6A30">
        <w:rPr>
          <w:rFonts w:ascii="Arial" w:hAnsi="Arial" w:cs="Arial"/>
          <w:sz w:val="24"/>
          <w:szCs w:val="24"/>
          <w:lang w:val="hr-HR"/>
        </w:rPr>
        <w:t>način praćenja znatnih uticaja na okoliš donesene strategije, plana i programa.</w:t>
      </w:r>
    </w:p>
    <w:p w14:paraId="29462ACB" w14:textId="4A9B44DD" w:rsidR="00FB4418" w:rsidRPr="007C6A30" w:rsidRDefault="00FB4418" w:rsidP="00097855">
      <w:pPr>
        <w:pStyle w:val="ListParagraph"/>
        <w:numPr>
          <w:ilvl w:val="0"/>
          <w:numId w:val="43"/>
        </w:numPr>
        <w:autoSpaceDE w:val="0"/>
        <w:autoSpaceDN w:val="0"/>
        <w:adjustRightInd w:val="0"/>
        <w:spacing w:after="0" w:line="276" w:lineRule="auto"/>
        <w:ind w:left="720"/>
        <w:jc w:val="both"/>
        <w:rPr>
          <w:rFonts w:ascii="Arial" w:hAnsi="Arial" w:cs="Arial"/>
          <w:sz w:val="24"/>
          <w:szCs w:val="24"/>
        </w:rPr>
      </w:pPr>
      <w:r w:rsidRPr="007C6A30">
        <w:rPr>
          <w:rFonts w:ascii="Arial" w:hAnsi="Arial" w:cs="Arial"/>
          <w:sz w:val="24"/>
          <w:szCs w:val="24"/>
        </w:rPr>
        <w:t xml:space="preserve">kratak pregled sadržaja i glavnih ciljeva strategije, plana i programa </w:t>
      </w:r>
      <w:r w:rsidR="00E131C3">
        <w:rPr>
          <w:rFonts w:ascii="Arial" w:hAnsi="Arial" w:cs="Arial"/>
          <w:sz w:val="24"/>
          <w:szCs w:val="24"/>
        </w:rPr>
        <w:t>i veze sa drugim relevantnim st</w:t>
      </w:r>
      <w:r w:rsidRPr="007C6A30">
        <w:rPr>
          <w:rFonts w:ascii="Arial" w:hAnsi="Arial" w:cs="Arial"/>
          <w:sz w:val="24"/>
          <w:szCs w:val="24"/>
        </w:rPr>
        <w:t>r</w:t>
      </w:r>
      <w:r w:rsidR="00E131C3">
        <w:rPr>
          <w:rFonts w:ascii="Arial" w:hAnsi="Arial" w:cs="Arial"/>
          <w:sz w:val="24"/>
          <w:szCs w:val="24"/>
        </w:rPr>
        <w:t>a</w:t>
      </w:r>
      <w:r w:rsidRPr="007C6A30">
        <w:rPr>
          <w:rFonts w:ascii="Arial" w:hAnsi="Arial" w:cs="Arial"/>
          <w:sz w:val="24"/>
          <w:szCs w:val="24"/>
        </w:rPr>
        <w:t>tegijama, planovima i programima;</w:t>
      </w:r>
    </w:p>
    <w:p w14:paraId="03E48857" w14:textId="22019D46" w:rsidR="00FB4418" w:rsidRPr="007C6A30" w:rsidRDefault="00FB4418" w:rsidP="00097855">
      <w:pPr>
        <w:pStyle w:val="ListParagraph"/>
        <w:numPr>
          <w:ilvl w:val="0"/>
          <w:numId w:val="43"/>
        </w:numPr>
        <w:autoSpaceDE w:val="0"/>
        <w:autoSpaceDN w:val="0"/>
        <w:adjustRightInd w:val="0"/>
        <w:spacing w:after="0" w:line="276" w:lineRule="auto"/>
        <w:ind w:left="720"/>
        <w:jc w:val="both"/>
        <w:rPr>
          <w:rFonts w:ascii="Arial" w:hAnsi="Arial" w:cs="Arial"/>
          <w:sz w:val="24"/>
          <w:szCs w:val="24"/>
        </w:rPr>
      </w:pPr>
      <w:r w:rsidRPr="007C6A30">
        <w:rPr>
          <w:rFonts w:ascii="Arial" w:hAnsi="Arial" w:cs="Arial"/>
          <w:sz w:val="24"/>
          <w:szCs w:val="24"/>
        </w:rPr>
        <w:t xml:space="preserve">opis postojećeg stanja okoliša i njenog mogućeg razvoja, ukoliko se </w:t>
      </w:r>
      <w:r w:rsidR="00B659FF" w:rsidRPr="007C6A30">
        <w:rPr>
          <w:rFonts w:ascii="Arial" w:hAnsi="Arial" w:cs="Arial"/>
          <w:sz w:val="24"/>
          <w:szCs w:val="24"/>
        </w:rPr>
        <w:t xml:space="preserve">strategija, </w:t>
      </w:r>
      <w:r w:rsidRPr="007C6A30">
        <w:rPr>
          <w:rFonts w:ascii="Arial" w:hAnsi="Arial" w:cs="Arial"/>
          <w:sz w:val="24"/>
          <w:szCs w:val="24"/>
        </w:rPr>
        <w:t>plan i program ne realizuju;</w:t>
      </w:r>
    </w:p>
    <w:p w14:paraId="714F15DE" w14:textId="77777777" w:rsidR="00FB4418" w:rsidRPr="007C6A30" w:rsidRDefault="00FB4418" w:rsidP="00097855">
      <w:pPr>
        <w:pStyle w:val="ListParagraph"/>
        <w:numPr>
          <w:ilvl w:val="0"/>
          <w:numId w:val="43"/>
        </w:numPr>
        <w:autoSpaceDE w:val="0"/>
        <w:autoSpaceDN w:val="0"/>
        <w:adjustRightInd w:val="0"/>
        <w:spacing w:after="0" w:line="276" w:lineRule="auto"/>
        <w:ind w:left="720"/>
        <w:jc w:val="both"/>
        <w:rPr>
          <w:rFonts w:ascii="Arial" w:hAnsi="Arial" w:cs="Arial"/>
          <w:sz w:val="24"/>
          <w:szCs w:val="24"/>
        </w:rPr>
      </w:pPr>
      <w:r w:rsidRPr="007C6A30">
        <w:rPr>
          <w:rFonts w:ascii="Arial" w:hAnsi="Arial" w:cs="Arial"/>
          <w:sz w:val="24"/>
          <w:szCs w:val="24"/>
        </w:rPr>
        <w:t>identifikaciju područja za koja postoji mogućnost da budu izložene značajnom riziku i karakteristike okoliša u tim područjima;</w:t>
      </w:r>
    </w:p>
    <w:p w14:paraId="0206E28F" w14:textId="36EBA799" w:rsidR="00FB4418" w:rsidRPr="007C6A30" w:rsidRDefault="00FB4418" w:rsidP="00097855">
      <w:pPr>
        <w:pStyle w:val="ListParagraph"/>
        <w:numPr>
          <w:ilvl w:val="0"/>
          <w:numId w:val="43"/>
        </w:numPr>
        <w:autoSpaceDE w:val="0"/>
        <w:autoSpaceDN w:val="0"/>
        <w:adjustRightInd w:val="0"/>
        <w:spacing w:after="0" w:line="276" w:lineRule="auto"/>
        <w:ind w:left="720"/>
        <w:jc w:val="both"/>
        <w:rPr>
          <w:rFonts w:ascii="Arial" w:hAnsi="Arial" w:cs="Arial"/>
          <w:sz w:val="24"/>
          <w:szCs w:val="24"/>
        </w:rPr>
      </w:pPr>
      <w:r w:rsidRPr="007C6A30">
        <w:rPr>
          <w:rFonts w:ascii="Arial" w:hAnsi="Arial" w:cs="Arial"/>
          <w:sz w:val="24"/>
          <w:szCs w:val="24"/>
        </w:rPr>
        <w:t xml:space="preserve">postojeći problemi u pogledu okoliša u vezi sa strategijom, planom i programom, uključujući naročito one koje se odnose na oblasti koje su posebno značajne za okoliš, kao što su staništa divljeg biljnog i životinjskog svijeta sa aspekta njihovog očuvanja, posebno zaštićenih područja, nacionalnih parkova ili </w:t>
      </w:r>
      <w:r w:rsidR="00235003" w:rsidRPr="007C6A30">
        <w:rPr>
          <w:rFonts w:ascii="Arial" w:hAnsi="Arial" w:cs="Arial"/>
          <w:sz w:val="24"/>
          <w:szCs w:val="24"/>
        </w:rPr>
        <w:t>vodnog</w:t>
      </w:r>
      <w:r w:rsidRPr="007C6A30">
        <w:rPr>
          <w:rFonts w:ascii="Arial" w:hAnsi="Arial" w:cs="Arial"/>
          <w:sz w:val="24"/>
          <w:szCs w:val="24"/>
        </w:rPr>
        <w:t xml:space="preserve"> dobr</w:t>
      </w:r>
      <w:r w:rsidR="00235003" w:rsidRPr="007C6A30">
        <w:rPr>
          <w:rFonts w:ascii="Arial" w:hAnsi="Arial" w:cs="Arial"/>
          <w:sz w:val="24"/>
          <w:szCs w:val="24"/>
        </w:rPr>
        <w:t>a</w:t>
      </w:r>
      <w:r w:rsidRPr="007C6A30">
        <w:rPr>
          <w:rFonts w:ascii="Arial" w:hAnsi="Arial" w:cs="Arial"/>
          <w:sz w:val="24"/>
          <w:szCs w:val="24"/>
        </w:rPr>
        <w:t>;</w:t>
      </w:r>
    </w:p>
    <w:p w14:paraId="5D2E33A2" w14:textId="77777777" w:rsidR="00FB4418" w:rsidRPr="007C6A30" w:rsidRDefault="00FB4418" w:rsidP="00097855">
      <w:pPr>
        <w:pStyle w:val="ListParagraph"/>
        <w:numPr>
          <w:ilvl w:val="0"/>
          <w:numId w:val="43"/>
        </w:numPr>
        <w:autoSpaceDE w:val="0"/>
        <w:autoSpaceDN w:val="0"/>
        <w:adjustRightInd w:val="0"/>
        <w:spacing w:after="0" w:line="276" w:lineRule="auto"/>
        <w:ind w:left="720"/>
        <w:jc w:val="both"/>
        <w:rPr>
          <w:rFonts w:ascii="Arial" w:hAnsi="Arial" w:cs="Arial"/>
          <w:sz w:val="24"/>
          <w:szCs w:val="24"/>
        </w:rPr>
      </w:pPr>
      <w:r w:rsidRPr="007C6A30">
        <w:rPr>
          <w:rFonts w:ascii="Arial" w:hAnsi="Arial" w:cs="Arial"/>
          <w:sz w:val="24"/>
          <w:szCs w:val="24"/>
        </w:rPr>
        <w:t>opći i posebni ciljevi zaštite okoliša ustanovljeni na državnom ili međunarodnom nivou koji su od značaja za plan i program i način na koji su ovi ciljevi, kao i svi ostali aspekti od značaja za okoliš, bili uzeti u razmatranje u procesu pripreme;</w:t>
      </w:r>
    </w:p>
    <w:p w14:paraId="507FA3B9" w14:textId="0EA85217" w:rsidR="00FB4418" w:rsidRPr="007C6A30" w:rsidRDefault="00FB4418" w:rsidP="00097855">
      <w:pPr>
        <w:pStyle w:val="ListParagraph"/>
        <w:numPr>
          <w:ilvl w:val="0"/>
          <w:numId w:val="43"/>
        </w:numPr>
        <w:autoSpaceDE w:val="0"/>
        <w:autoSpaceDN w:val="0"/>
        <w:adjustRightInd w:val="0"/>
        <w:spacing w:after="0" w:line="276" w:lineRule="auto"/>
        <w:ind w:left="720"/>
        <w:jc w:val="both"/>
        <w:rPr>
          <w:rFonts w:ascii="Arial" w:hAnsi="Arial" w:cs="Arial"/>
          <w:sz w:val="24"/>
          <w:szCs w:val="24"/>
        </w:rPr>
      </w:pPr>
      <w:r w:rsidRPr="007C6A30">
        <w:rPr>
          <w:rFonts w:ascii="Arial" w:hAnsi="Arial" w:cs="Arial"/>
          <w:sz w:val="24"/>
          <w:szCs w:val="24"/>
        </w:rPr>
        <w:t xml:space="preserve">moguće značajne posljedice po zdravlje ljudi i okoliš, uključujući faktore kao što su: biološka, raznovrsnost, stanovništvo, fauna, flora, zemljište, voda, </w:t>
      </w:r>
      <w:r w:rsidR="00B659FF" w:rsidRPr="007C6A30">
        <w:rPr>
          <w:rFonts w:ascii="Arial" w:hAnsi="Arial" w:cs="Arial"/>
          <w:sz w:val="24"/>
          <w:szCs w:val="24"/>
        </w:rPr>
        <w:t>zrak</w:t>
      </w:r>
      <w:r w:rsidRPr="007C6A30">
        <w:rPr>
          <w:rFonts w:ascii="Arial" w:hAnsi="Arial" w:cs="Arial"/>
          <w:sz w:val="24"/>
          <w:szCs w:val="24"/>
        </w:rPr>
        <w:t>, klimatski činioci koji utiču na klimatske promjene, materijalni resursi, kulturno nasl</w:t>
      </w:r>
      <w:r w:rsidR="00B659FF" w:rsidRPr="007C6A30">
        <w:rPr>
          <w:rFonts w:ascii="Arial" w:hAnsi="Arial" w:cs="Arial"/>
          <w:sz w:val="24"/>
          <w:szCs w:val="24"/>
        </w:rPr>
        <w:t>j</w:t>
      </w:r>
      <w:r w:rsidRPr="007C6A30">
        <w:rPr>
          <w:rFonts w:ascii="Arial" w:hAnsi="Arial" w:cs="Arial"/>
          <w:sz w:val="24"/>
          <w:szCs w:val="24"/>
        </w:rPr>
        <w:t>eđe uključujući arhitektonsko i arheološko nasl</w:t>
      </w:r>
      <w:r w:rsidR="00B659FF" w:rsidRPr="007C6A30">
        <w:rPr>
          <w:rFonts w:ascii="Arial" w:hAnsi="Arial" w:cs="Arial"/>
          <w:sz w:val="24"/>
          <w:szCs w:val="24"/>
        </w:rPr>
        <w:t>j</w:t>
      </w:r>
      <w:r w:rsidRPr="007C6A30">
        <w:rPr>
          <w:rFonts w:ascii="Arial" w:hAnsi="Arial" w:cs="Arial"/>
          <w:sz w:val="24"/>
          <w:szCs w:val="24"/>
        </w:rPr>
        <w:t>eđe, pejzaž i međusobni odnos ovih faktora;</w:t>
      </w:r>
    </w:p>
    <w:p w14:paraId="4BB8C0D4" w14:textId="5CF673D9" w:rsidR="00FB4418" w:rsidRPr="007C6A30" w:rsidRDefault="00FB4418" w:rsidP="00097855">
      <w:pPr>
        <w:pStyle w:val="ListParagraph"/>
        <w:numPr>
          <w:ilvl w:val="0"/>
          <w:numId w:val="43"/>
        </w:numPr>
        <w:autoSpaceDE w:val="0"/>
        <w:autoSpaceDN w:val="0"/>
        <w:adjustRightInd w:val="0"/>
        <w:spacing w:after="0" w:line="276" w:lineRule="auto"/>
        <w:ind w:left="720"/>
        <w:jc w:val="both"/>
        <w:rPr>
          <w:rFonts w:ascii="Arial" w:hAnsi="Arial" w:cs="Arial"/>
          <w:sz w:val="24"/>
          <w:szCs w:val="24"/>
        </w:rPr>
      </w:pPr>
      <w:r w:rsidRPr="007C6A30">
        <w:rPr>
          <w:rFonts w:ascii="Arial" w:hAnsi="Arial" w:cs="Arial"/>
          <w:sz w:val="24"/>
          <w:szCs w:val="24"/>
        </w:rPr>
        <w:t xml:space="preserve">mjere predviđene u cilju sprječavanja, smanjenja ili otklanjanja, u najvećoj mogućoj mjeri, bilo kog značajnog negativnog uticaja na zdravlje ljudi i </w:t>
      </w:r>
      <w:r w:rsidR="00235003" w:rsidRPr="007C6A30">
        <w:rPr>
          <w:rFonts w:ascii="Arial" w:hAnsi="Arial" w:cs="Arial"/>
          <w:sz w:val="24"/>
          <w:szCs w:val="24"/>
        </w:rPr>
        <w:t>okoliš</w:t>
      </w:r>
      <w:r w:rsidRPr="007C6A30">
        <w:rPr>
          <w:rFonts w:ascii="Arial" w:hAnsi="Arial" w:cs="Arial"/>
          <w:sz w:val="24"/>
          <w:szCs w:val="24"/>
        </w:rPr>
        <w:t xml:space="preserve"> do koga dovodi realizacija plana i programa;</w:t>
      </w:r>
    </w:p>
    <w:p w14:paraId="09CA6FF1" w14:textId="7784A99E" w:rsidR="00FB4418" w:rsidRPr="007C6A30" w:rsidRDefault="00FB4418" w:rsidP="00097855">
      <w:pPr>
        <w:pStyle w:val="ListParagraph"/>
        <w:numPr>
          <w:ilvl w:val="0"/>
          <w:numId w:val="43"/>
        </w:numPr>
        <w:autoSpaceDE w:val="0"/>
        <w:autoSpaceDN w:val="0"/>
        <w:adjustRightInd w:val="0"/>
        <w:spacing w:after="0" w:line="276" w:lineRule="auto"/>
        <w:ind w:left="720"/>
        <w:jc w:val="both"/>
        <w:rPr>
          <w:rFonts w:ascii="Arial" w:hAnsi="Arial" w:cs="Arial"/>
          <w:sz w:val="24"/>
          <w:szCs w:val="24"/>
        </w:rPr>
      </w:pPr>
      <w:r w:rsidRPr="007C6A30">
        <w:rPr>
          <w:rFonts w:ascii="Arial" w:hAnsi="Arial" w:cs="Arial"/>
          <w:sz w:val="24"/>
          <w:szCs w:val="24"/>
        </w:rPr>
        <w:t>pregled razloga koji su poslužili kao osnova za izbor plana i programa sa aspekta razmatranih varijantnih rješenja koj</w:t>
      </w:r>
      <w:r w:rsidR="00235003" w:rsidRPr="007C6A30">
        <w:rPr>
          <w:rFonts w:ascii="Arial" w:hAnsi="Arial" w:cs="Arial"/>
          <w:sz w:val="24"/>
          <w:szCs w:val="24"/>
        </w:rPr>
        <w:t>i</w:t>
      </w:r>
      <w:r w:rsidRPr="007C6A30">
        <w:rPr>
          <w:rFonts w:ascii="Arial" w:hAnsi="Arial" w:cs="Arial"/>
          <w:sz w:val="24"/>
          <w:szCs w:val="24"/>
        </w:rPr>
        <w:t xml:space="preserve"> su uzet</w:t>
      </w:r>
      <w:r w:rsidR="00235003" w:rsidRPr="007C6A30">
        <w:rPr>
          <w:rFonts w:ascii="Arial" w:hAnsi="Arial" w:cs="Arial"/>
          <w:sz w:val="24"/>
          <w:szCs w:val="24"/>
        </w:rPr>
        <w:t>i</w:t>
      </w:r>
      <w:r w:rsidRPr="007C6A30">
        <w:rPr>
          <w:rFonts w:ascii="Arial" w:hAnsi="Arial" w:cs="Arial"/>
          <w:sz w:val="24"/>
          <w:szCs w:val="24"/>
        </w:rPr>
        <w:t xml:space="preserve"> u obzir, kao i opis načina procjene, uključujući i eventualne teškoće do kojih je došlo pri formulisanja traženih podataka (kao što su tehnički podaci ili nepostojanje know-how);</w:t>
      </w:r>
    </w:p>
    <w:p w14:paraId="36352BBF" w14:textId="77777777" w:rsidR="00FB4418" w:rsidRPr="007C6A30" w:rsidRDefault="00FB4418" w:rsidP="00097855">
      <w:pPr>
        <w:pStyle w:val="ListParagraph"/>
        <w:numPr>
          <w:ilvl w:val="0"/>
          <w:numId w:val="43"/>
        </w:numPr>
        <w:autoSpaceDE w:val="0"/>
        <w:autoSpaceDN w:val="0"/>
        <w:adjustRightInd w:val="0"/>
        <w:spacing w:after="0" w:line="276" w:lineRule="auto"/>
        <w:ind w:left="720"/>
        <w:jc w:val="both"/>
        <w:rPr>
          <w:rFonts w:ascii="Arial" w:hAnsi="Arial" w:cs="Arial"/>
          <w:sz w:val="24"/>
          <w:szCs w:val="24"/>
        </w:rPr>
      </w:pPr>
      <w:r w:rsidRPr="007C6A30">
        <w:rPr>
          <w:rFonts w:ascii="Arial" w:hAnsi="Arial" w:cs="Arial"/>
          <w:sz w:val="24"/>
          <w:szCs w:val="24"/>
        </w:rPr>
        <w:t>prikaz mogućih značajnih prekograničnih uticaja na okoliš (kad je primjenjivo);</w:t>
      </w:r>
    </w:p>
    <w:p w14:paraId="30DC04E5" w14:textId="77777777" w:rsidR="00FB4418" w:rsidRPr="007C6A30" w:rsidRDefault="00FB4418" w:rsidP="00097855">
      <w:pPr>
        <w:pStyle w:val="ListParagraph"/>
        <w:numPr>
          <w:ilvl w:val="0"/>
          <w:numId w:val="43"/>
        </w:numPr>
        <w:autoSpaceDE w:val="0"/>
        <w:autoSpaceDN w:val="0"/>
        <w:adjustRightInd w:val="0"/>
        <w:spacing w:after="0" w:line="276" w:lineRule="auto"/>
        <w:ind w:left="720"/>
        <w:jc w:val="both"/>
        <w:rPr>
          <w:rFonts w:ascii="Arial" w:hAnsi="Arial" w:cs="Arial"/>
          <w:sz w:val="24"/>
          <w:szCs w:val="24"/>
        </w:rPr>
      </w:pPr>
      <w:r w:rsidRPr="007C6A30">
        <w:rPr>
          <w:rFonts w:ascii="Arial" w:hAnsi="Arial" w:cs="Arial"/>
          <w:sz w:val="24"/>
          <w:szCs w:val="24"/>
        </w:rPr>
        <w:t>opis programa praćenja stanja okoliša, uključujući i zdravlje ljudi u toku i nakon realizacije strategije, plana i programa (monitoring);</w:t>
      </w:r>
    </w:p>
    <w:p w14:paraId="03B49C1D" w14:textId="11A49BC7" w:rsidR="00FB4418" w:rsidRPr="00963ED7" w:rsidRDefault="00FB4418" w:rsidP="00963ED7">
      <w:pPr>
        <w:pStyle w:val="ListParagraph"/>
        <w:numPr>
          <w:ilvl w:val="0"/>
          <w:numId w:val="62"/>
        </w:numPr>
        <w:autoSpaceDE w:val="0"/>
        <w:autoSpaceDN w:val="0"/>
        <w:adjustRightInd w:val="0"/>
        <w:spacing w:after="0"/>
        <w:jc w:val="both"/>
        <w:rPr>
          <w:rFonts w:ascii="Arial" w:hAnsi="Arial" w:cs="Arial"/>
          <w:sz w:val="24"/>
          <w:szCs w:val="24"/>
        </w:rPr>
      </w:pPr>
      <w:r w:rsidRPr="00963ED7">
        <w:rPr>
          <w:rFonts w:ascii="Arial" w:hAnsi="Arial" w:cs="Arial"/>
          <w:sz w:val="24"/>
          <w:szCs w:val="24"/>
        </w:rPr>
        <w:t>zaključke do kojih se došlo tokom izrade izv</w:t>
      </w:r>
      <w:r w:rsidR="00235003" w:rsidRPr="00963ED7">
        <w:rPr>
          <w:rFonts w:ascii="Arial" w:hAnsi="Arial" w:cs="Arial"/>
          <w:sz w:val="24"/>
          <w:szCs w:val="24"/>
        </w:rPr>
        <w:t>j</w:t>
      </w:r>
      <w:r w:rsidRPr="00963ED7">
        <w:rPr>
          <w:rFonts w:ascii="Arial" w:hAnsi="Arial" w:cs="Arial"/>
          <w:sz w:val="24"/>
          <w:szCs w:val="24"/>
        </w:rPr>
        <w:t>eštaja o provednoj strateškoj procjeni predstavljene na način koji je razumljiv javnosti;</w:t>
      </w:r>
    </w:p>
    <w:p w14:paraId="42D5AC9F" w14:textId="62E05E98" w:rsidR="00FB4418" w:rsidRPr="007C6A30" w:rsidRDefault="00FB4418" w:rsidP="00097855">
      <w:pPr>
        <w:pStyle w:val="ListParagraph"/>
        <w:numPr>
          <w:ilvl w:val="0"/>
          <w:numId w:val="62"/>
        </w:numPr>
        <w:spacing w:after="0" w:line="276" w:lineRule="auto"/>
        <w:jc w:val="both"/>
        <w:rPr>
          <w:rFonts w:ascii="Arial" w:hAnsi="Arial" w:cs="Arial"/>
          <w:sz w:val="24"/>
          <w:szCs w:val="24"/>
          <w:lang w:val="hr-HR"/>
        </w:rPr>
      </w:pPr>
      <w:r w:rsidRPr="007C6A30">
        <w:rPr>
          <w:rFonts w:ascii="Arial" w:hAnsi="Arial" w:cs="Arial"/>
          <w:sz w:val="24"/>
          <w:szCs w:val="24"/>
        </w:rPr>
        <w:t>rezime</w:t>
      </w:r>
      <w:r w:rsidR="003147F3" w:rsidRPr="007C6A30">
        <w:rPr>
          <w:rFonts w:ascii="Arial" w:hAnsi="Arial" w:cs="Arial"/>
          <w:sz w:val="24"/>
          <w:szCs w:val="24"/>
        </w:rPr>
        <w:t xml:space="preserve"> informacija iz tačaka a) do </w:t>
      </w:r>
      <w:r w:rsidR="00963ED7">
        <w:rPr>
          <w:rFonts w:ascii="Arial" w:hAnsi="Arial" w:cs="Arial"/>
          <w:sz w:val="24"/>
          <w:szCs w:val="24"/>
        </w:rPr>
        <w:t>r</w:t>
      </w:r>
      <w:r w:rsidR="003147F3" w:rsidRPr="007C6A30">
        <w:rPr>
          <w:rFonts w:ascii="Arial" w:hAnsi="Arial" w:cs="Arial"/>
          <w:sz w:val="24"/>
          <w:szCs w:val="24"/>
        </w:rPr>
        <w:t>).</w:t>
      </w:r>
    </w:p>
    <w:p w14:paraId="1A4C306C" w14:textId="77777777" w:rsidR="00FB4418" w:rsidRPr="007C6A30" w:rsidRDefault="00FB4418" w:rsidP="00E37CF7">
      <w:pPr>
        <w:spacing w:after="0"/>
        <w:jc w:val="both"/>
        <w:rPr>
          <w:rFonts w:ascii="Arial" w:hAnsi="Arial" w:cs="Arial"/>
          <w:sz w:val="24"/>
          <w:szCs w:val="24"/>
          <w:lang w:val="hr-HR"/>
        </w:rPr>
      </w:pPr>
    </w:p>
    <w:p w14:paraId="77EA5ED8" w14:textId="77777777" w:rsidR="00FB4418" w:rsidRPr="007C6A30" w:rsidRDefault="00FB4418" w:rsidP="00E37CF7">
      <w:pPr>
        <w:pStyle w:val="ListParagraph"/>
        <w:numPr>
          <w:ilvl w:val="0"/>
          <w:numId w:val="20"/>
        </w:numPr>
        <w:tabs>
          <w:tab w:val="center" w:pos="284"/>
        </w:tabs>
        <w:spacing w:after="0" w:line="276" w:lineRule="auto"/>
        <w:ind w:left="360"/>
        <w:jc w:val="both"/>
        <w:rPr>
          <w:rFonts w:ascii="Arial" w:hAnsi="Arial" w:cs="Arial"/>
          <w:sz w:val="24"/>
          <w:szCs w:val="24"/>
          <w:lang w:val="hr-HR"/>
        </w:rPr>
      </w:pPr>
      <w:r w:rsidRPr="007C6A30">
        <w:rPr>
          <w:rFonts w:ascii="Arial" w:hAnsi="Arial" w:cs="Arial"/>
          <w:sz w:val="24"/>
          <w:szCs w:val="24"/>
          <w:lang w:val="hr-HR"/>
        </w:rPr>
        <w:t>O donesenom izvještaju iz stava (1) ovog člana i donesenoj strategiji, planu i programu, nosioc pripreme strategije, plana i programa obavještava nadležno ministarstvo, javnost, zainteresovane organe i organizacije, druge organe koji su učestvovali u postupku strateške procjene i konsultacija odnosno mišljenja druge države ako su vršene, sa naznakom internet lokacije na kojoj su objavljeni dokumenti iz stava (4) ovog člana i datumom objavljivanja.</w:t>
      </w:r>
    </w:p>
    <w:p w14:paraId="75458CD6" w14:textId="77777777" w:rsidR="0044774F" w:rsidRPr="007C6A30" w:rsidRDefault="0044774F" w:rsidP="00E37CF7">
      <w:pPr>
        <w:pStyle w:val="ListParagraph"/>
        <w:tabs>
          <w:tab w:val="center" w:pos="284"/>
        </w:tabs>
        <w:spacing w:after="0" w:line="276" w:lineRule="auto"/>
        <w:ind w:left="360"/>
        <w:jc w:val="both"/>
        <w:rPr>
          <w:rFonts w:ascii="Arial" w:hAnsi="Arial" w:cs="Arial"/>
          <w:sz w:val="24"/>
          <w:szCs w:val="24"/>
          <w:lang w:val="hr-HR"/>
        </w:rPr>
      </w:pPr>
    </w:p>
    <w:p w14:paraId="0838DE10" w14:textId="77777777" w:rsidR="00FB4418" w:rsidRPr="007C6A30" w:rsidRDefault="00FB4418" w:rsidP="00E37CF7">
      <w:pPr>
        <w:numPr>
          <w:ilvl w:val="0"/>
          <w:numId w:val="20"/>
        </w:numPr>
        <w:tabs>
          <w:tab w:val="center" w:pos="284"/>
        </w:tabs>
        <w:spacing w:after="0"/>
        <w:ind w:left="36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lastRenderedPageBreak/>
        <w:t>Informiranje javnosti prema stavu (3) ovog člana provodi se objavljivanjem na službenoj internet stranici nosioca pripreme strategije, plana i programa, i to:</w:t>
      </w:r>
    </w:p>
    <w:p w14:paraId="08ABCA15" w14:textId="77777777" w:rsidR="00FB4418" w:rsidRPr="007C6A30" w:rsidRDefault="00FB4418" w:rsidP="00E37CF7">
      <w:pPr>
        <w:pStyle w:val="ListParagraph"/>
        <w:numPr>
          <w:ilvl w:val="0"/>
          <w:numId w:val="44"/>
        </w:numPr>
        <w:tabs>
          <w:tab w:val="center" w:pos="284"/>
        </w:tabs>
        <w:spacing w:after="0" w:line="276" w:lineRule="auto"/>
        <w:jc w:val="both"/>
        <w:rPr>
          <w:rFonts w:ascii="Arial" w:hAnsi="Arial" w:cs="Arial"/>
          <w:sz w:val="24"/>
          <w:szCs w:val="24"/>
          <w:lang w:val="hr-HR"/>
        </w:rPr>
      </w:pPr>
      <w:r w:rsidRPr="007C6A30">
        <w:rPr>
          <w:rFonts w:ascii="Arial" w:hAnsi="Arial" w:cs="Arial"/>
          <w:sz w:val="24"/>
          <w:szCs w:val="24"/>
          <w:lang w:val="hr-HR"/>
        </w:rPr>
        <w:t>izvještaja o provedenoj strateškoj procjeni, te</w:t>
      </w:r>
    </w:p>
    <w:p w14:paraId="417438EF" w14:textId="77777777" w:rsidR="00FB4418" w:rsidRPr="007C6A30" w:rsidRDefault="00FB4418" w:rsidP="00E37CF7">
      <w:pPr>
        <w:pStyle w:val="ListParagraph"/>
        <w:numPr>
          <w:ilvl w:val="0"/>
          <w:numId w:val="44"/>
        </w:numPr>
        <w:tabs>
          <w:tab w:val="center" w:pos="284"/>
        </w:tabs>
        <w:spacing w:after="0" w:line="276" w:lineRule="auto"/>
        <w:jc w:val="both"/>
        <w:rPr>
          <w:rFonts w:ascii="Arial" w:hAnsi="Arial" w:cs="Arial"/>
          <w:sz w:val="24"/>
          <w:szCs w:val="24"/>
          <w:lang w:val="hr-HR"/>
        </w:rPr>
      </w:pPr>
      <w:r w:rsidRPr="007C6A30">
        <w:rPr>
          <w:rFonts w:ascii="Arial" w:hAnsi="Arial" w:cs="Arial"/>
          <w:sz w:val="24"/>
          <w:szCs w:val="24"/>
          <w:lang w:val="hr-HR"/>
        </w:rPr>
        <w:t>strategije, plana i programa u formi u kojoj je usvojen.</w:t>
      </w:r>
    </w:p>
    <w:p w14:paraId="2BE4E53F" w14:textId="77777777" w:rsidR="00FB4418" w:rsidRPr="007C6A30" w:rsidRDefault="00FB4418" w:rsidP="00E37CF7">
      <w:pPr>
        <w:widowControl w:val="0"/>
        <w:autoSpaceDE w:val="0"/>
        <w:autoSpaceDN w:val="0"/>
        <w:adjustRightInd w:val="0"/>
        <w:spacing w:after="0"/>
        <w:rPr>
          <w:rFonts w:ascii="Arial" w:hAnsi="Arial" w:cs="Arial"/>
          <w:sz w:val="24"/>
          <w:szCs w:val="24"/>
          <w:lang w:val="hr-HR"/>
        </w:rPr>
      </w:pPr>
    </w:p>
    <w:p w14:paraId="74822980" w14:textId="77777777" w:rsidR="0064266A" w:rsidRDefault="0064266A" w:rsidP="00E37CF7">
      <w:pPr>
        <w:widowControl w:val="0"/>
        <w:autoSpaceDE w:val="0"/>
        <w:autoSpaceDN w:val="0"/>
        <w:adjustRightInd w:val="0"/>
        <w:spacing w:after="0"/>
        <w:jc w:val="center"/>
        <w:rPr>
          <w:rFonts w:ascii="Arial" w:eastAsiaTheme="minorEastAsia" w:hAnsi="Arial" w:cs="Arial"/>
          <w:b/>
          <w:bCs/>
          <w:sz w:val="24"/>
          <w:szCs w:val="24"/>
          <w:lang w:val="hr-HR"/>
        </w:rPr>
      </w:pPr>
    </w:p>
    <w:p w14:paraId="622A1FEB" w14:textId="77777777" w:rsidR="0064266A" w:rsidRDefault="0064266A" w:rsidP="00E37CF7">
      <w:pPr>
        <w:widowControl w:val="0"/>
        <w:autoSpaceDE w:val="0"/>
        <w:autoSpaceDN w:val="0"/>
        <w:adjustRightInd w:val="0"/>
        <w:spacing w:after="0"/>
        <w:jc w:val="center"/>
        <w:rPr>
          <w:rFonts w:ascii="Arial" w:eastAsiaTheme="minorEastAsia" w:hAnsi="Arial" w:cs="Arial"/>
          <w:b/>
          <w:bCs/>
          <w:sz w:val="24"/>
          <w:szCs w:val="24"/>
          <w:lang w:val="hr-HR"/>
        </w:rPr>
      </w:pPr>
    </w:p>
    <w:p w14:paraId="6C28C03A" w14:textId="77777777" w:rsidR="0064266A" w:rsidRDefault="0064266A" w:rsidP="00E37CF7">
      <w:pPr>
        <w:widowControl w:val="0"/>
        <w:autoSpaceDE w:val="0"/>
        <w:autoSpaceDN w:val="0"/>
        <w:adjustRightInd w:val="0"/>
        <w:spacing w:after="0"/>
        <w:jc w:val="center"/>
        <w:rPr>
          <w:rFonts w:ascii="Arial" w:eastAsiaTheme="minorEastAsia" w:hAnsi="Arial" w:cs="Arial"/>
          <w:b/>
          <w:bCs/>
          <w:sz w:val="24"/>
          <w:szCs w:val="24"/>
          <w:lang w:val="hr-HR"/>
        </w:rPr>
      </w:pPr>
    </w:p>
    <w:p w14:paraId="6709B548" w14:textId="77777777" w:rsidR="0064266A" w:rsidRDefault="0064266A" w:rsidP="00E37CF7">
      <w:pPr>
        <w:widowControl w:val="0"/>
        <w:autoSpaceDE w:val="0"/>
        <w:autoSpaceDN w:val="0"/>
        <w:adjustRightInd w:val="0"/>
        <w:spacing w:after="0"/>
        <w:jc w:val="center"/>
        <w:rPr>
          <w:rFonts w:ascii="Arial" w:eastAsiaTheme="minorEastAsia" w:hAnsi="Arial" w:cs="Arial"/>
          <w:b/>
          <w:bCs/>
          <w:sz w:val="24"/>
          <w:szCs w:val="24"/>
          <w:lang w:val="hr-HR"/>
        </w:rPr>
      </w:pPr>
    </w:p>
    <w:p w14:paraId="073B6540" w14:textId="7263503A"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Član 2</w:t>
      </w:r>
      <w:r w:rsidR="00B039E6" w:rsidRPr="007C6A30">
        <w:rPr>
          <w:rFonts w:ascii="Arial" w:eastAsiaTheme="minorEastAsia" w:hAnsi="Arial" w:cs="Arial"/>
          <w:b/>
          <w:bCs/>
          <w:sz w:val="24"/>
          <w:szCs w:val="24"/>
          <w:lang w:val="hr-HR"/>
        </w:rPr>
        <w:t>8</w:t>
      </w:r>
      <w:r w:rsidRPr="007C6A30">
        <w:rPr>
          <w:rFonts w:ascii="Arial" w:eastAsiaTheme="minorEastAsia" w:hAnsi="Arial" w:cs="Arial"/>
          <w:b/>
          <w:bCs/>
          <w:sz w:val="24"/>
          <w:szCs w:val="24"/>
          <w:lang w:val="hr-HR"/>
        </w:rPr>
        <w:t>.</w:t>
      </w:r>
    </w:p>
    <w:p w14:paraId="0CA8070B" w14:textId="1725FCBE" w:rsidR="00FB4418" w:rsidRPr="007C6A30" w:rsidRDefault="00FB4418" w:rsidP="00E37CF7">
      <w:pPr>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(Program praćenja stanja okoliša</w:t>
      </w:r>
      <w:r w:rsidRPr="007C6A30">
        <w:rPr>
          <w:rFonts w:ascii="Arial" w:eastAsiaTheme="minorEastAsia" w:hAnsi="Arial" w:cs="Arial"/>
          <w:b/>
          <w:sz w:val="24"/>
          <w:szCs w:val="24"/>
          <w:lang w:val="hr-HR"/>
        </w:rPr>
        <w:t>)</w:t>
      </w:r>
    </w:p>
    <w:p w14:paraId="2522ECB7"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p>
    <w:p w14:paraId="47DFF967" w14:textId="77777777" w:rsidR="00FB4418" w:rsidRPr="007C6A30" w:rsidRDefault="00FB4418" w:rsidP="00E37CF7">
      <w:pPr>
        <w:numPr>
          <w:ilvl w:val="0"/>
          <w:numId w:val="19"/>
        </w:numPr>
        <w:tabs>
          <w:tab w:val="center" w:pos="284"/>
        </w:tabs>
        <w:spacing w:after="0"/>
        <w:ind w:left="36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Program praćenja stanja okoliša u toku provođenja strategije, plana i programa, uključujući i praćenje stanja ciljeva očuvanja i cjelovitosti </w:t>
      </w:r>
      <w:r w:rsidRPr="007C6A30">
        <w:rPr>
          <w:rFonts w:ascii="Arial" w:hAnsi="Arial" w:cs="Arial"/>
          <w:sz w:val="24"/>
          <w:szCs w:val="24"/>
          <w:lang w:val="hr-HR"/>
        </w:rPr>
        <w:t>zaštićenih područja, prirodnih staništa i očuvanja divlje flore i faune</w:t>
      </w:r>
      <w:r w:rsidRPr="007C6A30" w:rsidDel="00E11B63">
        <w:rPr>
          <w:rFonts w:ascii="Arial" w:hAnsi="Arial" w:cs="Arial"/>
          <w:sz w:val="24"/>
          <w:szCs w:val="24"/>
          <w:lang w:val="hr-HR"/>
        </w:rPr>
        <w:t xml:space="preserve"> </w:t>
      </w:r>
      <w:r w:rsidRPr="00097855">
        <w:rPr>
          <w:rFonts w:ascii="Arial" w:eastAsia="Times New Roman" w:hAnsi="Arial" w:cs="Arial"/>
          <w:sz w:val="24"/>
          <w:szCs w:val="24"/>
          <w:lang w:val="hr-BA"/>
        </w:rPr>
        <w:t>kada je to</w:t>
      </w:r>
      <w:r w:rsidRPr="007C6A30">
        <w:rPr>
          <w:rFonts w:ascii="Arial" w:eastAsia="Times New Roman" w:hAnsi="Arial" w:cs="Arial"/>
          <w:i/>
          <w:sz w:val="24"/>
          <w:szCs w:val="24"/>
          <w:lang w:val="hr-BA"/>
        </w:rPr>
        <w:t xml:space="preserve"> </w:t>
      </w:r>
      <w:r w:rsidRPr="00097855">
        <w:rPr>
          <w:rFonts w:ascii="Arial" w:eastAsia="Times New Roman" w:hAnsi="Arial" w:cs="Arial"/>
          <w:sz w:val="24"/>
          <w:szCs w:val="24"/>
          <w:lang w:val="hr-BA"/>
        </w:rPr>
        <w:t>primjenjivo</w:t>
      </w:r>
      <w:r w:rsidRPr="007C6A30">
        <w:rPr>
          <w:rFonts w:ascii="Arial" w:eastAsiaTheme="minorEastAsia" w:hAnsi="Arial" w:cs="Arial"/>
          <w:sz w:val="24"/>
          <w:szCs w:val="24"/>
          <w:lang w:val="hr-HR"/>
        </w:rPr>
        <w:t>, sastavni je dio strategije, plana i programa.</w:t>
      </w:r>
    </w:p>
    <w:p w14:paraId="766FC4D9" w14:textId="77777777" w:rsidR="0044774F" w:rsidRPr="007C6A30" w:rsidRDefault="0044774F" w:rsidP="00E37CF7">
      <w:pPr>
        <w:tabs>
          <w:tab w:val="center" w:pos="284"/>
        </w:tabs>
        <w:spacing w:after="0"/>
        <w:ind w:left="360"/>
        <w:contextualSpacing/>
        <w:jc w:val="both"/>
        <w:rPr>
          <w:rFonts w:ascii="Arial" w:eastAsiaTheme="minorEastAsia" w:hAnsi="Arial" w:cs="Arial"/>
          <w:sz w:val="24"/>
          <w:szCs w:val="24"/>
          <w:lang w:val="hr-HR"/>
        </w:rPr>
      </w:pPr>
    </w:p>
    <w:p w14:paraId="38DFB045" w14:textId="77777777" w:rsidR="00FB4418" w:rsidRPr="007C6A30" w:rsidRDefault="00FB4418" w:rsidP="00E37CF7">
      <w:pPr>
        <w:numPr>
          <w:ilvl w:val="0"/>
          <w:numId w:val="19"/>
        </w:numPr>
        <w:tabs>
          <w:tab w:val="center" w:pos="284"/>
        </w:tabs>
        <w:spacing w:after="0"/>
        <w:ind w:left="36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Program praćenja stanja okoliša iz stava (1) ovog člana sadrži posebno:</w:t>
      </w:r>
    </w:p>
    <w:p w14:paraId="787A0F38" w14:textId="08DB0F57" w:rsidR="00FB4418" w:rsidRPr="007C6A30" w:rsidRDefault="00FB4418" w:rsidP="00097855">
      <w:pPr>
        <w:pStyle w:val="ListParagraph"/>
        <w:numPr>
          <w:ilvl w:val="0"/>
          <w:numId w:val="31"/>
        </w:numPr>
        <w:spacing w:after="0" w:line="276" w:lineRule="auto"/>
        <w:ind w:left="709" w:hanging="283"/>
        <w:jc w:val="both"/>
        <w:rPr>
          <w:rFonts w:ascii="Arial" w:hAnsi="Arial" w:cs="Arial"/>
          <w:sz w:val="24"/>
          <w:szCs w:val="24"/>
          <w:lang w:val="hr-HR"/>
        </w:rPr>
      </w:pPr>
      <w:r w:rsidRPr="007C6A30">
        <w:rPr>
          <w:rFonts w:ascii="Arial" w:hAnsi="Arial" w:cs="Arial"/>
          <w:sz w:val="24"/>
          <w:szCs w:val="24"/>
          <w:lang w:val="hr-HR"/>
        </w:rPr>
        <w:t>opis ciljeva strategije, plana i programa</w:t>
      </w:r>
      <w:r w:rsidR="001D7684" w:rsidRPr="007C6A30">
        <w:rPr>
          <w:rFonts w:ascii="Arial" w:hAnsi="Arial" w:cs="Arial"/>
          <w:sz w:val="24"/>
          <w:szCs w:val="24"/>
          <w:lang w:val="hr-HR"/>
        </w:rPr>
        <w:t>;</w:t>
      </w:r>
      <w:r w:rsidRPr="007C6A30">
        <w:rPr>
          <w:rFonts w:ascii="Arial" w:hAnsi="Arial" w:cs="Arial"/>
          <w:sz w:val="24"/>
          <w:szCs w:val="24"/>
          <w:lang w:val="hr-HR"/>
        </w:rPr>
        <w:t xml:space="preserve"> </w:t>
      </w:r>
    </w:p>
    <w:p w14:paraId="7DA6D478" w14:textId="56E828E3" w:rsidR="00FB4418" w:rsidRPr="00D062B2" w:rsidRDefault="00FB4418" w:rsidP="00097855">
      <w:pPr>
        <w:pStyle w:val="ListParagraph"/>
        <w:numPr>
          <w:ilvl w:val="0"/>
          <w:numId w:val="31"/>
        </w:numPr>
        <w:spacing w:after="0" w:line="276" w:lineRule="auto"/>
        <w:ind w:left="709" w:hanging="283"/>
        <w:jc w:val="both"/>
        <w:rPr>
          <w:rFonts w:ascii="Arial" w:hAnsi="Arial" w:cs="Arial"/>
          <w:sz w:val="24"/>
          <w:szCs w:val="24"/>
          <w:lang w:val="hr-HR"/>
        </w:rPr>
      </w:pPr>
      <w:r w:rsidRPr="007C6A30">
        <w:rPr>
          <w:rFonts w:ascii="Arial" w:hAnsi="Arial" w:cs="Arial"/>
          <w:sz w:val="24"/>
          <w:szCs w:val="24"/>
          <w:lang w:val="hr-HR"/>
        </w:rPr>
        <w:t>indikatore za praćenje stanja okoliša i zaštićenih područja, prirodnih staništa i očuvanja divlje flore i faune</w:t>
      </w:r>
      <w:r w:rsidRPr="007C6A30" w:rsidDel="00E11B63">
        <w:rPr>
          <w:rFonts w:ascii="Arial" w:hAnsi="Arial" w:cs="Arial"/>
          <w:sz w:val="24"/>
          <w:szCs w:val="24"/>
          <w:lang w:val="hr-HR"/>
        </w:rPr>
        <w:t xml:space="preserve"> </w:t>
      </w:r>
      <w:r w:rsidR="00B659FF" w:rsidRPr="00097855">
        <w:rPr>
          <w:rFonts w:ascii="Arial" w:eastAsia="Times New Roman" w:hAnsi="Arial" w:cs="Arial"/>
          <w:sz w:val="24"/>
          <w:szCs w:val="24"/>
          <w:lang w:val="hr-BA"/>
        </w:rPr>
        <w:t>kada je to primjenjivo</w:t>
      </w:r>
      <w:r w:rsidR="001D7684" w:rsidRPr="007C6A30">
        <w:rPr>
          <w:rFonts w:ascii="Arial" w:hAnsi="Arial" w:cs="Arial"/>
          <w:sz w:val="24"/>
          <w:szCs w:val="24"/>
          <w:lang w:val="hr-HR"/>
        </w:rPr>
        <w:t>;</w:t>
      </w:r>
    </w:p>
    <w:p w14:paraId="04320CFD" w14:textId="237573B8" w:rsidR="00FB4418" w:rsidRPr="007C6A30" w:rsidRDefault="00FB4418" w:rsidP="00097855">
      <w:pPr>
        <w:pStyle w:val="ListParagraph"/>
        <w:numPr>
          <w:ilvl w:val="0"/>
          <w:numId w:val="31"/>
        </w:numPr>
        <w:spacing w:after="0" w:line="276" w:lineRule="auto"/>
        <w:ind w:left="709" w:hanging="283"/>
        <w:jc w:val="both"/>
        <w:rPr>
          <w:rFonts w:ascii="Arial" w:hAnsi="Arial" w:cs="Arial"/>
          <w:sz w:val="24"/>
          <w:szCs w:val="24"/>
          <w:lang w:val="hr-HR"/>
        </w:rPr>
      </w:pPr>
      <w:r w:rsidRPr="007C6A30">
        <w:rPr>
          <w:rFonts w:ascii="Arial" w:hAnsi="Arial" w:cs="Arial"/>
          <w:sz w:val="24"/>
          <w:szCs w:val="24"/>
          <w:lang w:val="hr-HR"/>
        </w:rPr>
        <w:t>prava i obaveze nadležnih organa i organizacija</w:t>
      </w:r>
      <w:r w:rsidR="001D7684" w:rsidRPr="007C6A30">
        <w:rPr>
          <w:rFonts w:ascii="Arial" w:hAnsi="Arial" w:cs="Arial"/>
          <w:sz w:val="24"/>
          <w:szCs w:val="24"/>
          <w:lang w:val="hr-HR"/>
        </w:rPr>
        <w:t>;</w:t>
      </w:r>
    </w:p>
    <w:p w14:paraId="0F28F019" w14:textId="6BE518DB" w:rsidR="00FB4418" w:rsidRPr="007C6A30" w:rsidRDefault="00FB4418" w:rsidP="00097855">
      <w:pPr>
        <w:pStyle w:val="ListParagraph"/>
        <w:numPr>
          <w:ilvl w:val="0"/>
          <w:numId w:val="31"/>
        </w:numPr>
        <w:spacing w:after="0" w:line="276" w:lineRule="auto"/>
        <w:ind w:left="709" w:hanging="283"/>
        <w:jc w:val="both"/>
        <w:rPr>
          <w:rFonts w:ascii="Arial" w:hAnsi="Arial" w:cs="Arial"/>
          <w:sz w:val="24"/>
          <w:szCs w:val="24"/>
          <w:lang w:val="hr-HR"/>
        </w:rPr>
      </w:pPr>
      <w:r w:rsidRPr="007C6A30">
        <w:rPr>
          <w:rFonts w:ascii="Arial" w:hAnsi="Arial" w:cs="Arial"/>
          <w:sz w:val="24"/>
          <w:szCs w:val="24"/>
          <w:lang w:val="hr-HR"/>
        </w:rPr>
        <w:t>način provjere provedbe mjera zaštite okoliša i mjera ublažavanja negativnih uticaja na zaštićena područja, prirodna staništa i očuvanje divlje flore i faune</w:t>
      </w:r>
      <w:r w:rsidRPr="007C6A30" w:rsidDel="00E11B63">
        <w:rPr>
          <w:rFonts w:ascii="Arial" w:hAnsi="Arial" w:cs="Arial"/>
          <w:sz w:val="24"/>
          <w:szCs w:val="24"/>
          <w:lang w:val="hr-HR"/>
        </w:rPr>
        <w:t xml:space="preserve"> </w:t>
      </w:r>
      <w:r w:rsidR="00B659FF" w:rsidRPr="00097855">
        <w:rPr>
          <w:rFonts w:ascii="Arial" w:eastAsia="Times New Roman" w:hAnsi="Arial" w:cs="Arial"/>
          <w:sz w:val="24"/>
          <w:szCs w:val="24"/>
          <w:lang w:val="hr-BA"/>
        </w:rPr>
        <w:t>kada je to primjenjivo</w:t>
      </w:r>
      <w:r w:rsidR="001D7684" w:rsidRPr="007C6A30">
        <w:rPr>
          <w:rFonts w:ascii="Arial" w:hAnsi="Arial" w:cs="Arial"/>
          <w:sz w:val="24"/>
          <w:szCs w:val="24"/>
          <w:lang w:val="hr-HR"/>
        </w:rPr>
        <w:t>;</w:t>
      </w:r>
    </w:p>
    <w:p w14:paraId="308FACAD" w14:textId="4EF7808B" w:rsidR="00FB4418" w:rsidRPr="007C6A30" w:rsidRDefault="00FB4418" w:rsidP="00097855">
      <w:pPr>
        <w:pStyle w:val="ListParagraph"/>
        <w:numPr>
          <w:ilvl w:val="0"/>
          <w:numId w:val="31"/>
        </w:numPr>
        <w:spacing w:after="0" w:line="276" w:lineRule="auto"/>
        <w:ind w:left="709" w:hanging="283"/>
        <w:jc w:val="both"/>
        <w:rPr>
          <w:rFonts w:ascii="Arial" w:hAnsi="Arial" w:cs="Arial"/>
          <w:sz w:val="24"/>
          <w:szCs w:val="24"/>
          <w:lang w:val="hr-HR"/>
        </w:rPr>
      </w:pPr>
      <w:r w:rsidRPr="007C6A30">
        <w:rPr>
          <w:rFonts w:ascii="Arial" w:hAnsi="Arial" w:cs="Arial"/>
          <w:sz w:val="24"/>
          <w:szCs w:val="24"/>
          <w:lang w:val="hr-HR"/>
        </w:rPr>
        <w:t>postupanje u slučaju neočekivanih nepovoljnih uticaja</w:t>
      </w:r>
      <w:r w:rsidR="001D7684" w:rsidRPr="007C6A30">
        <w:rPr>
          <w:rFonts w:ascii="Arial" w:hAnsi="Arial" w:cs="Arial"/>
          <w:sz w:val="24"/>
          <w:szCs w:val="24"/>
          <w:lang w:val="hr-HR"/>
        </w:rPr>
        <w:t>;</w:t>
      </w:r>
    </w:p>
    <w:p w14:paraId="12E0282A" w14:textId="080B3F6C" w:rsidR="00FB4418" w:rsidRPr="007C6A30" w:rsidRDefault="00FB4418" w:rsidP="00097855">
      <w:pPr>
        <w:pStyle w:val="ListParagraph"/>
        <w:numPr>
          <w:ilvl w:val="0"/>
          <w:numId w:val="31"/>
        </w:numPr>
        <w:spacing w:after="0" w:line="276" w:lineRule="auto"/>
        <w:ind w:left="709" w:hanging="283"/>
        <w:jc w:val="both"/>
        <w:rPr>
          <w:rFonts w:ascii="Arial" w:hAnsi="Arial" w:cs="Arial"/>
          <w:sz w:val="24"/>
          <w:szCs w:val="24"/>
          <w:lang w:val="hr-HR"/>
        </w:rPr>
      </w:pPr>
      <w:r w:rsidRPr="007C6A30">
        <w:rPr>
          <w:rFonts w:ascii="Arial" w:hAnsi="Arial" w:cs="Arial"/>
          <w:sz w:val="24"/>
          <w:szCs w:val="24"/>
          <w:lang w:val="hr-HR"/>
        </w:rPr>
        <w:t>druge podatke zavisno od obuhvata i karakteristika strategije, plana i programa</w:t>
      </w:r>
      <w:r w:rsidR="001D7684" w:rsidRPr="007C6A30">
        <w:rPr>
          <w:rFonts w:ascii="Arial" w:hAnsi="Arial" w:cs="Arial"/>
          <w:sz w:val="24"/>
          <w:szCs w:val="24"/>
          <w:lang w:val="hr-HR"/>
        </w:rPr>
        <w:t>;</w:t>
      </w:r>
    </w:p>
    <w:p w14:paraId="3C719964" w14:textId="13F06E3B" w:rsidR="00FB4418" w:rsidRPr="007C6A30" w:rsidRDefault="00FB4418" w:rsidP="00097855">
      <w:pPr>
        <w:pStyle w:val="ListParagraph"/>
        <w:numPr>
          <w:ilvl w:val="0"/>
          <w:numId w:val="31"/>
        </w:numPr>
        <w:spacing w:after="0" w:line="276" w:lineRule="auto"/>
        <w:ind w:left="709" w:hanging="283"/>
        <w:jc w:val="both"/>
        <w:rPr>
          <w:rFonts w:ascii="Arial" w:hAnsi="Arial" w:cs="Arial"/>
          <w:sz w:val="24"/>
          <w:szCs w:val="24"/>
          <w:lang w:val="hr-HR"/>
        </w:rPr>
      </w:pPr>
      <w:r w:rsidRPr="007C6A30">
        <w:rPr>
          <w:rFonts w:ascii="Arial" w:hAnsi="Arial" w:cs="Arial"/>
          <w:sz w:val="24"/>
          <w:szCs w:val="24"/>
          <w:lang w:val="hr-HR"/>
        </w:rPr>
        <w:t>sredstva potrebna za provedbu praćenja stanja okoliša i zaštićenih područja, prirodnih staništa i očuvanja divlje flore i faune</w:t>
      </w:r>
      <w:r w:rsidRPr="007C6A30" w:rsidDel="00E11B63">
        <w:rPr>
          <w:rFonts w:ascii="Arial" w:hAnsi="Arial" w:cs="Arial"/>
          <w:sz w:val="24"/>
          <w:szCs w:val="24"/>
          <w:lang w:val="hr-HR"/>
        </w:rPr>
        <w:t xml:space="preserve"> </w:t>
      </w:r>
      <w:r w:rsidR="00B659FF" w:rsidRPr="00097855">
        <w:rPr>
          <w:rFonts w:ascii="Arial" w:eastAsia="Times New Roman" w:hAnsi="Arial" w:cs="Arial"/>
          <w:sz w:val="24"/>
          <w:szCs w:val="24"/>
          <w:lang w:val="hr-BA"/>
        </w:rPr>
        <w:t>kada je to primjenjivo</w:t>
      </w:r>
      <w:r w:rsidRPr="007C6A30">
        <w:rPr>
          <w:rFonts w:ascii="Arial" w:hAnsi="Arial" w:cs="Arial"/>
          <w:sz w:val="24"/>
          <w:szCs w:val="24"/>
          <w:lang w:val="hr-HR"/>
        </w:rPr>
        <w:t>.</w:t>
      </w:r>
    </w:p>
    <w:p w14:paraId="6D166BC4" w14:textId="77777777" w:rsidR="0044774F" w:rsidRPr="007C6A30" w:rsidRDefault="0044774F" w:rsidP="00E37CF7">
      <w:pPr>
        <w:pStyle w:val="ListParagraph"/>
        <w:spacing w:after="0" w:line="276" w:lineRule="auto"/>
        <w:ind w:left="1080"/>
        <w:jc w:val="both"/>
        <w:rPr>
          <w:rFonts w:ascii="Arial" w:hAnsi="Arial" w:cs="Arial"/>
          <w:sz w:val="24"/>
          <w:szCs w:val="24"/>
          <w:lang w:val="hr-HR"/>
        </w:rPr>
      </w:pPr>
    </w:p>
    <w:p w14:paraId="10312143" w14:textId="5C108FB7" w:rsidR="00FB4418" w:rsidRPr="007C6A30" w:rsidRDefault="00FB4418" w:rsidP="00E37CF7">
      <w:pPr>
        <w:pStyle w:val="ListParagraph"/>
        <w:numPr>
          <w:ilvl w:val="0"/>
          <w:numId w:val="19"/>
        </w:numPr>
        <w:tabs>
          <w:tab w:val="center" w:pos="284"/>
        </w:tabs>
        <w:spacing w:after="0" w:line="276" w:lineRule="auto"/>
        <w:ind w:left="360"/>
        <w:jc w:val="both"/>
        <w:rPr>
          <w:rFonts w:ascii="Arial" w:hAnsi="Arial" w:cs="Arial"/>
          <w:sz w:val="24"/>
          <w:szCs w:val="24"/>
          <w:lang w:val="hr-HR"/>
        </w:rPr>
      </w:pPr>
      <w:r w:rsidRPr="007C6A30">
        <w:rPr>
          <w:rFonts w:ascii="Arial" w:hAnsi="Arial" w:cs="Arial"/>
          <w:sz w:val="24"/>
          <w:szCs w:val="24"/>
          <w:lang w:val="hr-HR"/>
        </w:rPr>
        <w:t>U svrhu izbjegavanja ponavljanja programa praćenja stanja okoliša i zaštićenih područja, prirodnih staništa i očuvanja divlje flore i faune</w:t>
      </w:r>
      <w:r w:rsidRPr="00097855">
        <w:rPr>
          <w:rFonts w:eastAsia="Times New Roman"/>
          <w:szCs w:val="24"/>
          <w:lang w:val="hr-BA"/>
        </w:rPr>
        <w:t xml:space="preserve"> </w:t>
      </w:r>
      <w:r w:rsidR="00B659FF" w:rsidRPr="00097855">
        <w:rPr>
          <w:rFonts w:ascii="Arial" w:eastAsia="Times New Roman" w:hAnsi="Arial" w:cs="Arial"/>
          <w:sz w:val="24"/>
          <w:szCs w:val="24"/>
          <w:lang w:val="hr-BA"/>
        </w:rPr>
        <w:t>kada je to primjenjivo</w:t>
      </w:r>
      <w:r w:rsidR="00B659FF" w:rsidRPr="007C6A30">
        <w:rPr>
          <w:rFonts w:ascii="Arial" w:hAnsi="Arial" w:cs="Arial"/>
          <w:sz w:val="24"/>
          <w:szCs w:val="24"/>
          <w:lang w:val="hr-HR"/>
        </w:rPr>
        <w:t xml:space="preserve"> </w:t>
      </w:r>
      <w:r w:rsidRPr="007C6A30">
        <w:rPr>
          <w:rFonts w:ascii="Arial" w:hAnsi="Arial" w:cs="Arial"/>
          <w:sz w:val="24"/>
          <w:szCs w:val="24"/>
          <w:lang w:val="hr-HR"/>
        </w:rPr>
        <w:t>u odnosu na iste pokazatelje, mogu se koristiti podaci iz odgovarajućih programa praćenja koji su već u primjeni vezano za druge strategije, planove i programe, odnosno praćenje stanja okoliša i zaštićenih područja, prirodnih staništa i očuvanja divlje flore i faune u skladu sa posebnim propisima.</w:t>
      </w:r>
    </w:p>
    <w:p w14:paraId="47D5BFE9"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p>
    <w:p w14:paraId="6E302CCD" w14:textId="77777777" w:rsidR="0044774F" w:rsidRPr="007C6A30" w:rsidRDefault="0044774F" w:rsidP="00E37CF7">
      <w:pPr>
        <w:widowControl w:val="0"/>
        <w:autoSpaceDE w:val="0"/>
        <w:autoSpaceDN w:val="0"/>
        <w:adjustRightInd w:val="0"/>
        <w:spacing w:after="0"/>
        <w:rPr>
          <w:rFonts w:ascii="Arial" w:eastAsiaTheme="minorEastAsia" w:hAnsi="Arial" w:cs="Arial"/>
          <w:b/>
          <w:bCs/>
          <w:sz w:val="24"/>
          <w:szCs w:val="24"/>
          <w:lang w:val="hr-HR"/>
        </w:rPr>
      </w:pPr>
    </w:p>
    <w:p w14:paraId="4933A889" w14:textId="58C636D1" w:rsidR="00FB4418" w:rsidRPr="007C6A30" w:rsidRDefault="00FB4418" w:rsidP="00E37CF7">
      <w:pPr>
        <w:widowControl w:val="0"/>
        <w:autoSpaceDE w:val="0"/>
        <w:autoSpaceDN w:val="0"/>
        <w:adjustRightInd w:val="0"/>
        <w:spacing w:after="0"/>
        <w:jc w:val="both"/>
        <w:rPr>
          <w:rFonts w:ascii="Arial" w:eastAsiaTheme="minorEastAsia" w:hAnsi="Arial" w:cs="Arial"/>
          <w:b/>
          <w:bCs/>
          <w:sz w:val="24"/>
          <w:szCs w:val="24"/>
          <w:lang w:val="hr-HR"/>
        </w:rPr>
      </w:pPr>
      <w:r w:rsidRPr="00097855">
        <w:rPr>
          <w:rFonts w:ascii="Arial" w:eastAsiaTheme="minorEastAsia" w:hAnsi="Arial" w:cs="Arial"/>
          <w:b/>
          <w:sz w:val="24"/>
          <w:szCs w:val="24"/>
          <w:lang w:val="hr-HR"/>
        </w:rPr>
        <w:t>POGLAVLJE V</w:t>
      </w:r>
      <w:r w:rsidR="000A26E7" w:rsidRPr="00097855">
        <w:rPr>
          <w:rFonts w:ascii="Arial" w:eastAsiaTheme="minorEastAsia" w:hAnsi="Arial" w:cs="Arial"/>
          <w:b/>
          <w:sz w:val="24"/>
          <w:szCs w:val="24"/>
          <w:lang w:val="hr-HR"/>
        </w:rPr>
        <w:t>I</w:t>
      </w:r>
      <w:r w:rsidRPr="00097855">
        <w:rPr>
          <w:rFonts w:ascii="Arial" w:eastAsiaTheme="minorEastAsia" w:hAnsi="Arial" w:cs="Arial"/>
          <w:b/>
          <w:sz w:val="24"/>
          <w:szCs w:val="24"/>
          <w:lang w:val="hr-HR"/>
        </w:rPr>
        <w:t xml:space="preserve">. UKLJUČIVANJE </w:t>
      </w:r>
      <w:r w:rsidR="00B659FF" w:rsidRPr="00097855">
        <w:rPr>
          <w:rFonts w:ascii="Arial" w:eastAsiaTheme="minorEastAsia" w:hAnsi="Arial" w:cs="Arial"/>
          <w:b/>
          <w:sz w:val="24"/>
          <w:szCs w:val="24"/>
          <w:lang w:val="hr-HR"/>
        </w:rPr>
        <w:t xml:space="preserve">FEDERALNOG MINISTARSTVA </w:t>
      </w:r>
      <w:r w:rsidRPr="00097855">
        <w:rPr>
          <w:rFonts w:ascii="Arial" w:eastAsiaTheme="minorEastAsia" w:hAnsi="Arial" w:cs="Arial"/>
          <w:b/>
          <w:sz w:val="24"/>
          <w:szCs w:val="24"/>
          <w:lang w:val="hr-HR"/>
        </w:rPr>
        <w:t>U JAVNE KONSULTACIJE DRUGOG</w:t>
      </w:r>
      <w:r w:rsidR="00B659FF" w:rsidRPr="00097855">
        <w:rPr>
          <w:rFonts w:ascii="Arial" w:eastAsiaTheme="minorEastAsia" w:hAnsi="Arial" w:cs="Arial"/>
          <w:b/>
          <w:sz w:val="24"/>
          <w:szCs w:val="24"/>
          <w:lang w:val="hr-HR"/>
        </w:rPr>
        <w:t xml:space="preserve"> </w:t>
      </w:r>
      <w:r w:rsidRPr="00097855">
        <w:rPr>
          <w:rFonts w:ascii="Arial" w:eastAsiaTheme="minorEastAsia" w:hAnsi="Arial" w:cs="Arial"/>
          <w:b/>
          <w:sz w:val="24"/>
          <w:szCs w:val="24"/>
          <w:lang w:val="hr-HR"/>
        </w:rPr>
        <w:t xml:space="preserve">ENTITETA, BRČKO DISTRIKTA BIH I DRUGE DRŽAVE </w:t>
      </w:r>
    </w:p>
    <w:p w14:paraId="5DD5778B"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sz w:val="24"/>
          <w:szCs w:val="24"/>
          <w:lang w:val="hr-HR"/>
        </w:rPr>
      </w:pPr>
    </w:p>
    <w:p w14:paraId="6157FF4A" w14:textId="78BA31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 xml:space="preserve">Član </w:t>
      </w:r>
      <w:r w:rsidR="00B039E6" w:rsidRPr="007C6A30">
        <w:rPr>
          <w:rFonts w:ascii="Arial" w:eastAsiaTheme="minorEastAsia" w:hAnsi="Arial" w:cs="Arial"/>
          <w:b/>
          <w:bCs/>
          <w:sz w:val="24"/>
          <w:szCs w:val="24"/>
          <w:lang w:val="hr-HR"/>
        </w:rPr>
        <w:t>29</w:t>
      </w:r>
      <w:r w:rsidRPr="007C6A30">
        <w:rPr>
          <w:rFonts w:ascii="Arial" w:eastAsiaTheme="minorEastAsia" w:hAnsi="Arial" w:cs="Arial"/>
          <w:b/>
          <w:bCs/>
          <w:sz w:val="24"/>
          <w:szCs w:val="24"/>
          <w:lang w:val="hr-HR"/>
        </w:rPr>
        <w:t>.</w:t>
      </w:r>
    </w:p>
    <w:p w14:paraId="07E99406" w14:textId="0F553FBE" w:rsidR="00FB4418" w:rsidRPr="00097855" w:rsidRDefault="00FB4418" w:rsidP="00E37CF7">
      <w:pPr>
        <w:spacing w:after="0"/>
        <w:jc w:val="center"/>
        <w:rPr>
          <w:rFonts w:ascii="Arial" w:eastAsiaTheme="minorEastAsia" w:hAnsi="Arial" w:cs="Arial"/>
          <w:b/>
          <w:bCs/>
          <w:noProof/>
          <w:sz w:val="24"/>
          <w:szCs w:val="24"/>
          <w:lang w:val="hr-HR"/>
        </w:rPr>
      </w:pPr>
      <w:bookmarkStart w:id="6" w:name="_Hlk124279888"/>
      <w:r w:rsidRPr="00097855">
        <w:rPr>
          <w:rFonts w:ascii="Arial" w:eastAsiaTheme="minorEastAsia" w:hAnsi="Arial" w:cs="Arial"/>
          <w:b/>
          <w:bCs/>
          <w:noProof/>
          <w:sz w:val="24"/>
          <w:szCs w:val="24"/>
          <w:lang w:val="hr-HR"/>
        </w:rPr>
        <w:t>(Konsultacije na zahtjev drugog entiteta i/ili Brčko distrikta BiH</w:t>
      </w:r>
      <w:bookmarkEnd w:id="6"/>
      <w:r w:rsidRPr="00097855">
        <w:rPr>
          <w:rFonts w:ascii="Arial" w:eastAsiaTheme="minorEastAsia" w:hAnsi="Arial" w:cs="Arial"/>
          <w:b/>
          <w:bCs/>
          <w:noProof/>
          <w:sz w:val="24"/>
          <w:szCs w:val="24"/>
          <w:lang w:val="hr-HR"/>
        </w:rPr>
        <w:t>)</w:t>
      </w:r>
    </w:p>
    <w:p w14:paraId="26E0715D" w14:textId="77777777" w:rsidR="00FB4418" w:rsidRPr="007C6A30" w:rsidRDefault="00FB4418" w:rsidP="00E37CF7">
      <w:pPr>
        <w:spacing w:after="0"/>
        <w:jc w:val="center"/>
        <w:rPr>
          <w:rFonts w:ascii="Arial" w:eastAsiaTheme="minorEastAsia" w:hAnsi="Arial" w:cs="Arial"/>
          <w:noProof/>
          <w:sz w:val="24"/>
          <w:szCs w:val="24"/>
          <w:lang w:val="hr-HR"/>
        </w:rPr>
      </w:pPr>
    </w:p>
    <w:p w14:paraId="0B69C5B2" w14:textId="1E198D0B" w:rsidR="00FB4418" w:rsidRPr="007C6A30" w:rsidRDefault="00FB4418" w:rsidP="00E37CF7">
      <w:pPr>
        <w:numPr>
          <w:ilvl w:val="0"/>
          <w:numId w:val="15"/>
        </w:numPr>
        <w:tabs>
          <w:tab w:val="center" w:pos="284"/>
        </w:tabs>
        <w:spacing w:after="0"/>
        <w:contextualSpacing/>
        <w:jc w:val="both"/>
        <w:rPr>
          <w:rFonts w:ascii="Arial" w:eastAsiaTheme="minorEastAsia" w:hAnsi="Arial" w:cs="Arial"/>
          <w:strike/>
          <w:sz w:val="24"/>
          <w:szCs w:val="24"/>
          <w:lang w:val="hr-HR"/>
        </w:rPr>
      </w:pPr>
      <w:r w:rsidRPr="007C6A30">
        <w:rPr>
          <w:rFonts w:ascii="Arial" w:eastAsiaTheme="minorEastAsia" w:hAnsi="Arial" w:cs="Arial"/>
          <w:sz w:val="24"/>
          <w:szCs w:val="24"/>
          <w:lang w:val="hr-HR"/>
        </w:rPr>
        <w:lastRenderedPageBreak/>
        <w:t xml:space="preserve">Kada Federalno ministarstvo dođe do saznanja, ili kada </w:t>
      </w:r>
      <w:r w:rsidR="00B659FF" w:rsidRPr="007C6A30">
        <w:rPr>
          <w:rFonts w:ascii="Arial" w:eastAsiaTheme="minorEastAsia" w:hAnsi="Arial" w:cs="Arial"/>
          <w:sz w:val="24"/>
          <w:szCs w:val="24"/>
          <w:lang w:val="hr-HR"/>
        </w:rPr>
        <w:t>je</w:t>
      </w:r>
      <w:r w:rsidRPr="007C6A30">
        <w:rPr>
          <w:rFonts w:ascii="Arial" w:eastAsiaTheme="minorEastAsia" w:hAnsi="Arial" w:cs="Arial"/>
          <w:sz w:val="24"/>
          <w:szCs w:val="24"/>
          <w:lang w:val="hr-HR"/>
        </w:rPr>
        <w:t xml:space="preserve"> obavješteno od strane drugog entiteta i/ili Brčko distrikta BiH da se izjasni o namjeri učešća u postupku odlučivanja o nacrtu strateške studije za strategiju, plan i program čija primjena može imati znatan uticaj na okoliš u Federaciji BiH, ono odmah, bez odlaganja, obavještava o primljenom zahtjevu kantonalno ministarstvo koj</w:t>
      </w:r>
      <w:r w:rsidR="001F793D" w:rsidRPr="007C6A30">
        <w:rPr>
          <w:rFonts w:ascii="Arial" w:eastAsiaTheme="minorEastAsia" w:hAnsi="Arial" w:cs="Arial"/>
          <w:sz w:val="24"/>
          <w:szCs w:val="24"/>
          <w:lang w:val="hr-HR"/>
        </w:rPr>
        <w:t>e</w:t>
      </w:r>
      <w:r w:rsidRPr="007C6A30">
        <w:rPr>
          <w:rFonts w:ascii="Arial" w:eastAsiaTheme="minorEastAsia" w:hAnsi="Arial" w:cs="Arial"/>
          <w:sz w:val="24"/>
          <w:szCs w:val="24"/>
          <w:lang w:val="hr-HR"/>
        </w:rPr>
        <w:t xml:space="preserve"> mo</w:t>
      </w:r>
      <w:r w:rsidR="001F793D" w:rsidRPr="007C6A30">
        <w:rPr>
          <w:rFonts w:ascii="Arial" w:eastAsiaTheme="minorEastAsia" w:hAnsi="Arial" w:cs="Arial"/>
          <w:sz w:val="24"/>
          <w:szCs w:val="24"/>
          <w:lang w:val="hr-HR"/>
        </w:rPr>
        <w:t>že</w:t>
      </w:r>
      <w:r w:rsidRPr="007C6A30">
        <w:rPr>
          <w:rFonts w:ascii="Arial" w:eastAsiaTheme="minorEastAsia" w:hAnsi="Arial" w:cs="Arial"/>
          <w:sz w:val="24"/>
          <w:szCs w:val="24"/>
          <w:lang w:val="hr-HR"/>
        </w:rPr>
        <w:t xml:space="preserve"> imati interes za učešće u tom postupku, i uz zahtjev za mišljenje o potrebi učešća u postupku strateške procjene, dostavlja im kopiju zahtjeva drugog entiteta i/ili Brčko distrikta BiH.</w:t>
      </w:r>
    </w:p>
    <w:p w14:paraId="73D1E706" w14:textId="77777777" w:rsidR="0044774F" w:rsidRPr="007C6A30" w:rsidRDefault="0044774F" w:rsidP="00E37CF7">
      <w:pPr>
        <w:tabs>
          <w:tab w:val="center" w:pos="284"/>
        </w:tabs>
        <w:spacing w:after="0"/>
        <w:ind w:left="360"/>
        <w:contextualSpacing/>
        <w:jc w:val="both"/>
        <w:rPr>
          <w:rFonts w:ascii="Arial" w:eastAsiaTheme="minorEastAsia" w:hAnsi="Arial" w:cs="Arial"/>
          <w:strike/>
          <w:sz w:val="24"/>
          <w:szCs w:val="24"/>
          <w:lang w:val="hr-HR"/>
        </w:rPr>
      </w:pPr>
    </w:p>
    <w:p w14:paraId="5698B535" w14:textId="43B991DC" w:rsidR="00FB4418" w:rsidRPr="007C6A30" w:rsidRDefault="00FB4418" w:rsidP="00E37CF7">
      <w:pPr>
        <w:numPr>
          <w:ilvl w:val="0"/>
          <w:numId w:val="15"/>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Kantonalno ministarstvo je dužno svoje mišljenje o učešću u postupku iz stava (1) ovog člana dostaviti Federalnom ministarstvu što prije, a najkasnije u roku od 21 dan od dana prijema zahtjeva. </w:t>
      </w:r>
    </w:p>
    <w:p w14:paraId="5494E24F" w14:textId="77777777" w:rsidR="008235D3" w:rsidRPr="007C6A30" w:rsidRDefault="008235D3" w:rsidP="00E37CF7">
      <w:pPr>
        <w:tabs>
          <w:tab w:val="center" w:pos="284"/>
        </w:tabs>
        <w:spacing w:after="0"/>
        <w:contextualSpacing/>
        <w:jc w:val="both"/>
        <w:rPr>
          <w:rFonts w:ascii="Arial" w:eastAsiaTheme="minorEastAsia" w:hAnsi="Arial" w:cs="Arial"/>
          <w:sz w:val="24"/>
          <w:szCs w:val="24"/>
          <w:lang w:val="hr-HR"/>
        </w:rPr>
      </w:pPr>
    </w:p>
    <w:p w14:paraId="3B6C9EFA" w14:textId="2D003383" w:rsidR="00FB4418" w:rsidRPr="007C6A30" w:rsidRDefault="00FB4418" w:rsidP="00E37CF7">
      <w:pPr>
        <w:numPr>
          <w:ilvl w:val="0"/>
          <w:numId w:val="15"/>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Po prijemu mišljenja iz stava (1) ovog člana od kantonalnog ministarstv</w:t>
      </w:r>
      <w:r w:rsidR="001F793D" w:rsidRPr="007C6A30">
        <w:rPr>
          <w:rFonts w:ascii="Arial" w:eastAsiaTheme="minorEastAsia" w:hAnsi="Arial" w:cs="Arial"/>
          <w:sz w:val="24"/>
          <w:szCs w:val="24"/>
          <w:lang w:val="hr-HR"/>
        </w:rPr>
        <w:t>o</w:t>
      </w:r>
      <w:r w:rsidRPr="007C6A30">
        <w:rPr>
          <w:rFonts w:ascii="Arial" w:eastAsiaTheme="minorEastAsia" w:hAnsi="Arial" w:cs="Arial"/>
          <w:sz w:val="24"/>
          <w:szCs w:val="24"/>
          <w:lang w:val="hr-HR"/>
        </w:rPr>
        <w:t xml:space="preserve">, Federalno ministarstvo će odlučiti o učešću nadležnog organa drugog entiteta i/ili Brčko distrikta BiH u postupku odlučivanja o nacrtu strateške studije, i o toj odluci obavijestiti taj organ, u roku od sedam dana od dana prijema mišljenja kantonalnog ministarstva. </w:t>
      </w:r>
    </w:p>
    <w:p w14:paraId="511BA5CD" w14:textId="77777777" w:rsidR="0044774F" w:rsidRPr="007C6A30" w:rsidRDefault="0044774F" w:rsidP="00E37CF7">
      <w:pPr>
        <w:tabs>
          <w:tab w:val="center" w:pos="284"/>
        </w:tabs>
        <w:spacing w:after="0"/>
        <w:ind w:left="360"/>
        <w:contextualSpacing/>
        <w:jc w:val="both"/>
        <w:rPr>
          <w:rFonts w:ascii="Arial" w:eastAsiaTheme="minorEastAsia" w:hAnsi="Arial" w:cs="Arial"/>
          <w:sz w:val="24"/>
          <w:szCs w:val="24"/>
          <w:lang w:val="hr-HR"/>
        </w:rPr>
      </w:pPr>
    </w:p>
    <w:p w14:paraId="2CB4802B" w14:textId="5DA940E4" w:rsidR="00FB4418" w:rsidRPr="007C6A30" w:rsidRDefault="00FB4418" w:rsidP="00E37CF7">
      <w:pPr>
        <w:numPr>
          <w:ilvl w:val="0"/>
          <w:numId w:val="15"/>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Ako kantonalno ministarstvo ne dostavi blagovremeno svoje mišljenje u skladu sa rokom iz stava (2) ovog člana, Federalno ministarstvo može na osnovu sopstvene procjene obavijestiti organ drugog entiteta i/ili Brčko distrikta BiH o namjeri Federalnog ministarstva da učestvuje u postupku odlučivanja o nacrtu strateške studije na koju se njihov zahtjev za izjašnjavanje iz stava (1) ovog člana odnosi.</w:t>
      </w:r>
    </w:p>
    <w:p w14:paraId="23A5AB2B" w14:textId="77777777" w:rsidR="0044774F" w:rsidRPr="007C6A30" w:rsidRDefault="0044774F" w:rsidP="00E37CF7">
      <w:pPr>
        <w:tabs>
          <w:tab w:val="center" w:pos="284"/>
        </w:tabs>
        <w:spacing w:after="0"/>
        <w:contextualSpacing/>
        <w:jc w:val="both"/>
        <w:rPr>
          <w:rFonts w:ascii="Arial" w:eastAsiaTheme="minorEastAsia" w:hAnsi="Arial" w:cs="Arial"/>
          <w:sz w:val="24"/>
          <w:szCs w:val="24"/>
          <w:lang w:val="hr-HR"/>
        </w:rPr>
      </w:pPr>
    </w:p>
    <w:p w14:paraId="25A45748" w14:textId="344C61EA" w:rsidR="00FB4418" w:rsidRPr="00D062B2" w:rsidRDefault="00FB4418" w:rsidP="00E37CF7">
      <w:pPr>
        <w:numPr>
          <w:ilvl w:val="0"/>
          <w:numId w:val="15"/>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U slučaju učešća u postupku odlučivanja o nacrtu strateške studije za strategiju, plan i program drugog entiteta i/ili Brčko distrikta BiH, po prijemu </w:t>
      </w:r>
      <w:r w:rsidR="008235D3" w:rsidRPr="007C6A30">
        <w:rPr>
          <w:rFonts w:ascii="Arial" w:eastAsiaTheme="minorEastAsia" w:hAnsi="Arial" w:cs="Arial"/>
          <w:sz w:val="24"/>
          <w:szCs w:val="24"/>
          <w:lang w:val="hr-HR"/>
        </w:rPr>
        <w:t>dokumentacije</w:t>
      </w:r>
      <w:r w:rsidRPr="007C6A30">
        <w:rPr>
          <w:rFonts w:ascii="Arial" w:eastAsiaTheme="minorEastAsia" w:hAnsi="Arial" w:cs="Arial"/>
          <w:sz w:val="24"/>
          <w:szCs w:val="24"/>
          <w:lang w:val="hr-HR"/>
        </w:rPr>
        <w:t>, Federalno</w:t>
      </w:r>
      <w:r w:rsidR="008235D3" w:rsidRPr="007C6A30">
        <w:rPr>
          <w:rFonts w:ascii="Arial" w:eastAsiaTheme="minorEastAsia" w:hAnsi="Arial" w:cs="Arial"/>
          <w:sz w:val="24"/>
          <w:szCs w:val="24"/>
          <w:lang w:val="hr-HR"/>
        </w:rPr>
        <w:t xml:space="preserve"> </w:t>
      </w:r>
      <w:r w:rsidRPr="007C6A30">
        <w:rPr>
          <w:rFonts w:ascii="Arial" w:eastAsiaTheme="minorEastAsia" w:hAnsi="Arial" w:cs="Arial"/>
          <w:sz w:val="24"/>
          <w:szCs w:val="24"/>
          <w:lang w:val="hr-HR"/>
        </w:rPr>
        <w:t>ministarstvo će, u saradnji sa kantonaln</w:t>
      </w:r>
      <w:r w:rsidR="00293A02" w:rsidRPr="007C6A30">
        <w:rPr>
          <w:rFonts w:ascii="Arial" w:eastAsiaTheme="minorEastAsia" w:hAnsi="Arial" w:cs="Arial"/>
          <w:sz w:val="24"/>
          <w:szCs w:val="24"/>
          <w:lang w:val="hr-HR"/>
        </w:rPr>
        <w:t>om</w:t>
      </w:r>
      <w:r w:rsidRPr="007C6A30">
        <w:rPr>
          <w:rFonts w:ascii="Arial" w:eastAsiaTheme="minorEastAsia" w:hAnsi="Arial" w:cs="Arial"/>
          <w:sz w:val="24"/>
          <w:szCs w:val="24"/>
          <w:lang w:val="hr-HR"/>
        </w:rPr>
        <w:t xml:space="preserve"> ministarstvom koja mogu imati interes, provesti postupak konsultacija i pribaviti mišljenja </w:t>
      </w:r>
      <w:bookmarkStart w:id="7" w:name="_Hlk132720270"/>
      <w:r w:rsidRPr="00097855">
        <w:rPr>
          <w:rFonts w:ascii="Arial" w:eastAsiaTheme="minorEastAsia" w:hAnsi="Arial" w:cs="Arial"/>
          <w:sz w:val="24"/>
          <w:szCs w:val="24"/>
          <w:lang w:val="hr-HR"/>
        </w:rPr>
        <w:t xml:space="preserve">zainteresovanih organa i organizacija i javnosti </w:t>
      </w:r>
      <w:bookmarkEnd w:id="7"/>
      <w:r w:rsidRPr="007C6A30">
        <w:rPr>
          <w:rFonts w:ascii="Arial" w:eastAsiaTheme="minorEastAsia" w:hAnsi="Arial" w:cs="Arial"/>
          <w:sz w:val="24"/>
          <w:szCs w:val="24"/>
          <w:lang w:val="hr-HR"/>
        </w:rPr>
        <w:t xml:space="preserve">o nacrtu strateške studije, te sačiniti </w:t>
      </w:r>
      <w:r w:rsidRPr="00097855">
        <w:rPr>
          <w:rFonts w:ascii="Arial" w:eastAsiaTheme="minorEastAsia" w:hAnsi="Arial" w:cs="Arial"/>
          <w:sz w:val="24"/>
          <w:szCs w:val="24"/>
          <w:lang w:val="hr-HR"/>
        </w:rPr>
        <w:t xml:space="preserve">konačno mišljenje o strateškoj studiji </w:t>
      </w:r>
      <w:r w:rsidRPr="007C6A30">
        <w:rPr>
          <w:rFonts w:ascii="Arial" w:eastAsiaTheme="minorEastAsia" w:hAnsi="Arial" w:cs="Arial"/>
          <w:sz w:val="24"/>
          <w:szCs w:val="24"/>
          <w:lang w:val="hr-HR"/>
        </w:rPr>
        <w:t>koje će dostaviti nadležnom organu drugog entiteta i/ili Brčko distrikta BiH.</w:t>
      </w:r>
    </w:p>
    <w:p w14:paraId="2CB523A6" w14:textId="77777777" w:rsidR="0044774F" w:rsidRPr="007C6A30" w:rsidRDefault="0044774F" w:rsidP="00E37CF7">
      <w:pPr>
        <w:tabs>
          <w:tab w:val="center" w:pos="284"/>
        </w:tabs>
        <w:spacing w:after="0"/>
        <w:contextualSpacing/>
        <w:jc w:val="both"/>
        <w:rPr>
          <w:rFonts w:ascii="Arial" w:eastAsiaTheme="minorEastAsia" w:hAnsi="Arial" w:cs="Arial"/>
          <w:sz w:val="24"/>
          <w:szCs w:val="24"/>
          <w:lang w:val="hr-HR"/>
        </w:rPr>
      </w:pPr>
    </w:p>
    <w:p w14:paraId="3C255D83" w14:textId="7FBBEE18" w:rsidR="00FB4418" w:rsidRPr="007C6A30" w:rsidRDefault="00FB4418" w:rsidP="00E37CF7">
      <w:pPr>
        <w:numPr>
          <w:ilvl w:val="0"/>
          <w:numId w:val="15"/>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Federalno ministarstvo će konačno mišljenje iz stava (5) ovog člana objaviti na svojoj službenoj internet stranici, najkasnije 7 dana od dana donošenja</w:t>
      </w:r>
      <w:r w:rsidR="008235D3" w:rsidRPr="007C6A30">
        <w:rPr>
          <w:rFonts w:ascii="Arial" w:eastAsiaTheme="minorEastAsia" w:hAnsi="Arial" w:cs="Arial"/>
          <w:sz w:val="24"/>
          <w:szCs w:val="24"/>
          <w:lang w:val="hr-HR"/>
        </w:rPr>
        <w:t>.</w:t>
      </w:r>
    </w:p>
    <w:p w14:paraId="00814C00"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sz w:val="24"/>
          <w:szCs w:val="24"/>
          <w:lang w:val="hr-HR"/>
        </w:rPr>
      </w:pPr>
    </w:p>
    <w:p w14:paraId="7B4D5491" w14:textId="04BF4164" w:rsidR="00FB4418" w:rsidRPr="007C6A30" w:rsidRDefault="00FB4418" w:rsidP="00E37CF7">
      <w:pPr>
        <w:tabs>
          <w:tab w:val="center" w:pos="284"/>
        </w:tabs>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Član 3</w:t>
      </w:r>
      <w:r w:rsidR="00B039E6" w:rsidRPr="007C6A30">
        <w:rPr>
          <w:rFonts w:ascii="Arial" w:eastAsiaTheme="minorEastAsia" w:hAnsi="Arial" w:cs="Arial"/>
          <w:b/>
          <w:bCs/>
          <w:sz w:val="24"/>
          <w:szCs w:val="24"/>
          <w:lang w:val="hr-HR"/>
        </w:rPr>
        <w:t>0</w:t>
      </w:r>
      <w:r w:rsidRPr="007C6A30">
        <w:rPr>
          <w:rFonts w:ascii="Arial" w:eastAsiaTheme="minorEastAsia" w:hAnsi="Arial" w:cs="Arial"/>
          <w:b/>
          <w:bCs/>
          <w:sz w:val="24"/>
          <w:szCs w:val="24"/>
          <w:lang w:val="hr-HR"/>
        </w:rPr>
        <w:t>.</w:t>
      </w:r>
    </w:p>
    <w:p w14:paraId="60B24433" w14:textId="77777777" w:rsidR="00FB4418" w:rsidRPr="007C6A30" w:rsidRDefault="00FB4418" w:rsidP="00E37CF7">
      <w:pPr>
        <w:tabs>
          <w:tab w:val="center" w:pos="284"/>
        </w:tabs>
        <w:spacing w:after="0"/>
        <w:jc w:val="center"/>
        <w:rPr>
          <w:rFonts w:ascii="Arial" w:eastAsiaTheme="minorEastAsia" w:hAnsi="Arial" w:cs="Arial"/>
          <w:b/>
          <w:bCs/>
          <w:sz w:val="24"/>
          <w:szCs w:val="24"/>
          <w:lang w:val="hr-HR"/>
        </w:rPr>
      </w:pPr>
      <w:r w:rsidRPr="007C6A30">
        <w:rPr>
          <w:rFonts w:ascii="Arial" w:eastAsiaTheme="minorEastAsia" w:hAnsi="Arial" w:cs="Arial"/>
          <w:b/>
          <w:bCs/>
          <w:noProof/>
          <w:sz w:val="24"/>
          <w:szCs w:val="24"/>
          <w:lang w:val="hr-HR"/>
        </w:rPr>
        <w:t>(Konsultacije na zahtjev druge države)</w:t>
      </w:r>
    </w:p>
    <w:p w14:paraId="31EF31C5"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p>
    <w:p w14:paraId="405512DB" w14:textId="7A495B15" w:rsidR="00FB4418" w:rsidRPr="007C6A30" w:rsidRDefault="00FB4418" w:rsidP="00E37CF7">
      <w:pPr>
        <w:numPr>
          <w:ilvl w:val="0"/>
          <w:numId w:val="32"/>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Kada Federalno ministarstvo dođe do saznanja, ili kad mu bude dostavljena dokumentacija o mogućem znatnom uticaju provedbe strategije, plana i programa druge države na područje Federacije BiH, ministarstvo će o tom zahtjevu odmah, bez odlaganja, obavijesti</w:t>
      </w:r>
      <w:r w:rsidR="00244210">
        <w:rPr>
          <w:rFonts w:ascii="Arial" w:eastAsiaTheme="minorEastAsia" w:hAnsi="Arial" w:cs="Arial"/>
          <w:sz w:val="24"/>
          <w:szCs w:val="24"/>
          <w:lang w:val="hr-HR"/>
        </w:rPr>
        <w:t>ti kantonalno ministarstvo koje</w:t>
      </w:r>
      <w:r w:rsidRPr="007C6A30">
        <w:rPr>
          <w:rFonts w:ascii="Arial" w:eastAsiaTheme="minorEastAsia" w:hAnsi="Arial" w:cs="Arial"/>
          <w:sz w:val="24"/>
          <w:szCs w:val="24"/>
          <w:lang w:val="hr-HR"/>
        </w:rPr>
        <w:t xml:space="preserve"> mo</w:t>
      </w:r>
      <w:r w:rsidR="00244210">
        <w:rPr>
          <w:rFonts w:ascii="Arial" w:eastAsiaTheme="minorEastAsia" w:hAnsi="Arial" w:cs="Arial"/>
          <w:sz w:val="24"/>
          <w:szCs w:val="24"/>
          <w:lang w:val="hr-HR"/>
        </w:rPr>
        <w:t>že</w:t>
      </w:r>
      <w:r w:rsidRPr="007C6A30">
        <w:rPr>
          <w:rFonts w:ascii="Arial" w:eastAsiaTheme="minorEastAsia" w:hAnsi="Arial" w:cs="Arial"/>
          <w:sz w:val="24"/>
          <w:szCs w:val="24"/>
          <w:lang w:val="hr-HR"/>
        </w:rPr>
        <w:t xml:space="preserve"> imati interes za učešće, i zatražiti izjašnjenje o učešću u postupku odlučivanja o nacrtu strateške studije za strategiju, plan i program druge države. </w:t>
      </w:r>
    </w:p>
    <w:p w14:paraId="1AC12F8E" w14:textId="77777777" w:rsidR="0044774F" w:rsidRPr="007C6A30" w:rsidRDefault="0044774F" w:rsidP="00E37CF7">
      <w:pPr>
        <w:tabs>
          <w:tab w:val="center" w:pos="284"/>
        </w:tabs>
        <w:spacing w:after="0"/>
        <w:ind w:left="360"/>
        <w:contextualSpacing/>
        <w:jc w:val="both"/>
        <w:rPr>
          <w:rFonts w:ascii="Arial" w:eastAsiaTheme="minorEastAsia" w:hAnsi="Arial" w:cs="Arial"/>
          <w:sz w:val="24"/>
          <w:szCs w:val="24"/>
          <w:lang w:val="hr-HR"/>
        </w:rPr>
      </w:pPr>
    </w:p>
    <w:p w14:paraId="004A25D1" w14:textId="77777777" w:rsidR="00FB4418" w:rsidRPr="007C6A30" w:rsidRDefault="00FB4418" w:rsidP="00E37CF7">
      <w:pPr>
        <w:numPr>
          <w:ilvl w:val="0"/>
          <w:numId w:val="32"/>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lastRenderedPageBreak/>
        <w:t>Uz obavještenje iz stava (1) ovog člana, Federalno ministarstvo će dostaviti svu raspoloživu dokumentaciju na osnovu koje će se kantonalno ministarstvo izjasniti o učešću u postupku odlučivanja o nacrtu strateške studije.</w:t>
      </w:r>
    </w:p>
    <w:p w14:paraId="3799847D" w14:textId="77777777" w:rsidR="0044774F" w:rsidRPr="007C6A30" w:rsidRDefault="0044774F" w:rsidP="00E37CF7">
      <w:pPr>
        <w:tabs>
          <w:tab w:val="center" w:pos="284"/>
        </w:tabs>
        <w:spacing w:after="0"/>
        <w:contextualSpacing/>
        <w:jc w:val="both"/>
        <w:rPr>
          <w:rFonts w:ascii="Arial" w:eastAsiaTheme="minorEastAsia" w:hAnsi="Arial" w:cs="Arial"/>
          <w:sz w:val="24"/>
          <w:szCs w:val="24"/>
          <w:lang w:val="hr-HR"/>
        </w:rPr>
      </w:pPr>
    </w:p>
    <w:p w14:paraId="177C86C8" w14:textId="1A5A769B" w:rsidR="00FB4418" w:rsidRPr="007C6A30" w:rsidRDefault="00DA36EA" w:rsidP="00E37CF7">
      <w:pPr>
        <w:numPr>
          <w:ilvl w:val="0"/>
          <w:numId w:val="32"/>
        </w:numPr>
        <w:tabs>
          <w:tab w:val="center" w:pos="284"/>
        </w:tabs>
        <w:spacing w:after="0"/>
        <w:contextualSpacing/>
        <w:jc w:val="both"/>
        <w:rPr>
          <w:rFonts w:ascii="Arial" w:eastAsiaTheme="minorEastAsia" w:hAnsi="Arial" w:cs="Arial"/>
          <w:sz w:val="24"/>
          <w:szCs w:val="24"/>
          <w:lang w:val="hr-HR"/>
        </w:rPr>
      </w:pPr>
      <w:r>
        <w:rPr>
          <w:rFonts w:ascii="Arial" w:eastAsiaTheme="minorEastAsia" w:hAnsi="Arial" w:cs="Arial"/>
          <w:sz w:val="24"/>
          <w:szCs w:val="24"/>
          <w:lang w:val="hr-HR"/>
        </w:rPr>
        <w:t>Kantonalno ministarstvo je dužno</w:t>
      </w:r>
      <w:r w:rsidR="00FB4418" w:rsidRPr="007C6A30">
        <w:rPr>
          <w:rFonts w:ascii="Arial" w:eastAsiaTheme="minorEastAsia" w:hAnsi="Arial" w:cs="Arial"/>
          <w:sz w:val="24"/>
          <w:szCs w:val="24"/>
          <w:lang w:val="hr-HR"/>
        </w:rPr>
        <w:t xml:space="preserve"> izjašnjenje iz stava (1) ovog člana dostaviti Federalnom ministarstvu što prije, a najkasnije u roku od 21 dan od dana prijema obavještenja. </w:t>
      </w:r>
    </w:p>
    <w:p w14:paraId="1F4B6094" w14:textId="77777777" w:rsidR="0044774F" w:rsidRPr="007C6A30" w:rsidRDefault="0044774F" w:rsidP="00E37CF7">
      <w:pPr>
        <w:tabs>
          <w:tab w:val="center" w:pos="284"/>
        </w:tabs>
        <w:spacing w:after="0"/>
        <w:contextualSpacing/>
        <w:jc w:val="both"/>
        <w:rPr>
          <w:rFonts w:ascii="Arial" w:eastAsiaTheme="minorEastAsia" w:hAnsi="Arial" w:cs="Arial"/>
          <w:sz w:val="24"/>
          <w:szCs w:val="24"/>
          <w:lang w:val="hr-HR"/>
        </w:rPr>
      </w:pPr>
    </w:p>
    <w:p w14:paraId="29C4D0E7" w14:textId="2586D58D" w:rsidR="00FB4418" w:rsidRPr="007C6A30" w:rsidRDefault="00FB4418" w:rsidP="00E37CF7">
      <w:pPr>
        <w:numPr>
          <w:ilvl w:val="0"/>
          <w:numId w:val="32"/>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Po prijemu izjašnjenja iz stava </w:t>
      </w:r>
      <w:r w:rsidR="00EB422F">
        <w:rPr>
          <w:rFonts w:ascii="Arial" w:eastAsiaTheme="minorEastAsia" w:hAnsi="Arial" w:cs="Arial"/>
          <w:sz w:val="24"/>
          <w:szCs w:val="24"/>
          <w:lang w:val="hr-HR"/>
        </w:rPr>
        <w:t>(1) ovog člana od kantonalnog</w:t>
      </w:r>
      <w:r w:rsidRPr="007C6A30">
        <w:rPr>
          <w:rFonts w:ascii="Arial" w:eastAsiaTheme="minorEastAsia" w:hAnsi="Arial" w:cs="Arial"/>
          <w:sz w:val="24"/>
          <w:szCs w:val="24"/>
          <w:lang w:val="hr-HR"/>
        </w:rPr>
        <w:t xml:space="preserve"> ministarstva, Federalno ministarstvo će odlučiti o namjeri učešća u postupku odlučivanja o nacrtu strateške studije za strategiju, plan i program druge države koji je predmet strateške procjene</w:t>
      </w:r>
      <w:r w:rsidR="008235D3" w:rsidRPr="007C6A30">
        <w:rPr>
          <w:rFonts w:ascii="Arial" w:eastAsiaTheme="minorEastAsia" w:hAnsi="Arial" w:cs="Arial"/>
          <w:sz w:val="24"/>
          <w:szCs w:val="24"/>
          <w:lang w:val="hr-HR"/>
        </w:rPr>
        <w:t>, izjašnjenje će</w:t>
      </w:r>
      <w:r w:rsidRPr="007C6A30">
        <w:rPr>
          <w:rFonts w:ascii="Arial" w:eastAsiaTheme="minorEastAsia" w:hAnsi="Arial" w:cs="Arial"/>
          <w:sz w:val="24"/>
          <w:szCs w:val="24"/>
          <w:lang w:val="hr-HR"/>
        </w:rPr>
        <w:t xml:space="preserve"> dostav</w:t>
      </w:r>
      <w:r w:rsidR="008235D3" w:rsidRPr="007C6A30">
        <w:rPr>
          <w:rFonts w:ascii="Arial" w:eastAsiaTheme="minorEastAsia" w:hAnsi="Arial" w:cs="Arial"/>
          <w:sz w:val="24"/>
          <w:szCs w:val="24"/>
          <w:lang w:val="hr-HR"/>
        </w:rPr>
        <w:t xml:space="preserve">iti </w:t>
      </w:r>
      <w:r w:rsidRPr="007C6A30">
        <w:rPr>
          <w:rFonts w:ascii="Arial" w:eastAsiaTheme="minorEastAsia" w:hAnsi="Arial" w:cs="Arial"/>
          <w:sz w:val="24"/>
          <w:szCs w:val="24"/>
          <w:lang w:val="hr-HR"/>
        </w:rPr>
        <w:t>nadležnom organu druge države putem nadležnih institucija za vanjsku politiku i okoliš BiH, a javnost obavještava putem svoje internet stranice.</w:t>
      </w:r>
    </w:p>
    <w:p w14:paraId="7E8EFE2A" w14:textId="77777777" w:rsidR="0044774F" w:rsidRPr="007C6A30" w:rsidRDefault="0044774F" w:rsidP="00E37CF7">
      <w:pPr>
        <w:tabs>
          <w:tab w:val="center" w:pos="284"/>
        </w:tabs>
        <w:spacing w:after="0"/>
        <w:contextualSpacing/>
        <w:jc w:val="both"/>
        <w:rPr>
          <w:rFonts w:ascii="Arial" w:eastAsiaTheme="minorEastAsia" w:hAnsi="Arial" w:cs="Arial"/>
          <w:sz w:val="24"/>
          <w:szCs w:val="24"/>
          <w:lang w:val="hr-HR"/>
        </w:rPr>
      </w:pPr>
    </w:p>
    <w:p w14:paraId="4EB97FB4" w14:textId="7356AAE8" w:rsidR="00FB4418" w:rsidRPr="007C6A30" w:rsidRDefault="00EB422F" w:rsidP="00E37CF7">
      <w:pPr>
        <w:numPr>
          <w:ilvl w:val="0"/>
          <w:numId w:val="32"/>
        </w:numPr>
        <w:tabs>
          <w:tab w:val="center" w:pos="284"/>
        </w:tabs>
        <w:spacing w:after="0"/>
        <w:contextualSpacing/>
        <w:jc w:val="both"/>
        <w:rPr>
          <w:rFonts w:ascii="Arial" w:eastAsiaTheme="minorEastAsia" w:hAnsi="Arial" w:cs="Arial"/>
          <w:sz w:val="24"/>
          <w:szCs w:val="24"/>
          <w:lang w:val="hr-HR"/>
        </w:rPr>
      </w:pPr>
      <w:r>
        <w:rPr>
          <w:rFonts w:ascii="Arial" w:eastAsiaTheme="minorEastAsia" w:hAnsi="Arial" w:cs="Arial"/>
          <w:sz w:val="24"/>
          <w:szCs w:val="24"/>
          <w:lang w:val="hr-HR"/>
        </w:rPr>
        <w:t>Ako kantonalno</w:t>
      </w:r>
      <w:r w:rsidR="00FB4418" w:rsidRPr="007C6A30">
        <w:rPr>
          <w:rFonts w:ascii="Arial" w:eastAsiaTheme="minorEastAsia" w:hAnsi="Arial" w:cs="Arial"/>
          <w:sz w:val="24"/>
          <w:szCs w:val="24"/>
          <w:lang w:val="hr-HR"/>
        </w:rPr>
        <w:t xml:space="preserve"> ministarstvo ne dostavi svoje mišljenje u skladu sa rokom iz stava (3) ovog člana, Federalno ministarstvo može na osnovu sopstvene procjene obavijestiti nadležni organ druge države, putem nadležnih institucija za vanjsku politiku i okoliš BiH o namjeri Federalnog ministarstva okoliša i turizma da učestvuje u postupku odlučivanja o nacrtu strateške studije te države.</w:t>
      </w:r>
    </w:p>
    <w:p w14:paraId="3D64EC57" w14:textId="77777777" w:rsidR="0044774F" w:rsidRPr="007C6A30" w:rsidRDefault="0044774F" w:rsidP="00E37CF7">
      <w:pPr>
        <w:tabs>
          <w:tab w:val="center" w:pos="284"/>
        </w:tabs>
        <w:spacing w:after="0"/>
        <w:contextualSpacing/>
        <w:jc w:val="both"/>
        <w:rPr>
          <w:rFonts w:ascii="Arial" w:eastAsiaTheme="minorEastAsia" w:hAnsi="Arial" w:cs="Arial"/>
          <w:sz w:val="24"/>
          <w:szCs w:val="24"/>
          <w:lang w:val="hr-HR"/>
        </w:rPr>
      </w:pPr>
    </w:p>
    <w:p w14:paraId="63CB982D" w14:textId="77777777" w:rsidR="00FB4418" w:rsidRPr="007C6A30" w:rsidRDefault="00FB4418" w:rsidP="00E37CF7">
      <w:pPr>
        <w:numPr>
          <w:ilvl w:val="0"/>
          <w:numId w:val="32"/>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 xml:space="preserve">U slučaju učešća u postupku odlučivanja o nacrtu strateške studije za strategiju, plan i program druge države, po prijemu iste, Federalno ministarstvo će, u saradnji sa kantonalnim ministarstvima koja mogu imati interes, provesti postupak konsultacija i pribaviti mišljenja </w:t>
      </w:r>
      <w:r w:rsidRPr="00097855">
        <w:rPr>
          <w:rFonts w:ascii="Arial" w:eastAsiaTheme="minorEastAsia" w:hAnsi="Arial" w:cs="Arial"/>
          <w:sz w:val="24"/>
          <w:szCs w:val="24"/>
          <w:lang w:val="hr-HR"/>
        </w:rPr>
        <w:t xml:space="preserve">zainteresovanih organa i organizacija </w:t>
      </w:r>
      <w:r w:rsidRPr="007C6A30">
        <w:rPr>
          <w:rFonts w:ascii="Arial" w:eastAsiaTheme="minorEastAsia" w:hAnsi="Arial" w:cs="Arial"/>
          <w:sz w:val="24"/>
          <w:szCs w:val="24"/>
          <w:lang w:val="hr-HR"/>
        </w:rPr>
        <w:t xml:space="preserve">o nacrtu strateške studije, te </w:t>
      </w:r>
      <w:r w:rsidRPr="008C7858">
        <w:rPr>
          <w:rFonts w:ascii="Arial" w:eastAsiaTheme="minorEastAsia" w:hAnsi="Arial" w:cs="Arial"/>
          <w:sz w:val="24"/>
          <w:szCs w:val="24"/>
          <w:lang w:val="hr-HR"/>
        </w:rPr>
        <w:t xml:space="preserve">sačiniti </w:t>
      </w:r>
      <w:r w:rsidRPr="00097855">
        <w:rPr>
          <w:rFonts w:ascii="Arial" w:eastAsiaTheme="minorEastAsia" w:hAnsi="Arial" w:cs="Arial"/>
          <w:sz w:val="24"/>
          <w:szCs w:val="24"/>
          <w:lang w:val="hr-HR"/>
        </w:rPr>
        <w:t xml:space="preserve">konačno mišljenje o strateškoj studiji </w:t>
      </w:r>
      <w:r w:rsidRPr="007C6A30">
        <w:rPr>
          <w:rFonts w:ascii="Arial" w:eastAsiaTheme="minorEastAsia" w:hAnsi="Arial" w:cs="Arial"/>
          <w:sz w:val="24"/>
          <w:szCs w:val="24"/>
          <w:lang w:val="hr-HR"/>
        </w:rPr>
        <w:t>koje će dostaviti nadležnom organu druge države putem nadležnih institucija za vanjsku politiku i okoliš BiH.</w:t>
      </w:r>
    </w:p>
    <w:p w14:paraId="1499D6A2" w14:textId="77777777" w:rsidR="0044774F" w:rsidRPr="007C6A30" w:rsidRDefault="0044774F" w:rsidP="00E37CF7">
      <w:pPr>
        <w:tabs>
          <w:tab w:val="center" w:pos="284"/>
        </w:tabs>
        <w:spacing w:after="0"/>
        <w:contextualSpacing/>
        <w:jc w:val="both"/>
        <w:rPr>
          <w:rFonts w:ascii="Arial" w:eastAsiaTheme="minorEastAsia" w:hAnsi="Arial" w:cs="Arial"/>
          <w:sz w:val="24"/>
          <w:szCs w:val="24"/>
          <w:lang w:val="hr-HR"/>
        </w:rPr>
      </w:pPr>
    </w:p>
    <w:p w14:paraId="6CCBC7FC" w14:textId="0DFEB6EA" w:rsidR="00FB4418" w:rsidRPr="007C6A30" w:rsidRDefault="00FB4418" w:rsidP="00E37CF7">
      <w:pPr>
        <w:numPr>
          <w:ilvl w:val="0"/>
          <w:numId w:val="32"/>
        </w:num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Mišljenje iz stava (6) ovog člana, Federalno ministarstvo će objaviti na svojoj službenoj internet stranici</w:t>
      </w:r>
      <w:r w:rsidR="008235D3" w:rsidRPr="007C6A30">
        <w:rPr>
          <w:rFonts w:ascii="Arial" w:eastAsiaTheme="minorEastAsia" w:hAnsi="Arial" w:cs="Arial"/>
          <w:sz w:val="24"/>
          <w:szCs w:val="24"/>
          <w:lang w:val="hr-HR"/>
        </w:rPr>
        <w:t xml:space="preserve"> </w:t>
      </w:r>
      <w:r w:rsidRPr="007C6A30">
        <w:rPr>
          <w:rFonts w:ascii="Arial" w:eastAsiaTheme="minorEastAsia" w:hAnsi="Arial" w:cs="Arial"/>
          <w:sz w:val="24"/>
          <w:szCs w:val="24"/>
          <w:lang w:val="hr-HR"/>
        </w:rPr>
        <w:t xml:space="preserve"> najkasnije 7 dana od dana donošenja</w:t>
      </w:r>
    </w:p>
    <w:p w14:paraId="60C40528"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sz w:val="24"/>
          <w:szCs w:val="24"/>
          <w:lang w:val="hr-HR"/>
        </w:rPr>
      </w:pPr>
    </w:p>
    <w:p w14:paraId="5B06BE0D" w14:textId="5E1B9E98" w:rsidR="00FB4418" w:rsidRPr="007C6A30" w:rsidRDefault="00FB4418" w:rsidP="00E37CF7">
      <w:pPr>
        <w:spacing w:after="160"/>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POGLAVLJE VI</w:t>
      </w:r>
      <w:r w:rsidR="009D2EE0" w:rsidRPr="007C6A30">
        <w:rPr>
          <w:rFonts w:ascii="Arial" w:eastAsiaTheme="minorEastAsia" w:hAnsi="Arial" w:cs="Arial"/>
          <w:b/>
          <w:bCs/>
          <w:sz w:val="24"/>
          <w:szCs w:val="24"/>
          <w:lang w:val="hr-HR"/>
        </w:rPr>
        <w:t>I</w:t>
      </w:r>
      <w:r w:rsidR="000A26E7" w:rsidRPr="007C6A30">
        <w:rPr>
          <w:rFonts w:ascii="Arial" w:eastAsiaTheme="minorEastAsia" w:hAnsi="Arial" w:cs="Arial"/>
          <w:b/>
          <w:bCs/>
          <w:sz w:val="24"/>
          <w:szCs w:val="24"/>
          <w:lang w:val="hr-HR"/>
        </w:rPr>
        <w:t>.</w:t>
      </w:r>
      <w:r w:rsidRPr="007C6A30">
        <w:rPr>
          <w:rFonts w:ascii="Arial" w:eastAsiaTheme="minorEastAsia" w:hAnsi="Arial" w:cs="Arial"/>
          <w:b/>
          <w:bCs/>
          <w:sz w:val="24"/>
          <w:szCs w:val="24"/>
          <w:lang w:val="hr-HR"/>
        </w:rPr>
        <w:t xml:space="preserve"> – INSPEKCIJSKI NADZOR </w:t>
      </w:r>
    </w:p>
    <w:p w14:paraId="2CB5CF7E"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p>
    <w:p w14:paraId="55E5D549" w14:textId="123C2619"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Član 3</w:t>
      </w:r>
      <w:r w:rsidR="00B039E6" w:rsidRPr="007C6A30">
        <w:rPr>
          <w:rFonts w:ascii="Arial" w:eastAsiaTheme="minorEastAsia" w:hAnsi="Arial" w:cs="Arial"/>
          <w:b/>
          <w:bCs/>
          <w:sz w:val="24"/>
          <w:szCs w:val="24"/>
          <w:lang w:val="hr-HR"/>
        </w:rPr>
        <w:t>1</w:t>
      </w:r>
      <w:r w:rsidRPr="007C6A30">
        <w:rPr>
          <w:rFonts w:ascii="Arial" w:eastAsiaTheme="minorEastAsia" w:hAnsi="Arial" w:cs="Arial"/>
          <w:b/>
          <w:bCs/>
          <w:sz w:val="24"/>
          <w:szCs w:val="24"/>
          <w:lang w:val="hr-HR"/>
        </w:rPr>
        <w:t>.</w:t>
      </w:r>
    </w:p>
    <w:p w14:paraId="6D343A6B"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(Inspekcijski nadzor)</w:t>
      </w:r>
    </w:p>
    <w:p w14:paraId="07B2001A"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sz w:val="24"/>
          <w:szCs w:val="24"/>
          <w:lang w:val="hr-HR"/>
        </w:rPr>
      </w:pPr>
    </w:p>
    <w:p w14:paraId="52BAA835" w14:textId="77777777" w:rsidR="00FB4418" w:rsidRPr="007C6A30" w:rsidRDefault="00FB4418" w:rsidP="00E37CF7">
      <w:pPr>
        <w:tabs>
          <w:tab w:val="center" w:pos="284"/>
        </w:tabs>
        <w:spacing w:after="0"/>
        <w:contextualSpacing/>
        <w:jc w:val="both"/>
        <w:rPr>
          <w:rFonts w:ascii="Arial" w:eastAsiaTheme="minorEastAsia" w:hAnsi="Arial" w:cs="Arial"/>
          <w:sz w:val="24"/>
          <w:szCs w:val="24"/>
          <w:lang w:val="hr-HR"/>
        </w:rPr>
      </w:pPr>
      <w:r w:rsidRPr="007C6A30">
        <w:rPr>
          <w:rFonts w:ascii="Arial" w:eastAsiaTheme="minorEastAsia" w:hAnsi="Arial" w:cs="Arial"/>
          <w:sz w:val="24"/>
          <w:szCs w:val="24"/>
          <w:lang w:val="hr-HR"/>
        </w:rPr>
        <w:tab/>
      </w:r>
      <w:r w:rsidRPr="007C6A30">
        <w:rPr>
          <w:rFonts w:ascii="Arial" w:eastAsiaTheme="minorEastAsia" w:hAnsi="Arial" w:cs="Arial"/>
          <w:sz w:val="24"/>
          <w:szCs w:val="24"/>
          <w:lang w:val="hr-HR"/>
        </w:rPr>
        <w:tab/>
        <w:t>Inspekcijski nadzor nad provođenjem ove uredbe vrše federalni i kantonalni inspektori zaštite okoliša, svaki u okviru svoje nadležnosti, u skladu sa odredbama o inspekcijskom nadzoru koje su utvrđene u Zakonu.</w:t>
      </w:r>
    </w:p>
    <w:p w14:paraId="5DD3CD06" w14:textId="77777777" w:rsidR="00FB4418" w:rsidRPr="007C6A30" w:rsidRDefault="00FB4418" w:rsidP="00E37CF7">
      <w:pPr>
        <w:spacing w:after="160"/>
        <w:rPr>
          <w:rFonts w:ascii="Arial" w:eastAsiaTheme="minorEastAsia" w:hAnsi="Arial" w:cs="Arial"/>
          <w:b/>
          <w:bCs/>
          <w:sz w:val="24"/>
          <w:szCs w:val="24"/>
          <w:lang w:val="hr-HR"/>
        </w:rPr>
      </w:pPr>
    </w:p>
    <w:p w14:paraId="216D3BDE" w14:textId="64A02015" w:rsidR="00FB4418" w:rsidRPr="007C6A30" w:rsidRDefault="00FB4418" w:rsidP="00E37CF7">
      <w:pPr>
        <w:spacing w:after="160"/>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POGLAVLJE VI</w:t>
      </w:r>
      <w:r w:rsidR="000A26E7" w:rsidRPr="007C6A30">
        <w:rPr>
          <w:rFonts w:ascii="Arial" w:eastAsiaTheme="minorEastAsia" w:hAnsi="Arial" w:cs="Arial"/>
          <w:b/>
          <w:bCs/>
          <w:sz w:val="24"/>
          <w:szCs w:val="24"/>
          <w:lang w:val="hr-HR"/>
        </w:rPr>
        <w:t>I</w:t>
      </w:r>
      <w:r w:rsidRPr="007C6A30">
        <w:rPr>
          <w:rFonts w:ascii="Arial" w:eastAsiaTheme="minorEastAsia" w:hAnsi="Arial" w:cs="Arial"/>
          <w:b/>
          <w:bCs/>
          <w:sz w:val="24"/>
          <w:szCs w:val="24"/>
          <w:lang w:val="hr-HR"/>
        </w:rPr>
        <w:t>I</w:t>
      </w:r>
      <w:r w:rsidR="000A26E7" w:rsidRPr="007C6A30">
        <w:rPr>
          <w:rFonts w:ascii="Arial" w:eastAsiaTheme="minorEastAsia" w:hAnsi="Arial" w:cs="Arial"/>
          <w:b/>
          <w:bCs/>
          <w:sz w:val="24"/>
          <w:szCs w:val="24"/>
          <w:lang w:val="hr-HR"/>
        </w:rPr>
        <w:t>.</w:t>
      </w:r>
      <w:r w:rsidRPr="007C6A30">
        <w:rPr>
          <w:rFonts w:ascii="Arial" w:eastAsiaTheme="minorEastAsia" w:hAnsi="Arial" w:cs="Arial"/>
          <w:b/>
          <w:bCs/>
          <w:sz w:val="24"/>
          <w:szCs w:val="24"/>
          <w:lang w:val="hr-HR"/>
        </w:rPr>
        <w:t xml:space="preserve"> – PRELAZNE I ZAVRŠNE ODREDBE</w:t>
      </w:r>
    </w:p>
    <w:p w14:paraId="769E8192" w14:textId="682A9855"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Član 3</w:t>
      </w:r>
      <w:r w:rsidR="00B039E6" w:rsidRPr="007C6A30">
        <w:rPr>
          <w:rFonts w:ascii="Arial" w:eastAsiaTheme="minorEastAsia" w:hAnsi="Arial" w:cs="Arial"/>
          <w:b/>
          <w:bCs/>
          <w:sz w:val="24"/>
          <w:szCs w:val="24"/>
          <w:lang w:val="hr-HR"/>
        </w:rPr>
        <w:t>2</w:t>
      </w:r>
      <w:r w:rsidRPr="007C6A30">
        <w:rPr>
          <w:rFonts w:ascii="Arial" w:eastAsiaTheme="minorEastAsia" w:hAnsi="Arial" w:cs="Arial"/>
          <w:b/>
          <w:bCs/>
          <w:sz w:val="24"/>
          <w:szCs w:val="24"/>
          <w:lang w:val="hr-HR"/>
        </w:rPr>
        <w:t>.</w:t>
      </w:r>
    </w:p>
    <w:p w14:paraId="39DDBAA5"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(Sredstva za provođenje strateške procjene)</w:t>
      </w:r>
    </w:p>
    <w:p w14:paraId="0A4E287B"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sz w:val="24"/>
          <w:szCs w:val="24"/>
          <w:lang w:val="hr-HR"/>
        </w:rPr>
      </w:pPr>
    </w:p>
    <w:p w14:paraId="7373B6AB" w14:textId="01B5095D" w:rsidR="00FB4418" w:rsidRPr="007C6A30" w:rsidRDefault="00FB4418" w:rsidP="00E37CF7">
      <w:pPr>
        <w:pStyle w:val="ListParagraph"/>
        <w:widowControl w:val="0"/>
        <w:numPr>
          <w:ilvl w:val="0"/>
          <w:numId w:val="36"/>
        </w:numPr>
        <w:autoSpaceDE w:val="0"/>
        <w:autoSpaceDN w:val="0"/>
        <w:adjustRightInd w:val="0"/>
        <w:spacing w:after="0" w:line="276" w:lineRule="auto"/>
        <w:jc w:val="both"/>
        <w:rPr>
          <w:rFonts w:ascii="Arial" w:hAnsi="Arial" w:cs="Arial"/>
          <w:sz w:val="24"/>
          <w:szCs w:val="24"/>
          <w:lang w:val="hr-HR"/>
        </w:rPr>
      </w:pPr>
      <w:r w:rsidRPr="007C6A30">
        <w:rPr>
          <w:rFonts w:ascii="Arial" w:hAnsi="Arial" w:cs="Arial"/>
          <w:sz w:val="24"/>
          <w:szCs w:val="24"/>
          <w:lang w:val="hr-HR"/>
        </w:rPr>
        <w:t xml:space="preserve">Sredstva za provođenje strateške procjene strategije, plana i programa koji se donosi na </w:t>
      </w:r>
      <w:r w:rsidRPr="007C6A30">
        <w:rPr>
          <w:rFonts w:ascii="Arial" w:hAnsi="Arial" w:cs="Arial"/>
          <w:sz w:val="24"/>
          <w:szCs w:val="24"/>
          <w:lang w:val="hr-HR"/>
        </w:rPr>
        <w:lastRenderedPageBreak/>
        <w:t xml:space="preserve">nivo Federacije BiH, osiguravaju se iz federalnog budžeta u skladu sa odredbom člana 63. Zakona. </w:t>
      </w:r>
    </w:p>
    <w:p w14:paraId="2000EA06" w14:textId="77777777" w:rsidR="008235D3" w:rsidRPr="007C6A30" w:rsidRDefault="008235D3" w:rsidP="00E37CF7">
      <w:pPr>
        <w:pStyle w:val="ListParagraph"/>
        <w:widowControl w:val="0"/>
        <w:autoSpaceDE w:val="0"/>
        <w:autoSpaceDN w:val="0"/>
        <w:adjustRightInd w:val="0"/>
        <w:spacing w:after="0" w:line="276" w:lineRule="auto"/>
        <w:ind w:left="360"/>
        <w:jc w:val="both"/>
        <w:rPr>
          <w:rFonts w:ascii="Arial" w:hAnsi="Arial" w:cs="Arial"/>
          <w:sz w:val="24"/>
          <w:szCs w:val="24"/>
          <w:lang w:val="hr-HR"/>
        </w:rPr>
      </w:pPr>
    </w:p>
    <w:p w14:paraId="11CB7FE2" w14:textId="38F63ECD" w:rsidR="00FB4418" w:rsidRPr="007C6A30" w:rsidRDefault="00FB4418" w:rsidP="00E37CF7">
      <w:pPr>
        <w:pStyle w:val="ListParagraph"/>
        <w:widowControl w:val="0"/>
        <w:numPr>
          <w:ilvl w:val="0"/>
          <w:numId w:val="36"/>
        </w:numPr>
        <w:autoSpaceDE w:val="0"/>
        <w:autoSpaceDN w:val="0"/>
        <w:adjustRightInd w:val="0"/>
        <w:spacing w:after="0" w:line="276" w:lineRule="auto"/>
        <w:jc w:val="both"/>
        <w:rPr>
          <w:rFonts w:ascii="Arial" w:hAnsi="Arial" w:cs="Arial"/>
          <w:sz w:val="24"/>
          <w:szCs w:val="24"/>
          <w:lang w:val="hr-HR"/>
        </w:rPr>
      </w:pPr>
      <w:r w:rsidRPr="007C6A30">
        <w:rPr>
          <w:rFonts w:ascii="Arial" w:hAnsi="Arial" w:cs="Arial"/>
          <w:sz w:val="24"/>
          <w:szCs w:val="24"/>
          <w:lang w:val="hr-HR"/>
        </w:rPr>
        <w:t>Sredstva za provođenje postupka strateške procjene kantona i jedinica lokalne samouprave osiguravaju se iz kantonalnog budžeta, odnosno budžeta jedinica lokalne samouprave što se utvrđuje propisom kantona, odnosno propisom jedinice lokalne samouprave.</w:t>
      </w:r>
    </w:p>
    <w:p w14:paraId="20103F67" w14:textId="77777777" w:rsidR="001875F4" w:rsidRDefault="001875F4" w:rsidP="00E37CF7">
      <w:pPr>
        <w:spacing w:after="160"/>
        <w:jc w:val="center"/>
        <w:rPr>
          <w:rFonts w:ascii="Arial" w:eastAsiaTheme="minorEastAsia" w:hAnsi="Arial" w:cs="Arial"/>
          <w:b/>
          <w:bCs/>
          <w:sz w:val="24"/>
          <w:szCs w:val="24"/>
          <w:lang w:val="hr-HR"/>
        </w:rPr>
      </w:pPr>
    </w:p>
    <w:p w14:paraId="46F5C822" w14:textId="69CAB1B4" w:rsidR="00FB4418" w:rsidRPr="007C6A30" w:rsidRDefault="00FB4418" w:rsidP="00E37CF7">
      <w:pPr>
        <w:spacing w:after="16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Član 3</w:t>
      </w:r>
      <w:r w:rsidR="00B039E6" w:rsidRPr="007C6A30">
        <w:rPr>
          <w:rFonts w:ascii="Arial" w:eastAsiaTheme="minorEastAsia" w:hAnsi="Arial" w:cs="Arial"/>
          <w:b/>
          <w:bCs/>
          <w:sz w:val="24"/>
          <w:szCs w:val="24"/>
          <w:lang w:val="hr-HR"/>
        </w:rPr>
        <w:t>3</w:t>
      </w:r>
      <w:r w:rsidRPr="007C6A30">
        <w:rPr>
          <w:rFonts w:ascii="Arial" w:eastAsiaTheme="minorEastAsia" w:hAnsi="Arial" w:cs="Arial"/>
          <w:b/>
          <w:bCs/>
          <w:sz w:val="24"/>
          <w:szCs w:val="24"/>
          <w:lang w:val="hr-HR"/>
        </w:rPr>
        <w:t>.</w:t>
      </w:r>
    </w:p>
    <w:p w14:paraId="5E0BA1AF" w14:textId="77777777" w:rsidR="00FB4418" w:rsidRPr="007C6A30" w:rsidRDefault="00FB4418" w:rsidP="00E37CF7">
      <w:pPr>
        <w:spacing w:after="16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(Strateška procjena i procjena uticaja projekata na okoliš)</w:t>
      </w:r>
    </w:p>
    <w:p w14:paraId="071946AF" w14:textId="2BF55E43" w:rsidR="00FB4418" w:rsidRPr="004E3CB3" w:rsidRDefault="00FB4418" w:rsidP="004E3CB3">
      <w:pPr>
        <w:spacing w:after="160"/>
        <w:ind w:firstLine="720"/>
        <w:jc w:val="both"/>
        <w:rPr>
          <w:rFonts w:ascii="Arial" w:hAnsi="Arial" w:cs="Arial"/>
          <w:sz w:val="24"/>
          <w:szCs w:val="24"/>
          <w:lang w:val="hr-HR"/>
        </w:rPr>
      </w:pPr>
      <w:r w:rsidRPr="007C6A30">
        <w:rPr>
          <w:rFonts w:ascii="Arial" w:eastAsiaTheme="minorEastAsia" w:hAnsi="Arial" w:cs="Arial"/>
          <w:bCs/>
          <w:sz w:val="24"/>
          <w:szCs w:val="24"/>
          <w:lang w:val="hr-HR"/>
        </w:rPr>
        <w:t xml:space="preserve">Strateška procjena uticaja na okoliš koja se provodi u skladu sa ovom uredbom, ne dovodi u pitanje ni na koji način provođenje Uredbe </w:t>
      </w:r>
      <w:r w:rsidRPr="00097855">
        <w:rPr>
          <w:rFonts w:ascii="Arial" w:hAnsi="Arial" w:cs="Arial"/>
          <w:sz w:val="24"/>
          <w:szCs w:val="24"/>
          <w:lang w:val="hr-HR"/>
        </w:rPr>
        <w:t>o projektima za koje je obavezna procjena uticaja na okoliš i projektima za koje se odlučuje o potrebi procjene uticaja na okoliš („Službene novine Federacije BiH“, br. 51/21, 33/22 i 104/22).</w:t>
      </w:r>
    </w:p>
    <w:p w14:paraId="6FB9561A" w14:textId="6B626F2F"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Član 3</w:t>
      </w:r>
      <w:r w:rsidR="00B039E6" w:rsidRPr="007C6A30">
        <w:rPr>
          <w:rFonts w:ascii="Arial" w:eastAsiaTheme="minorEastAsia" w:hAnsi="Arial" w:cs="Arial"/>
          <w:b/>
          <w:bCs/>
          <w:sz w:val="24"/>
          <w:szCs w:val="24"/>
          <w:lang w:val="hr-HR"/>
        </w:rPr>
        <w:t>4</w:t>
      </w:r>
      <w:r w:rsidRPr="007C6A30">
        <w:rPr>
          <w:rFonts w:ascii="Arial" w:eastAsiaTheme="minorEastAsia" w:hAnsi="Arial" w:cs="Arial"/>
          <w:b/>
          <w:bCs/>
          <w:sz w:val="24"/>
          <w:szCs w:val="24"/>
          <w:lang w:val="hr-HR"/>
        </w:rPr>
        <w:t>.</w:t>
      </w:r>
    </w:p>
    <w:p w14:paraId="34291BEE"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(Započete izrade strategija, planova i programa)</w:t>
      </w:r>
    </w:p>
    <w:p w14:paraId="2821564D"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sz w:val="24"/>
          <w:szCs w:val="24"/>
          <w:lang w:val="hr-HR"/>
        </w:rPr>
      </w:pPr>
    </w:p>
    <w:p w14:paraId="21F87D79" w14:textId="77777777" w:rsidR="00FB4418" w:rsidRPr="007C6A30" w:rsidRDefault="00FB4418" w:rsidP="00E37CF7">
      <w:pPr>
        <w:spacing w:after="0"/>
        <w:ind w:firstLine="284"/>
        <w:contextualSpacing/>
        <w:jc w:val="both"/>
        <w:rPr>
          <w:rFonts w:ascii="Arial" w:eastAsia="Times New Roman" w:hAnsi="Arial" w:cs="Arial"/>
          <w:sz w:val="24"/>
          <w:szCs w:val="24"/>
          <w:lang w:val="hr-HR"/>
        </w:rPr>
      </w:pPr>
      <w:r w:rsidRPr="007C6A30">
        <w:rPr>
          <w:rFonts w:ascii="Arial" w:eastAsia="Times New Roman" w:hAnsi="Arial" w:cs="Arial"/>
          <w:sz w:val="24"/>
          <w:szCs w:val="24"/>
          <w:lang w:val="hr-HR"/>
        </w:rPr>
        <w:t>Strategija, plan i program čija je izrada započeta prije stupanja na snagu ove uredbe nastaviti će se po ranije utvrđenom postupku.</w:t>
      </w:r>
    </w:p>
    <w:p w14:paraId="54F258F5"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sz w:val="24"/>
          <w:szCs w:val="24"/>
          <w:lang w:val="hr-HR"/>
        </w:rPr>
      </w:pPr>
    </w:p>
    <w:p w14:paraId="704B8C36" w14:textId="4C8197BB"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Član 3</w:t>
      </w:r>
      <w:r w:rsidR="00B039E6" w:rsidRPr="007C6A30">
        <w:rPr>
          <w:rFonts w:ascii="Arial" w:eastAsiaTheme="minorEastAsia" w:hAnsi="Arial" w:cs="Arial"/>
          <w:b/>
          <w:bCs/>
          <w:sz w:val="24"/>
          <w:szCs w:val="24"/>
          <w:lang w:val="hr-HR"/>
        </w:rPr>
        <w:t>5</w:t>
      </w:r>
      <w:r w:rsidRPr="007C6A30">
        <w:rPr>
          <w:rFonts w:ascii="Arial" w:eastAsiaTheme="minorEastAsia" w:hAnsi="Arial" w:cs="Arial"/>
          <w:b/>
          <w:bCs/>
          <w:sz w:val="24"/>
          <w:szCs w:val="24"/>
          <w:lang w:val="hr-HR"/>
        </w:rPr>
        <w:t>.</w:t>
      </w:r>
    </w:p>
    <w:p w14:paraId="1D4EF253"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(Prilozi)</w:t>
      </w:r>
    </w:p>
    <w:p w14:paraId="78B3139F" w14:textId="77777777" w:rsidR="00FB4418" w:rsidRPr="00097855" w:rsidRDefault="00FB4418" w:rsidP="00E37CF7">
      <w:pPr>
        <w:widowControl w:val="0"/>
        <w:autoSpaceDE w:val="0"/>
        <w:autoSpaceDN w:val="0"/>
        <w:adjustRightInd w:val="0"/>
        <w:spacing w:after="0"/>
        <w:jc w:val="center"/>
        <w:rPr>
          <w:rFonts w:ascii="Arial" w:eastAsiaTheme="minorEastAsia" w:hAnsi="Arial" w:cs="Arial"/>
          <w:sz w:val="24"/>
          <w:szCs w:val="24"/>
          <w:lang w:val="hr-HR"/>
        </w:rPr>
      </w:pPr>
    </w:p>
    <w:p w14:paraId="0904A0D1" w14:textId="77777777" w:rsidR="00FB4418" w:rsidRPr="007C6A30" w:rsidRDefault="00FB4418" w:rsidP="00E37CF7">
      <w:pPr>
        <w:spacing w:after="0"/>
        <w:ind w:firstLine="284"/>
        <w:contextualSpacing/>
        <w:jc w:val="both"/>
        <w:rPr>
          <w:rFonts w:ascii="Arial" w:eastAsia="Times New Roman" w:hAnsi="Arial" w:cs="Arial"/>
          <w:sz w:val="24"/>
          <w:szCs w:val="24"/>
          <w:lang w:val="hr-HR"/>
        </w:rPr>
      </w:pPr>
      <w:r w:rsidRPr="007C6A30">
        <w:rPr>
          <w:rFonts w:ascii="Arial" w:eastAsia="Times New Roman" w:hAnsi="Arial" w:cs="Arial"/>
          <w:sz w:val="24"/>
          <w:szCs w:val="24"/>
          <w:lang w:val="hr-HR"/>
        </w:rPr>
        <w:t>Prilozi I, II i III nalaze se u prilogu ove uredbe i čine njen sastavni dio.</w:t>
      </w:r>
    </w:p>
    <w:p w14:paraId="119A34B1" w14:textId="77777777" w:rsidR="00FB4418" w:rsidRPr="00097855" w:rsidRDefault="00FB4418" w:rsidP="00E37CF7">
      <w:pPr>
        <w:widowControl w:val="0"/>
        <w:autoSpaceDE w:val="0"/>
        <w:autoSpaceDN w:val="0"/>
        <w:adjustRightInd w:val="0"/>
        <w:spacing w:after="0"/>
        <w:jc w:val="center"/>
        <w:rPr>
          <w:rFonts w:ascii="Arial" w:eastAsiaTheme="minorEastAsia" w:hAnsi="Arial" w:cs="Arial"/>
          <w:sz w:val="24"/>
          <w:szCs w:val="24"/>
          <w:lang w:val="hr-HR"/>
        </w:rPr>
      </w:pPr>
    </w:p>
    <w:p w14:paraId="63E417B5" w14:textId="21037E8F"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Član 3</w:t>
      </w:r>
      <w:r w:rsidR="00B039E6" w:rsidRPr="007C6A30">
        <w:rPr>
          <w:rFonts w:ascii="Arial" w:eastAsiaTheme="minorEastAsia" w:hAnsi="Arial" w:cs="Arial"/>
          <w:b/>
          <w:bCs/>
          <w:sz w:val="24"/>
          <w:szCs w:val="24"/>
          <w:lang w:val="hr-HR"/>
        </w:rPr>
        <w:t>6</w:t>
      </w:r>
      <w:r w:rsidRPr="007C6A30">
        <w:rPr>
          <w:rFonts w:ascii="Arial" w:eastAsiaTheme="minorEastAsia" w:hAnsi="Arial" w:cs="Arial"/>
          <w:b/>
          <w:bCs/>
          <w:sz w:val="24"/>
          <w:szCs w:val="24"/>
          <w:lang w:val="hr-HR"/>
        </w:rPr>
        <w:t>.</w:t>
      </w:r>
    </w:p>
    <w:p w14:paraId="406E5771"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r w:rsidRPr="007C6A30">
        <w:rPr>
          <w:rFonts w:ascii="Arial" w:eastAsiaTheme="minorEastAsia" w:hAnsi="Arial" w:cs="Arial"/>
          <w:b/>
          <w:bCs/>
          <w:sz w:val="24"/>
          <w:szCs w:val="24"/>
          <w:lang w:val="hr-HR"/>
        </w:rPr>
        <w:t>(Stupanje na snagu)</w:t>
      </w:r>
    </w:p>
    <w:p w14:paraId="641D57F9" w14:textId="77777777" w:rsidR="00FB4418" w:rsidRPr="007C6A30" w:rsidRDefault="00FB4418" w:rsidP="00E37CF7">
      <w:pPr>
        <w:widowControl w:val="0"/>
        <w:autoSpaceDE w:val="0"/>
        <w:autoSpaceDN w:val="0"/>
        <w:adjustRightInd w:val="0"/>
        <w:spacing w:after="0"/>
        <w:jc w:val="center"/>
        <w:rPr>
          <w:rFonts w:ascii="Arial" w:eastAsiaTheme="minorEastAsia" w:hAnsi="Arial" w:cs="Arial"/>
          <w:b/>
          <w:bCs/>
          <w:sz w:val="24"/>
          <w:szCs w:val="24"/>
          <w:lang w:val="hr-HR"/>
        </w:rPr>
      </w:pPr>
    </w:p>
    <w:p w14:paraId="54C4E810" w14:textId="77777777" w:rsidR="00FB4418" w:rsidRPr="007C6A30" w:rsidRDefault="00FB4418" w:rsidP="00E37CF7">
      <w:pPr>
        <w:spacing w:after="0"/>
        <w:ind w:firstLine="284"/>
        <w:contextualSpacing/>
        <w:jc w:val="both"/>
        <w:rPr>
          <w:rFonts w:ascii="Arial" w:eastAsia="Times New Roman" w:hAnsi="Arial" w:cs="Arial"/>
          <w:sz w:val="24"/>
          <w:szCs w:val="24"/>
          <w:lang w:val="hr-HR"/>
        </w:rPr>
      </w:pPr>
      <w:r w:rsidRPr="007C6A30">
        <w:rPr>
          <w:rFonts w:ascii="Arial" w:eastAsia="Times New Roman" w:hAnsi="Arial" w:cs="Arial"/>
          <w:sz w:val="24"/>
          <w:szCs w:val="24"/>
          <w:lang w:val="hr-HR"/>
        </w:rPr>
        <w:t>Ova uredba stupa na snagu osmog dana od dana objavljivanja u „Službenim novinama Federacije BiH“.</w:t>
      </w:r>
    </w:p>
    <w:p w14:paraId="21078A47" w14:textId="1C1068C8" w:rsidR="00FB4418" w:rsidRPr="007C6A30" w:rsidRDefault="00FB4418" w:rsidP="00FB4418">
      <w:pPr>
        <w:tabs>
          <w:tab w:val="center" w:pos="284"/>
        </w:tabs>
        <w:spacing w:after="0" w:line="240" w:lineRule="auto"/>
        <w:rPr>
          <w:rFonts w:ascii="Arial" w:eastAsiaTheme="minorEastAsia" w:hAnsi="Arial" w:cs="Arial"/>
          <w:b/>
          <w:sz w:val="24"/>
          <w:szCs w:val="24"/>
          <w:lang w:val="hr-HR"/>
        </w:rPr>
      </w:pPr>
    </w:p>
    <w:p w14:paraId="119256AD" w14:textId="77777777" w:rsidR="00C12766" w:rsidRPr="00087394" w:rsidRDefault="00C12766" w:rsidP="00FB4418">
      <w:pPr>
        <w:tabs>
          <w:tab w:val="center" w:pos="284"/>
        </w:tabs>
        <w:spacing w:after="0" w:line="240" w:lineRule="auto"/>
        <w:rPr>
          <w:rFonts w:ascii="Arial" w:eastAsiaTheme="minorEastAsia" w:hAnsi="Arial" w:cs="Arial"/>
          <w:b/>
          <w:sz w:val="24"/>
          <w:szCs w:val="24"/>
          <w:lang w:val="hr-HR"/>
        </w:rPr>
      </w:pPr>
    </w:p>
    <w:p w14:paraId="39507ED0" w14:textId="6816F773" w:rsidR="00FB4418" w:rsidRPr="00087394" w:rsidRDefault="00FB4418" w:rsidP="00FB4418">
      <w:pPr>
        <w:spacing w:after="0"/>
        <w:jc w:val="both"/>
        <w:rPr>
          <w:rFonts w:ascii="Arial" w:hAnsi="Arial" w:cs="Arial"/>
          <w:sz w:val="24"/>
          <w:szCs w:val="24"/>
        </w:rPr>
      </w:pPr>
      <w:r w:rsidRPr="00087394">
        <w:rPr>
          <w:rFonts w:ascii="Arial" w:hAnsi="Arial" w:cs="Arial"/>
          <w:sz w:val="24"/>
          <w:szCs w:val="24"/>
        </w:rPr>
        <w:t>V. broj __________                                                                       Premijer</w:t>
      </w:r>
    </w:p>
    <w:p w14:paraId="601DD42B" w14:textId="17A23847" w:rsidR="00FB4418" w:rsidRPr="00087394" w:rsidRDefault="00FB4418" w:rsidP="00FB4418">
      <w:pPr>
        <w:spacing w:after="0"/>
        <w:jc w:val="both"/>
        <w:rPr>
          <w:rFonts w:ascii="Arial" w:hAnsi="Arial" w:cs="Arial"/>
          <w:sz w:val="24"/>
          <w:szCs w:val="24"/>
        </w:rPr>
      </w:pPr>
      <w:r w:rsidRPr="00087394">
        <w:rPr>
          <w:rFonts w:ascii="Arial" w:hAnsi="Arial" w:cs="Arial"/>
          <w:sz w:val="24"/>
          <w:szCs w:val="24"/>
        </w:rPr>
        <w:t>_______________ 202</w:t>
      </w:r>
      <w:r w:rsidR="002B7A5B">
        <w:rPr>
          <w:rFonts w:ascii="Arial" w:hAnsi="Arial" w:cs="Arial"/>
          <w:sz w:val="24"/>
          <w:szCs w:val="24"/>
        </w:rPr>
        <w:t>4</w:t>
      </w:r>
      <w:r w:rsidRPr="00087394">
        <w:rPr>
          <w:rFonts w:ascii="Arial" w:hAnsi="Arial" w:cs="Arial"/>
          <w:sz w:val="24"/>
          <w:szCs w:val="24"/>
        </w:rPr>
        <w:t xml:space="preserve">.                                                                  </w:t>
      </w:r>
    </w:p>
    <w:p w14:paraId="736150F5" w14:textId="77777777" w:rsidR="00FB4418" w:rsidRPr="00087394" w:rsidRDefault="00FB4418" w:rsidP="00FB4418">
      <w:pPr>
        <w:spacing w:after="0"/>
        <w:jc w:val="both"/>
        <w:rPr>
          <w:rFonts w:ascii="Arial" w:hAnsi="Arial" w:cs="Arial"/>
          <w:sz w:val="24"/>
          <w:szCs w:val="24"/>
        </w:rPr>
      </w:pPr>
      <w:r w:rsidRPr="00087394">
        <w:rPr>
          <w:rFonts w:ascii="Arial" w:hAnsi="Arial" w:cs="Arial"/>
          <w:sz w:val="24"/>
          <w:szCs w:val="24"/>
        </w:rPr>
        <w:t xml:space="preserve">          Sarajevo         </w:t>
      </w:r>
    </w:p>
    <w:p w14:paraId="776BB0F3" w14:textId="77777777" w:rsidR="00FB4418" w:rsidRPr="00087394" w:rsidRDefault="00FB4418" w:rsidP="00FB4418">
      <w:pPr>
        <w:spacing w:after="0"/>
        <w:jc w:val="both"/>
        <w:rPr>
          <w:rFonts w:ascii="Arial" w:hAnsi="Arial" w:cs="Arial"/>
          <w:sz w:val="24"/>
          <w:szCs w:val="24"/>
        </w:rPr>
      </w:pPr>
      <w:r w:rsidRPr="00087394">
        <w:rPr>
          <w:rFonts w:ascii="Arial" w:hAnsi="Arial" w:cs="Arial"/>
          <w:sz w:val="24"/>
          <w:szCs w:val="24"/>
        </w:rPr>
        <w:tab/>
      </w:r>
      <w:r w:rsidRPr="00087394">
        <w:rPr>
          <w:rFonts w:ascii="Arial" w:hAnsi="Arial" w:cs="Arial"/>
          <w:sz w:val="24"/>
          <w:szCs w:val="24"/>
        </w:rPr>
        <w:tab/>
      </w:r>
      <w:r w:rsidRPr="00087394">
        <w:rPr>
          <w:rFonts w:ascii="Arial" w:hAnsi="Arial" w:cs="Arial"/>
          <w:sz w:val="24"/>
          <w:szCs w:val="24"/>
        </w:rPr>
        <w:tab/>
      </w:r>
      <w:r w:rsidRPr="00087394">
        <w:rPr>
          <w:rFonts w:ascii="Arial" w:hAnsi="Arial" w:cs="Arial"/>
          <w:sz w:val="24"/>
          <w:szCs w:val="24"/>
        </w:rPr>
        <w:tab/>
      </w:r>
      <w:r w:rsidRPr="00087394">
        <w:rPr>
          <w:rFonts w:ascii="Arial" w:hAnsi="Arial" w:cs="Arial"/>
          <w:sz w:val="24"/>
          <w:szCs w:val="24"/>
        </w:rPr>
        <w:tab/>
      </w:r>
      <w:r w:rsidRPr="00087394">
        <w:rPr>
          <w:rFonts w:ascii="Arial" w:hAnsi="Arial" w:cs="Arial"/>
          <w:sz w:val="24"/>
          <w:szCs w:val="24"/>
        </w:rPr>
        <w:tab/>
        <w:t xml:space="preserve">                                   </w:t>
      </w:r>
      <w:r>
        <w:rPr>
          <w:rFonts w:ascii="Arial" w:hAnsi="Arial" w:cs="Arial"/>
          <w:sz w:val="24"/>
          <w:szCs w:val="24"/>
        </w:rPr>
        <w:t>Nermin</w:t>
      </w:r>
      <w:r w:rsidRPr="00087394">
        <w:rPr>
          <w:rFonts w:ascii="Arial" w:hAnsi="Arial" w:cs="Arial"/>
          <w:sz w:val="24"/>
          <w:szCs w:val="24"/>
        </w:rPr>
        <w:t xml:space="preserve"> N</w:t>
      </w:r>
      <w:r>
        <w:rPr>
          <w:rFonts w:ascii="Arial" w:hAnsi="Arial" w:cs="Arial"/>
          <w:sz w:val="24"/>
          <w:szCs w:val="24"/>
        </w:rPr>
        <w:t>ikšić</w:t>
      </w:r>
    </w:p>
    <w:p w14:paraId="7970547B" w14:textId="77777777" w:rsidR="000C1DBC" w:rsidRDefault="000C1DBC"/>
    <w:p w14:paraId="3356270D" w14:textId="0B24DE64" w:rsidR="00C12766" w:rsidRDefault="00C12766">
      <w:pPr>
        <w:spacing w:after="160" w:line="259" w:lineRule="auto"/>
      </w:pPr>
      <w:r>
        <w:br w:type="page"/>
      </w:r>
    </w:p>
    <w:p w14:paraId="28A541AD" w14:textId="77777777" w:rsidR="00C12766" w:rsidRPr="00087394" w:rsidRDefault="00C12766" w:rsidP="00C12766">
      <w:pPr>
        <w:tabs>
          <w:tab w:val="center" w:pos="284"/>
        </w:tabs>
        <w:spacing w:after="0" w:line="240" w:lineRule="auto"/>
        <w:rPr>
          <w:rFonts w:ascii="Arial" w:eastAsiaTheme="minorEastAsia" w:hAnsi="Arial" w:cs="Arial"/>
          <w:b/>
          <w:bCs/>
          <w:noProof/>
          <w:sz w:val="24"/>
          <w:szCs w:val="24"/>
          <w:lang w:val="hr-HR"/>
        </w:rPr>
      </w:pPr>
      <w:r w:rsidRPr="00087394">
        <w:rPr>
          <w:rFonts w:ascii="Arial" w:eastAsiaTheme="minorEastAsia" w:hAnsi="Arial" w:cs="Arial"/>
          <w:b/>
          <w:bCs/>
          <w:noProof/>
          <w:sz w:val="24"/>
          <w:szCs w:val="24"/>
          <w:lang w:val="hr-HR"/>
        </w:rPr>
        <w:lastRenderedPageBreak/>
        <w:t>PRILOG I. OBRAZAC ZA OCJENU POTREBE PROVOĐENJA STRATEŠKE PROCJENE UTICAJA NA OKOLIŠ (SPUO)</w:t>
      </w:r>
    </w:p>
    <w:p w14:paraId="66D54D48" w14:textId="77777777" w:rsidR="00C12766" w:rsidRPr="00087394" w:rsidRDefault="00C12766" w:rsidP="00C12766">
      <w:pPr>
        <w:spacing w:after="160" w:line="240" w:lineRule="auto"/>
        <w:jc w:val="center"/>
        <w:rPr>
          <w:rFonts w:ascii="Arial" w:eastAsiaTheme="minorEastAsia" w:hAnsi="Arial" w:cs="Arial"/>
          <w:b/>
          <w:bCs/>
          <w:noProof/>
          <w:sz w:val="24"/>
          <w:szCs w:val="24"/>
          <w:lang w:val="hr-HR"/>
        </w:rPr>
      </w:pPr>
    </w:p>
    <w:p w14:paraId="2002AF48" w14:textId="77777777" w:rsidR="00C12766" w:rsidRPr="00087394" w:rsidRDefault="00C12766" w:rsidP="00492155">
      <w:pPr>
        <w:numPr>
          <w:ilvl w:val="0"/>
          <w:numId w:val="45"/>
        </w:numPr>
        <w:spacing w:before="120" w:after="120" w:line="240" w:lineRule="auto"/>
        <w:ind w:left="425" w:hanging="425"/>
        <w:jc w:val="both"/>
        <w:rPr>
          <w:rFonts w:ascii="Arial" w:eastAsiaTheme="minorEastAsia" w:hAnsi="Arial" w:cs="Arial"/>
          <w:b/>
          <w:sz w:val="24"/>
          <w:szCs w:val="24"/>
          <w:lang w:val="hr-HR"/>
        </w:rPr>
      </w:pPr>
      <w:r w:rsidRPr="00087394">
        <w:rPr>
          <w:rFonts w:ascii="Arial" w:eastAsiaTheme="minorEastAsia" w:hAnsi="Arial" w:cs="Arial"/>
          <w:b/>
          <w:sz w:val="24"/>
          <w:szCs w:val="24"/>
          <w:lang w:val="hr-HR"/>
        </w:rPr>
        <w:t>Opći podaci o strategiji, planu i programu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529"/>
      </w:tblGrid>
      <w:tr w:rsidR="00C12766" w:rsidRPr="00087394" w14:paraId="7FCAF60D" w14:textId="77777777" w:rsidTr="00470C4B">
        <w:tc>
          <w:tcPr>
            <w:tcW w:w="4077" w:type="dxa"/>
          </w:tcPr>
          <w:p w14:paraId="220B14C1" w14:textId="77777777" w:rsidR="00C12766" w:rsidRPr="00087394" w:rsidRDefault="00C12766" w:rsidP="00470C4B">
            <w:pPr>
              <w:spacing w:after="160" w:line="240" w:lineRule="auto"/>
              <w:ind w:left="142"/>
              <w:rPr>
                <w:rFonts w:ascii="Arial" w:eastAsiaTheme="minorEastAsia" w:hAnsi="Arial" w:cs="Arial"/>
                <w:b/>
                <w:sz w:val="24"/>
                <w:szCs w:val="24"/>
                <w:lang w:val="hr-HR"/>
              </w:rPr>
            </w:pPr>
            <w:r w:rsidRPr="00087394">
              <w:rPr>
                <w:rFonts w:ascii="Arial" w:eastAsiaTheme="minorEastAsia" w:hAnsi="Arial" w:cs="Arial"/>
                <w:b/>
                <w:sz w:val="24"/>
                <w:szCs w:val="24"/>
                <w:lang w:val="hr-HR"/>
              </w:rPr>
              <w:t>Nosioc pripreme strategije, plana i programa</w:t>
            </w:r>
          </w:p>
        </w:tc>
        <w:tc>
          <w:tcPr>
            <w:tcW w:w="5529" w:type="dxa"/>
          </w:tcPr>
          <w:p w14:paraId="1E28016A" w14:textId="77777777" w:rsidR="00C12766" w:rsidRPr="00087394" w:rsidRDefault="00C12766" w:rsidP="00470C4B">
            <w:pPr>
              <w:spacing w:after="160" w:line="240" w:lineRule="auto"/>
              <w:ind w:left="57" w:right="57"/>
              <w:rPr>
                <w:rFonts w:ascii="Arial" w:eastAsiaTheme="minorEastAsia" w:hAnsi="Arial" w:cs="Arial"/>
                <w:i/>
                <w:sz w:val="24"/>
                <w:szCs w:val="24"/>
                <w:lang w:val="hr-HR"/>
              </w:rPr>
            </w:pPr>
            <w:r w:rsidRPr="00087394">
              <w:rPr>
                <w:rFonts w:ascii="Arial" w:eastAsiaTheme="minorEastAsia" w:hAnsi="Arial" w:cs="Arial"/>
                <w:i/>
                <w:sz w:val="24"/>
                <w:szCs w:val="24"/>
                <w:lang w:val="hr-HR"/>
              </w:rPr>
              <w:t xml:space="preserve">(navesti </w:t>
            </w:r>
            <w:r>
              <w:rPr>
                <w:rFonts w:ascii="Arial" w:eastAsiaTheme="minorEastAsia" w:hAnsi="Arial" w:cs="Arial"/>
                <w:i/>
                <w:sz w:val="24"/>
                <w:szCs w:val="24"/>
                <w:lang w:val="hr-HR"/>
              </w:rPr>
              <w:t xml:space="preserve">puni naziv </w:t>
            </w:r>
            <w:r w:rsidRPr="00087394">
              <w:rPr>
                <w:rFonts w:ascii="Arial" w:eastAsiaTheme="minorEastAsia" w:hAnsi="Arial" w:cs="Arial"/>
                <w:i/>
                <w:sz w:val="24"/>
                <w:szCs w:val="24"/>
                <w:lang w:val="hr-HR"/>
              </w:rPr>
              <w:t>nadležno</w:t>
            </w:r>
            <w:r>
              <w:rPr>
                <w:rFonts w:ascii="Arial" w:eastAsiaTheme="minorEastAsia" w:hAnsi="Arial" w:cs="Arial"/>
                <w:i/>
                <w:sz w:val="24"/>
                <w:szCs w:val="24"/>
                <w:lang w:val="hr-HR"/>
              </w:rPr>
              <w:t>g</w:t>
            </w:r>
            <w:r w:rsidRPr="00087394">
              <w:rPr>
                <w:rFonts w:ascii="Arial" w:eastAsiaTheme="minorEastAsia" w:hAnsi="Arial" w:cs="Arial"/>
                <w:i/>
                <w:sz w:val="24"/>
                <w:szCs w:val="24"/>
                <w:lang w:val="hr-HR"/>
              </w:rPr>
              <w:t xml:space="preserve"> tijel</w:t>
            </w:r>
            <w:r>
              <w:rPr>
                <w:rFonts w:ascii="Arial" w:eastAsiaTheme="minorEastAsia" w:hAnsi="Arial" w:cs="Arial"/>
                <w:i/>
                <w:sz w:val="24"/>
                <w:szCs w:val="24"/>
                <w:lang w:val="hr-HR"/>
              </w:rPr>
              <w:t>a</w:t>
            </w:r>
            <w:r w:rsidRPr="00087394">
              <w:rPr>
                <w:rFonts w:ascii="Arial" w:eastAsiaTheme="minorEastAsia" w:hAnsi="Arial" w:cs="Arial"/>
                <w:i/>
                <w:sz w:val="24"/>
                <w:szCs w:val="24"/>
                <w:lang w:val="hr-HR"/>
              </w:rPr>
              <w:t xml:space="preserve"> za pripremu strategije, plana i programa)</w:t>
            </w:r>
          </w:p>
        </w:tc>
      </w:tr>
      <w:tr w:rsidR="00C12766" w:rsidRPr="00087394" w14:paraId="1850FA74" w14:textId="77777777" w:rsidTr="00470C4B">
        <w:tc>
          <w:tcPr>
            <w:tcW w:w="4077" w:type="dxa"/>
          </w:tcPr>
          <w:p w14:paraId="284E59EB" w14:textId="77777777" w:rsidR="00C12766" w:rsidRPr="00087394" w:rsidRDefault="00C12766" w:rsidP="00470C4B">
            <w:pPr>
              <w:spacing w:after="160" w:line="240" w:lineRule="auto"/>
              <w:ind w:left="142"/>
              <w:rPr>
                <w:rFonts w:ascii="Arial" w:eastAsiaTheme="minorEastAsia" w:hAnsi="Arial" w:cs="Arial"/>
                <w:b/>
                <w:sz w:val="24"/>
                <w:szCs w:val="24"/>
                <w:lang w:val="hr-HR"/>
              </w:rPr>
            </w:pPr>
            <w:r w:rsidRPr="00087394">
              <w:rPr>
                <w:rFonts w:ascii="Arial" w:eastAsiaTheme="minorEastAsia" w:hAnsi="Arial" w:cs="Arial"/>
                <w:b/>
                <w:sz w:val="24"/>
                <w:szCs w:val="24"/>
                <w:lang w:val="hr-HR"/>
              </w:rPr>
              <w:t>Naziv strategije, plana i programa</w:t>
            </w:r>
          </w:p>
        </w:tc>
        <w:tc>
          <w:tcPr>
            <w:tcW w:w="5529" w:type="dxa"/>
          </w:tcPr>
          <w:p w14:paraId="60DC5653" w14:textId="77777777" w:rsidR="00C12766" w:rsidRPr="00087394" w:rsidRDefault="00C12766" w:rsidP="00470C4B">
            <w:pPr>
              <w:spacing w:after="160" w:line="240" w:lineRule="auto"/>
              <w:ind w:left="57" w:right="57"/>
              <w:rPr>
                <w:rFonts w:ascii="Arial" w:eastAsiaTheme="minorEastAsia" w:hAnsi="Arial" w:cs="Arial"/>
                <w:i/>
                <w:sz w:val="24"/>
                <w:szCs w:val="24"/>
                <w:lang w:val="hr-HR"/>
              </w:rPr>
            </w:pPr>
            <w:r w:rsidRPr="00087394">
              <w:rPr>
                <w:rFonts w:ascii="Arial" w:eastAsiaTheme="minorEastAsia" w:hAnsi="Arial" w:cs="Arial"/>
                <w:i/>
                <w:sz w:val="24"/>
                <w:szCs w:val="24"/>
                <w:lang w:val="hr-HR"/>
              </w:rPr>
              <w:t>(navesti</w:t>
            </w:r>
            <w:r>
              <w:rPr>
                <w:rFonts w:ascii="Arial" w:eastAsiaTheme="minorEastAsia" w:hAnsi="Arial" w:cs="Arial"/>
                <w:i/>
                <w:sz w:val="24"/>
                <w:szCs w:val="24"/>
                <w:lang w:val="hr-HR"/>
              </w:rPr>
              <w:t xml:space="preserve"> puni</w:t>
            </w:r>
            <w:r w:rsidRPr="00087394">
              <w:rPr>
                <w:rFonts w:ascii="Arial" w:eastAsiaTheme="minorEastAsia" w:hAnsi="Arial" w:cs="Arial"/>
                <w:i/>
                <w:sz w:val="24"/>
                <w:szCs w:val="24"/>
                <w:lang w:val="hr-HR"/>
              </w:rPr>
              <w:t xml:space="preserve"> naziv strategije, plana i programa)</w:t>
            </w:r>
          </w:p>
          <w:p w14:paraId="7FE892B4" w14:textId="77777777" w:rsidR="00C12766" w:rsidRPr="00087394" w:rsidRDefault="00C12766" w:rsidP="00470C4B">
            <w:pPr>
              <w:spacing w:after="160" w:line="240" w:lineRule="auto"/>
              <w:ind w:left="57" w:right="57"/>
              <w:rPr>
                <w:rFonts w:ascii="Arial" w:eastAsiaTheme="minorEastAsia" w:hAnsi="Arial" w:cs="Arial"/>
                <w:i/>
                <w:sz w:val="24"/>
                <w:szCs w:val="24"/>
                <w:lang w:val="hr-HR"/>
              </w:rPr>
            </w:pPr>
          </w:p>
        </w:tc>
      </w:tr>
      <w:tr w:rsidR="00C12766" w:rsidRPr="00087394" w14:paraId="0CC13EBA" w14:textId="77777777" w:rsidTr="00470C4B">
        <w:tc>
          <w:tcPr>
            <w:tcW w:w="4077" w:type="dxa"/>
          </w:tcPr>
          <w:p w14:paraId="75A4FFBE" w14:textId="77777777" w:rsidR="00C12766" w:rsidRPr="00087394" w:rsidRDefault="00C12766" w:rsidP="00470C4B">
            <w:pPr>
              <w:spacing w:after="160" w:line="240" w:lineRule="auto"/>
              <w:ind w:left="142"/>
              <w:rPr>
                <w:rFonts w:ascii="Arial" w:eastAsiaTheme="minorEastAsia" w:hAnsi="Arial" w:cs="Arial"/>
                <w:b/>
                <w:sz w:val="24"/>
                <w:szCs w:val="24"/>
                <w:lang w:val="hr-HR"/>
              </w:rPr>
            </w:pPr>
            <w:r>
              <w:rPr>
                <w:rFonts w:ascii="Arial" w:eastAsiaTheme="minorEastAsia" w:hAnsi="Arial" w:cs="Arial"/>
                <w:b/>
                <w:sz w:val="24"/>
                <w:szCs w:val="24"/>
                <w:lang w:val="hr-HR"/>
              </w:rPr>
              <w:t>Geografski o</w:t>
            </w:r>
            <w:r w:rsidRPr="00087394">
              <w:rPr>
                <w:rFonts w:ascii="Arial" w:eastAsiaTheme="minorEastAsia" w:hAnsi="Arial" w:cs="Arial"/>
                <w:b/>
                <w:sz w:val="24"/>
                <w:szCs w:val="24"/>
                <w:lang w:val="hr-HR"/>
              </w:rPr>
              <w:t>buhvat strategije, plana i programa</w:t>
            </w:r>
          </w:p>
        </w:tc>
        <w:tc>
          <w:tcPr>
            <w:tcW w:w="5529" w:type="dxa"/>
          </w:tcPr>
          <w:p w14:paraId="55F4006D" w14:textId="77777777" w:rsidR="00C12766" w:rsidRPr="00087394" w:rsidRDefault="00C12766" w:rsidP="00470C4B">
            <w:pPr>
              <w:spacing w:after="160" w:line="240" w:lineRule="auto"/>
              <w:ind w:left="57" w:right="57"/>
              <w:rPr>
                <w:rFonts w:ascii="Arial" w:eastAsiaTheme="minorEastAsia" w:hAnsi="Arial" w:cs="Arial"/>
                <w:i/>
                <w:sz w:val="24"/>
                <w:szCs w:val="24"/>
                <w:lang w:val="hr-HR"/>
              </w:rPr>
            </w:pPr>
            <w:r w:rsidRPr="00087394">
              <w:rPr>
                <w:rFonts w:ascii="Arial" w:eastAsiaTheme="minorEastAsia" w:hAnsi="Arial" w:cs="Arial"/>
                <w:i/>
                <w:sz w:val="24"/>
                <w:szCs w:val="24"/>
                <w:lang w:val="hr-HR"/>
              </w:rPr>
              <w:t>(Defini</w:t>
            </w:r>
            <w:r>
              <w:rPr>
                <w:rFonts w:ascii="Arial" w:eastAsiaTheme="minorEastAsia" w:hAnsi="Arial" w:cs="Arial"/>
                <w:i/>
                <w:sz w:val="24"/>
                <w:szCs w:val="24"/>
                <w:lang w:val="hr-HR"/>
              </w:rPr>
              <w:t>s</w:t>
            </w:r>
            <w:r w:rsidRPr="00087394">
              <w:rPr>
                <w:rFonts w:ascii="Arial" w:eastAsiaTheme="minorEastAsia" w:hAnsi="Arial" w:cs="Arial"/>
                <w:i/>
                <w:sz w:val="24"/>
                <w:szCs w:val="24"/>
                <w:lang w:val="hr-HR"/>
              </w:rPr>
              <w:t xml:space="preserve">ati teritorijalno područje strategije, plana i programa i druga (teritorijalno) područja na koje bi provedba strategije, plana i programa mogla imati uticaj). </w:t>
            </w:r>
            <w:r w:rsidRPr="00087394">
              <w:rPr>
                <w:rFonts w:ascii="Arial" w:hAnsi="Arial" w:cs="Arial"/>
                <w:i/>
                <w:iCs/>
                <w:sz w:val="24"/>
                <w:szCs w:val="24"/>
                <w:lang w:val="hr-HR"/>
              </w:rPr>
              <w:t xml:space="preserve">Navesti K.O., k.č. ili koordinate obuhvata. </w:t>
            </w:r>
            <w:r w:rsidRPr="00087394">
              <w:rPr>
                <w:rFonts w:ascii="Arial" w:eastAsiaTheme="minorEastAsia" w:hAnsi="Arial" w:cs="Arial"/>
                <w:i/>
                <w:sz w:val="24"/>
                <w:szCs w:val="24"/>
                <w:lang w:val="hr-HR"/>
              </w:rPr>
              <w:t>Dati i kartografski prikaz.</w:t>
            </w:r>
          </w:p>
        </w:tc>
      </w:tr>
      <w:tr w:rsidR="00C12766" w:rsidRPr="00087394" w14:paraId="7D229239" w14:textId="77777777" w:rsidTr="00470C4B">
        <w:tc>
          <w:tcPr>
            <w:tcW w:w="4077" w:type="dxa"/>
          </w:tcPr>
          <w:p w14:paraId="6C9012F9" w14:textId="77777777" w:rsidR="00C12766" w:rsidRPr="00087394" w:rsidRDefault="00C12766" w:rsidP="00470C4B">
            <w:pPr>
              <w:spacing w:after="160" w:line="240" w:lineRule="auto"/>
              <w:ind w:left="142"/>
              <w:rPr>
                <w:rFonts w:ascii="Arial" w:eastAsiaTheme="minorEastAsia" w:hAnsi="Arial" w:cs="Arial"/>
                <w:b/>
                <w:sz w:val="24"/>
                <w:szCs w:val="24"/>
                <w:lang w:val="hr-HR"/>
              </w:rPr>
            </w:pPr>
            <w:r w:rsidRPr="00087394">
              <w:rPr>
                <w:rFonts w:ascii="Arial" w:eastAsiaTheme="minorEastAsia" w:hAnsi="Arial" w:cs="Arial"/>
                <w:b/>
                <w:sz w:val="24"/>
                <w:szCs w:val="24"/>
                <w:lang w:val="hr-HR"/>
              </w:rPr>
              <w:t>Sektor na koji se strategija, plan i program odnose</w:t>
            </w:r>
          </w:p>
        </w:tc>
        <w:tc>
          <w:tcPr>
            <w:tcW w:w="5529" w:type="dxa"/>
          </w:tcPr>
          <w:p w14:paraId="6E34DD81" w14:textId="77777777" w:rsidR="00C12766" w:rsidRPr="00087394" w:rsidRDefault="00C12766" w:rsidP="00470C4B">
            <w:pPr>
              <w:spacing w:after="160" w:line="240" w:lineRule="auto"/>
              <w:ind w:left="57" w:right="57"/>
              <w:rPr>
                <w:rFonts w:ascii="Arial" w:eastAsiaTheme="minorEastAsia" w:hAnsi="Arial" w:cs="Arial"/>
                <w:i/>
                <w:sz w:val="24"/>
                <w:szCs w:val="24"/>
                <w:lang w:val="hr-HR"/>
              </w:rPr>
            </w:pPr>
            <w:r w:rsidRPr="00087394">
              <w:rPr>
                <w:rFonts w:ascii="Arial" w:eastAsiaTheme="minorEastAsia" w:hAnsi="Arial" w:cs="Arial"/>
                <w:i/>
                <w:sz w:val="24"/>
                <w:szCs w:val="24"/>
                <w:lang w:val="hr-HR"/>
              </w:rPr>
              <w:t>(Poljoprivreda, šumarstvo, ribarstvo, energetika, industrija, saobraćaj, upravljanje otpadom, upravljanje vodama, telekomunikacije, turizam, prostorno planiranje, korištenje zemljišta, i drugo..)</w:t>
            </w:r>
          </w:p>
        </w:tc>
      </w:tr>
      <w:tr w:rsidR="00C12766" w:rsidRPr="00087394" w14:paraId="4C8A63A8" w14:textId="77777777" w:rsidTr="00470C4B">
        <w:tc>
          <w:tcPr>
            <w:tcW w:w="4077" w:type="dxa"/>
          </w:tcPr>
          <w:p w14:paraId="3250985B" w14:textId="77777777" w:rsidR="00C12766" w:rsidRPr="00087394" w:rsidRDefault="00C12766" w:rsidP="00470C4B">
            <w:pPr>
              <w:spacing w:after="160" w:line="240" w:lineRule="auto"/>
              <w:ind w:left="142"/>
              <w:rPr>
                <w:rFonts w:ascii="Arial" w:eastAsiaTheme="minorEastAsia" w:hAnsi="Arial" w:cs="Arial"/>
                <w:b/>
                <w:sz w:val="24"/>
                <w:szCs w:val="24"/>
                <w:lang w:val="hr-HR"/>
              </w:rPr>
            </w:pPr>
            <w:r w:rsidRPr="00087394">
              <w:rPr>
                <w:rFonts w:ascii="Arial" w:eastAsiaTheme="minorEastAsia" w:hAnsi="Arial" w:cs="Arial"/>
                <w:b/>
                <w:sz w:val="24"/>
                <w:szCs w:val="24"/>
                <w:lang w:val="hr-HR"/>
              </w:rPr>
              <w:t>Da li se radi nova strategija, plan i program ili njihove izmjene i dopune</w:t>
            </w:r>
            <w:r>
              <w:rPr>
                <w:rFonts w:ascii="Arial" w:eastAsiaTheme="minorEastAsia" w:hAnsi="Arial" w:cs="Arial"/>
                <w:b/>
                <w:sz w:val="24"/>
                <w:szCs w:val="24"/>
                <w:lang w:val="hr-HR"/>
              </w:rPr>
              <w:t>?</w:t>
            </w:r>
            <w:r w:rsidRPr="00087394">
              <w:rPr>
                <w:rFonts w:ascii="Arial" w:eastAsiaTheme="minorEastAsia" w:hAnsi="Arial" w:cs="Arial"/>
                <w:b/>
                <w:sz w:val="24"/>
                <w:szCs w:val="24"/>
                <w:lang w:val="hr-HR"/>
              </w:rPr>
              <w:t xml:space="preserve"> </w:t>
            </w:r>
          </w:p>
        </w:tc>
        <w:tc>
          <w:tcPr>
            <w:tcW w:w="5529" w:type="dxa"/>
          </w:tcPr>
          <w:p w14:paraId="58F1BA71" w14:textId="77777777" w:rsidR="00C12766" w:rsidRPr="00087394" w:rsidRDefault="00C12766" w:rsidP="00470C4B">
            <w:pPr>
              <w:spacing w:after="160" w:line="240" w:lineRule="auto"/>
              <w:ind w:left="57" w:right="57"/>
              <w:rPr>
                <w:rFonts w:ascii="Arial" w:eastAsiaTheme="minorEastAsia" w:hAnsi="Arial" w:cs="Arial"/>
                <w:i/>
                <w:sz w:val="24"/>
                <w:szCs w:val="24"/>
                <w:lang w:val="hr-HR"/>
              </w:rPr>
            </w:pPr>
            <w:r w:rsidRPr="00087394">
              <w:rPr>
                <w:rFonts w:ascii="Arial" w:eastAsiaTheme="minorEastAsia" w:hAnsi="Arial" w:cs="Arial"/>
                <w:i/>
                <w:sz w:val="24"/>
                <w:szCs w:val="24"/>
                <w:lang w:val="hr-HR"/>
              </w:rPr>
              <w:t xml:space="preserve">(Ako su izmjene i dopune postojeće strategije, plana i programa, navesti </w:t>
            </w:r>
            <w:r>
              <w:rPr>
                <w:rFonts w:ascii="Arial" w:eastAsiaTheme="minorEastAsia" w:hAnsi="Arial" w:cs="Arial"/>
                <w:i/>
                <w:sz w:val="24"/>
                <w:szCs w:val="24"/>
                <w:lang w:val="hr-HR"/>
              </w:rPr>
              <w:t xml:space="preserve">puni </w:t>
            </w:r>
            <w:r w:rsidRPr="00087394">
              <w:rPr>
                <w:rFonts w:ascii="Arial" w:eastAsiaTheme="minorEastAsia" w:hAnsi="Arial" w:cs="Arial"/>
                <w:i/>
                <w:sz w:val="24"/>
                <w:szCs w:val="24"/>
                <w:lang w:val="hr-HR"/>
              </w:rPr>
              <w:t>strategiju, plan i program koji se mijenja i nadopunjava)</w:t>
            </w:r>
          </w:p>
        </w:tc>
      </w:tr>
      <w:tr w:rsidR="00C12766" w:rsidRPr="00087394" w14:paraId="07AFC9EE" w14:textId="77777777" w:rsidTr="00470C4B">
        <w:tc>
          <w:tcPr>
            <w:tcW w:w="4077" w:type="dxa"/>
          </w:tcPr>
          <w:p w14:paraId="741DFF5E" w14:textId="77777777" w:rsidR="00C12766" w:rsidRPr="00087394" w:rsidRDefault="00C12766" w:rsidP="00470C4B">
            <w:pPr>
              <w:spacing w:after="160" w:line="240" w:lineRule="auto"/>
              <w:ind w:left="142"/>
              <w:rPr>
                <w:rFonts w:ascii="Arial" w:eastAsiaTheme="minorEastAsia" w:hAnsi="Arial" w:cs="Arial"/>
                <w:b/>
                <w:sz w:val="24"/>
                <w:szCs w:val="24"/>
                <w:lang w:val="hr-HR"/>
              </w:rPr>
            </w:pPr>
            <w:r w:rsidRPr="00087394">
              <w:rPr>
                <w:rFonts w:ascii="Arial" w:eastAsiaTheme="minorEastAsia" w:hAnsi="Arial" w:cs="Arial"/>
                <w:b/>
                <w:sz w:val="24"/>
                <w:szCs w:val="24"/>
                <w:lang w:val="hr-HR"/>
              </w:rPr>
              <w:t>Pravni okvir za donošenje strategije, plana i programa</w:t>
            </w:r>
          </w:p>
        </w:tc>
        <w:tc>
          <w:tcPr>
            <w:tcW w:w="5529" w:type="dxa"/>
          </w:tcPr>
          <w:p w14:paraId="3DDAA319" w14:textId="77777777" w:rsidR="00C12766" w:rsidRPr="00087394" w:rsidRDefault="00C12766" w:rsidP="00470C4B">
            <w:pPr>
              <w:spacing w:after="160" w:line="240" w:lineRule="auto"/>
              <w:ind w:left="57" w:right="57"/>
              <w:rPr>
                <w:rFonts w:ascii="Arial" w:eastAsiaTheme="minorEastAsia" w:hAnsi="Arial" w:cs="Arial"/>
                <w:i/>
                <w:sz w:val="24"/>
                <w:szCs w:val="24"/>
                <w:lang w:val="hr-HR"/>
              </w:rPr>
            </w:pPr>
            <w:r w:rsidRPr="00087394">
              <w:rPr>
                <w:rFonts w:ascii="Arial" w:eastAsiaTheme="minorEastAsia" w:hAnsi="Arial" w:cs="Arial"/>
                <w:i/>
                <w:sz w:val="24"/>
                <w:szCs w:val="24"/>
                <w:lang w:val="hr-HR"/>
              </w:rPr>
              <w:t xml:space="preserve">(Navesti Zakon/podzakonski akt koji je osnova za pripremu i donošenje strategije, plana i programa, uključujući i članove iz </w:t>
            </w:r>
            <w:r>
              <w:rPr>
                <w:rFonts w:ascii="Arial" w:eastAsiaTheme="minorEastAsia" w:hAnsi="Arial" w:cs="Arial"/>
                <w:i/>
                <w:sz w:val="24"/>
                <w:szCs w:val="24"/>
                <w:lang w:val="hr-HR"/>
              </w:rPr>
              <w:t>tih</w:t>
            </w:r>
            <w:r w:rsidRPr="00087394">
              <w:rPr>
                <w:rFonts w:ascii="Arial" w:eastAsiaTheme="minorEastAsia" w:hAnsi="Arial" w:cs="Arial"/>
                <w:i/>
                <w:sz w:val="24"/>
                <w:szCs w:val="24"/>
                <w:lang w:val="hr-HR"/>
              </w:rPr>
              <w:t xml:space="preserve"> akata)</w:t>
            </w:r>
          </w:p>
        </w:tc>
      </w:tr>
      <w:tr w:rsidR="00C12766" w:rsidRPr="00087394" w14:paraId="24C494CC" w14:textId="77777777" w:rsidTr="00470C4B">
        <w:tc>
          <w:tcPr>
            <w:tcW w:w="4077" w:type="dxa"/>
          </w:tcPr>
          <w:p w14:paraId="7DE26CC0" w14:textId="77777777" w:rsidR="00C12766" w:rsidRPr="00087394" w:rsidRDefault="00C12766" w:rsidP="00470C4B">
            <w:pPr>
              <w:spacing w:after="160" w:line="240" w:lineRule="auto"/>
              <w:ind w:left="142"/>
              <w:rPr>
                <w:rFonts w:ascii="Arial" w:eastAsiaTheme="minorEastAsia" w:hAnsi="Arial" w:cs="Arial"/>
                <w:b/>
                <w:sz w:val="24"/>
                <w:szCs w:val="24"/>
                <w:lang w:val="hr-HR"/>
              </w:rPr>
            </w:pPr>
            <w:r w:rsidRPr="00087394">
              <w:rPr>
                <w:rFonts w:ascii="Arial" w:eastAsiaTheme="minorEastAsia" w:hAnsi="Arial" w:cs="Arial"/>
                <w:b/>
                <w:sz w:val="24"/>
                <w:szCs w:val="24"/>
                <w:lang w:val="hr-HR"/>
              </w:rPr>
              <w:t>Postoji li obaveza prov</w:t>
            </w:r>
            <w:r>
              <w:rPr>
                <w:rFonts w:ascii="Arial" w:eastAsiaTheme="minorEastAsia" w:hAnsi="Arial" w:cs="Arial"/>
                <w:b/>
                <w:sz w:val="24"/>
                <w:szCs w:val="24"/>
                <w:lang w:val="hr-HR"/>
              </w:rPr>
              <w:t xml:space="preserve">ođenja strateške procjene </w:t>
            </w:r>
            <w:r w:rsidRPr="00087394">
              <w:rPr>
                <w:rFonts w:ascii="Arial" w:eastAsiaTheme="minorEastAsia" w:hAnsi="Arial" w:cs="Arial"/>
                <w:b/>
                <w:sz w:val="24"/>
                <w:szCs w:val="24"/>
                <w:lang w:val="hr-HR"/>
              </w:rPr>
              <w:t xml:space="preserve">za strategiju, plan </w:t>
            </w:r>
            <w:r w:rsidRPr="00413A3E">
              <w:rPr>
                <w:rFonts w:ascii="Arial" w:eastAsiaTheme="minorEastAsia" w:hAnsi="Arial" w:cs="Arial"/>
                <w:b/>
                <w:color w:val="000000" w:themeColor="text1"/>
                <w:sz w:val="24"/>
                <w:szCs w:val="24"/>
                <w:lang w:val="hr-HR"/>
              </w:rPr>
              <w:t>i program po okolišnim propisima?</w:t>
            </w:r>
          </w:p>
        </w:tc>
        <w:tc>
          <w:tcPr>
            <w:tcW w:w="5529" w:type="dxa"/>
          </w:tcPr>
          <w:p w14:paraId="7272F1EA" w14:textId="77777777" w:rsidR="00C12766" w:rsidRPr="00087394" w:rsidRDefault="00C12766" w:rsidP="00470C4B">
            <w:pPr>
              <w:spacing w:after="160" w:line="240" w:lineRule="auto"/>
              <w:ind w:left="57" w:right="57"/>
              <w:rPr>
                <w:rFonts w:ascii="Arial" w:eastAsiaTheme="minorEastAsia" w:hAnsi="Arial" w:cs="Arial"/>
                <w:sz w:val="24"/>
                <w:szCs w:val="24"/>
                <w:lang w:val="hr-HR"/>
              </w:rPr>
            </w:pPr>
            <w:r w:rsidRPr="00087394">
              <w:rPr>
                <w:rFonts w:ascii="Arial" w:eastAsiaTheme="minorEastAsia" w:hAnsi="Arial" w:cs="Arial"/>
                <w:sz w:val="24"/>
                <w:szCs w:val="24"/>
                <w:lang w:val="hr-HR"/>
              </w:rPr>
              <w:t>Da/Ne</w:t>
            </w:r>
          </w:p>
          <w:p w14:paraId="3EB79B10" w14:textId="77777777" w:rsidR="00C12766" w:rsidRPr="00087394" w:rsidRDefault="00C12766" w:rsidP="00470C4B">
            <w:pPr>
              <w:spacing w:after="160" w:line="240" w:lineRule="auto"/>
              <w:ind w:left="57" w:right="57"/>
              <w:rPr>
                <w:rFonts w:ascii="Arial" w:eastAsiaTheme="minorEastAsia" w:hAnsi="Arial" w:cs="Arial"/>
                <w:i/>
                <w:sz w:val="24"/>
                <w:szCs w:val="24"/>
                <w:lang w:val="hr-HR"/>
              </w:rPr>
            </w:pPr>
            <w:r w:rsidRPr="00087394">
              <w:rPr>
                <w:rFonts w:ascii="Arial" w:eastAsiaTheme="minorEastAsia" w:hAnsi="Arial" w:cs="Arial"/>
                <w:i/>
                <w:sz w:val="24"/>
                <w:szCs w:val="24"/>
                <w:lang w:val="hr-HR"/>
              </w:rPr>
              <w:t>(Ako je odgovor NE, napisati razloge)</w:t>
            </w:r>
          </w:p>
        </w:tc>
      </w:tr>
      <w:tr w:rsidR="00C12766" w:rsidRPr="00087394" w14:paraId="138D2D7E" w14:textId="77777777" w:rsidTr="00470C4B">
        <w:tc>
          <w:tcPr>
            <w:tcW w:w="4077" w:type="dxa"/>
          </w:tcPr>
          <w:p w14:paraId="248D23BD" w14:textId="77777777" w:rsidR="00C12766" w:rsidRPr="00087394" w:rsidRDefault="00C12766" w:rsidP="00470C4B">
            <w:pPr>
              <w:spacing w:after="160" w:line="240" w:lineRule="auto"/>
              <w:ind w:left="142"/>
              <w:rPr>
                <w:rFonts w:ascii="Arial" w:eastAsiaTheme="minorEastAsia" w:hAnsi="Arial" w:cs="Arial"/>
                <w:b/>
                <w:sz w:val="24"/>
                <w:szCs w:val="24"/>
                <w:lang w:val="hr-HR"/>
              </w:rPr>
            </w:pPr>
            <w:r w:rsidRPr="00087394">
              <w:rPr>
                <w:rFonts w:ascii="Arial" w:eastAsiaTheme="minorEastAsia" w:hAnsi="Arial" w:cs="Arial"/>
                <w:b/>
                <w:sz w:val="24"/>
                <w:szCs w:val="24"/>
                <w:lang w:val="hr-HR"/>
              </w:rPr>
              <w:t xml:space="preserve">Strategija, plan i program višeg </w:t>
            </w:r>
            <w:r>
              <w:rPr>
                <w:rFonts w:ascii="Arial" w:eastAsiaTheme="minorEastAsia" w:hAnsi="Arial" w:cs="Arial"/>
                <w:b/>
                <w:sz w:val="24"/>
                <w:szCs w:val="24"/>
                <w:lang w:val="hr-HR"/>
              </w:rPr>
              <w:t xml:space="preserve">hijerarhijskog </w:t>
            </w:r>
            <w:r w:rsidRPr="00087394">
              <w:rPr>
                <w:rFonts w:ascii="Arial" w:eastAsiaTheme="minorEastAsia" w:hAnsi="Arial" w:cs="Arial"/>
                <w:b/>
                <w:sz w:val="24"/>
                <w:szCs w:val="24"/>
                <w:lang w:val="hr-HR"/>
              </w:rPr>
              <w:t>reda sa kojim predmetna strategija, plan i program mora biti usklađen</w:t>
            </w:r>
            <w:r>
              <w:rPr>
                <w:rFonts w:ascii="Arial" w:eastAsiaTheme="minorEastAsia" w:hAnsi="Arial" w:cs="Arial"/>
                <w:b/>
                <w:sz w:val="24"/>
                <w:szCs w:val="24"/>
                <w:lang w:val="hr-HR"/>
              </w:rPr>
              <w:t>a</w:t>
            </w:r>
          </w:p>
        </w:tc>
        <w:tc>
          <w:tcPr>
            <w:tcW w:w="5529" w:type="dxa"/>
          </w:tcPr>
          <w:p w14:paraId="55A0C407" w14:textId="77777777" w:rsidR="00C12766" w:rsidRPr="00087394" w:rsidRDefault="00C12766" w:rsidP="00470C4B">
            <w:pPr>
              <w:spacing w:after="160" w:line="240" w:lineRule="auto"/>
              <w:ind w:left="57" w:right="57"/>
              <w:rPr>
                <w:rFonts w:ascii="Arial" w:eastAsiaTheme="minorEastAsia" w:hAnsi="Arial" w:cs="Arial"/>
                <w:sz w:val="24"/>
                <w:szCs w:val="24"/>
                <w:lang w:val="hr-HR"/>
              </w:rPr>
            </w:pPr>
            <w:r w:rsidRPr="00087394">
              <w:rPr>
                <w:rFonts w:ascii="Arial" w:eastAsiaTheme="minorEastAsia" w:hAnsi="Arial" w:cs="Arial"/>
                <w:i/>
                <w:sz w:val="24"/>
                <w:szCs w:val="24"/>
                <w:lang w:val="hr-HR"/>
              </w:rPr>
              <w:t xml:space="preserve">(Navesti strategiju, plan i program višeg </w:t>
            </w:r>
            <w:r>
              <w:rPr>
                <w:rFonts w:ascii="Arial" w:eastAsiaTheme="minorEastAsia" w:hAnsi="Arial" w:cs="Arial"/>
                <w:i/>
                <w:sz w:val="24"/>
                <w:szCs w:val="24"/>
                <w:lang w:val="hr-HR"/>
              </w:rPr>
              <w:t xml:space="preserve">hijerarhijskog </w:t>
            </w:r>
            <w:r w:rsidRPr="00087394">
              <w:rPr>
                <w:rFonts w:ascii="Arial" w:eastAsiaTheme="minorEastAsia" w:hAnsi="Arial" w:cs="Arial"/>
                <w:i/>
                <w:sz w:val="24"/>
                <w:szCs w:val="24"/>
                <w:lang w:val="hr-HR"/>
              </w:rPr>
              <w:t>reda sa kojim predmetna strategija, plan i program mora biti usklađen- ako postoji)</w:t>
            </w:r>
          </w:p>
        </w:tc>
      </w:tr>
      <w:tr w:rsidR="00C12766" w:rsidRPr="00087394" w14:paraId="239ACDCD" w14:textId="77777777" w:rsidTr="00470C4B">
        <w:tc>
          <w:tcPr>
            <w:tcW w:w="4077" w:type="dxa"/>
          </w:tcPr>
          <w:p w14:paraId="2A16F24C" w14:textId="77777777" w:rsidR="00C12766" w:rsidRPr="00087394" w:rsidRDefault="00C12766" w:rsidP="00470C4B">
            <w:pPr>
              <w:spacing w:after="160" w:line="240" w:lineRule="auto"/>
              <w:ind w:left="142"/>
              <w:rPr>
                <w:rFonts w:ascii="Arial" w:eastAsiaTheme="minorEastAsia" w:hAnsi="Arial" w:cs="Arial"/>
                <w:b/>
                <w:sz w:val="24"/>
                <w:szCs w:val="24"/>
                <w:lang w:val="hr-HR"/>
              </w:rPr>
            </w:pPr>
            <w:r w:rsidRPr="00087394">
              <w:rPr>
                <w:rFonts w:ascii="Arial" w:eastAsiaTheme="minorEastAsia" w:hAnsi="Arial" w:cs="Arial"/>
                <w:b/>
                <w:sz w:val="24"/>
                <w:szCs w:val="24"/>
                <w:lang w:val="hr-HR"/>
              </w:rPr>
              <w:t xml:space="preserve">Da li je proveden postupak </w:t>
            </w:r>
            <w:r>
              <w:rPr>
                <w:rFonts w:ascii="Arial" w:eastAsiaTheme="minorEastAsia" w:hAnsi="Arial" w:cs="Arial"/>
                <w:b/>
                <w:sz w:val="24"/>
                <w:szCs w:val="24"/>
                <w:lang w:val="hr-HR"/>
              </w:rPr>
              <w:t>strateške procjene</w:t>
            </w:r>
            <w:r w:rsidRPr="00087394">
              <w:rPr>
                <w:rFonts w:ascii="Arial" w:eastAsiaTheme="minorEastAsia" w:hAnsi="Arial" w:cs="Arial"/>
                <w:b/>
                <w:sz w:val="24"/>
                <w:szCs w:val="24"/>
                <w:lang w:val="hr-HR"/>
              </w:rPr>
              <w:t xml:space="preserve"> za strategiju, plan i program višeg</w:t>
            </w:r>
            <w:r>
              <w:rPr>
                <w:rFonts w:ascii="Arial" w:eastAsiaTheme="minorEastAsia" w:hAnsi="Arial" w:cs="Arial"/>
                <w:b/>
                <w:sz w:val="24"/>
                <w:szCs w:val="24"/>
                <w:lang w:val="hr-HR"/>
              </w:rPr>
              <w:t xml:space="preserve"> hijerarhijskog</w:t>
            </w:r>
            <w:r w:rsidRPr="00087394">
              <w:rPr>
                <w:rFonts w:ascii="Arial" w:eastAsiaTheme="minorEastAsia" w:hAnsi="Arial" w:cs="Arial"/>
                <w:b/>
                <w:sz w:val="24"/>
                <w:szCs w:val="24"/>
                <w:lang w:val="hr-HR"/>
              </w:rPr>
              <w:t xml:space="preserve"> reda? </w:t>
            </w:r>
          </w:p>
        </w:tc>
        <w:tc>
          <w:tcPr>
            <w:tcW w:w="5529" w:type="dxa"/>
          </w:tcPr>
          <w:p w14:paraId="4D5A17F0" w14:textId="77777777" w:rsidR="00C12766" w:rsidRPr="00087394" w:rsidRDefault="00C12766" w:rsidP="00470C4B">
            <w:pPr>
              <w:spacing w:after="160" w:line="240" w:lineRule="auto"/>
              <w:ind w:left="57" w:right="57"/>
              <w:rPr>
                <w:rFonts w:ascii="Arial" w:eastAsiaTheme="minorEastAsia" w:hAnsi="Arial" w:cs="Arial"/>
                <w:sz w:val="24"/>
                <w:szCs w:val="24"/>
                <w:lang w:val="hr-HR"/>
              </w:rPr>
            </w:pPr>
            <w:r w:rsidRPr="00087394">
              <w:rPr>
                <w:rFonts w:ascii="Arial" w:eastAsiaTheme="minorEastAsia" w:hAnsi="Arial" w:cs="Arial"/>
                <w:sz w:val="24"/>
                <w:szCs w:val="24"/>
                <w:lang w:val="hr-HR"/>
              </w:rPr>
              <w:t>Da/Ne</w:t>
            </w:r>
          </w:p>
          <w:p w14:paraId="14553339" w14:textId="77777777" w:rsidR="00C12766" w:rsidRPr="00087394" w:rsidRDefault="00C12766" w:rsidP="00470C4B">
            <w:pPr>
              <w:spacing w:after="160" w:line="240" w:lineRule="auto"/>
              <w:ind w:left="57" w:right="57"/>
              <w:rPr>
                <w:rFonts w:ascii="Arial" w:eastAsiaTheme="minorEastAsia" w:hAnsi="Arial" w:cs="Arial"/>
                <w:i/>
                <w:sz w:val="24"/>
                <w:szCs w:val="24"/>
                <w:lang w:val="hr-HR"/>
              </w:rPr>
            </w:pPr>
            <w:r w:rsidRPr="00087394">
              <w:rPr>
                <w:rFonts w:ascii="Arial" w:eastAsiaTheme="minorEastAsia" w:hAnsi="Arial" w:cs="Arial"/>
                <w:i/>
                <w:sz w:val="24"/>
                <w:szCs w:val="24"/>
                <w:lang w:val="hr-HR"/>
              </w:rPr>
              <w:t xml:space="preserve">(Ako je odgovor „Da“ navesti osnovne podatke o </w:t>
            </w:r>
            <w:r>
              <w:rPr>
                <w:rFonts w:ascii="Arial" w:eastAsiaTheme="minorEastAsia" w:hAnsi="Arial" w:cs="Arial"/>
                <w:i/>
                <w:sz w:val="24"/>
                <w:szCs w:val="24"/>
                <w:lang w:val="hr-HR"/>
              </w:rPr>
              <w:t>strateškoj procjeni uticaja na okoliš</w:t>
            </w:r>
            <w:r w:rsidRPr="00087394">
              <w:rPr>
                <w:rFonts w:ascii="Arial" w:eastAsiaTheme="minorEastAsia" w:hAnsi="Arial" w:cs="Arial"/>
                <w:i/>
                <w:sz w:val="24"/>
                <w:szCs w:val="24"/>
                <w:lang w:val="hr-HR"/>
              </w:rPr>
              <w:t xml:space="preserve"> za tu strategiju, plan i program, </w:t>
            </w:r>
            <w:r>
              <w:rPr>
                <w:rFonts w:ascii="Arial" w:eastAsiaTheme="minorEastAsia" w:hAnsi="Arial" w:cs="Arial"/>
                <w:i/>
                <w:sz w:val="24"/>
                <w:szCs w:val="24"/>
                <w:lang w:val="hr-HR"/>
              </w:rPr>
              <w:t>posebno</w:t>
            </w:r>
            <w:r w:rsidRPr="00087394">
              <w:rPr>
                <w:rFonts w:ascii="Arial" w:eastAsiaTheme="minorEastAsia" w:hAnsi="Arial" w:cs="Arial"/>
                <w:i/>
                <w:sz w:val="24"/>
                <w:szCs w:val="24"/>
                <w:lang w:val="hr-HR"/>
              </w:rPr>
              <w:t xml:space="preserve"> vezano za stratešku studiju  – ne treba pisati detalje, samo gdje se dokumenti mogu dobiti ili link na internet stranicu sa koje se može preuzeti)</w:t>
            </w:r>
          </w:p>
        </w:tc>
      </w:tr>
      <w:tr w:rsidR="00C12766" w:rsidRPr="00087394" w14:paraId="15E3CB9A" w14:textId="77777777" w:rsidTr="00470C4B">
        <w:tc>
          <w:tcPr>
            <w:tcW w:w="4077" w:type="dxa"/>
          </w:tcPr>
          <w:p w14:paraId="04D5FEE1" w14:textId="77777777" w:rsidR="00C12766" w:rsidRPr="00087394" w:rsidRDefault="00C12766" w:rsidP="00470C4B">
            <w:pPr>
              <w:spacing w:after="160" w:line="240" w:lineRule="auto"/>
              <w:ind w:left="142"/>
              <w:rPr>
                <w:rFonts w:ascii="Arial" w:eastAsiaTheme="minorEastAsia" w:hAnsi="Arial" w:cs="Arial"/>
                <w:b/>
                <w:sz w:val="24"/>
                <w:szCs w:val="24"/>
                <w:lang w:val="hr-HR"/>
              </w:rPr>
            </w:pPr>
            <w:r w:rsidRPr="00087394">
              <w:rPr>
                <w:rFonts w:ascii="Arial" w:eastAsiaTheme="minorEastAsia" w:hAnsi="Arial" w:cs="Arial"/>
                <w:b/>
                <w:sz w:val="24"/>
                <w:szCs w:val="24"/>
                <w:lang w:val="hr-HR"/>
              </w:rPr>
              <w:t xml:space="preserve">Da li su predmetnom strategijom, planom i programom planirane nove aktivnosti koje nisu prošle </w:t>
            </w:r>
            <w:r w:rsidRPr="00087394">
              <w:rPr>
                <w:rFonts w:ascii="Arial" w:eastAsiaTheme="minorEastAsia" w:hAnsi="Arial" w:cs="Arial"/>
                <w:b/>
                <w:sz w:val="24"/>
                <w:szCs w:val="24"/>
                <w:lang w:val="hr-HR"/>
              </w:rPr>
              <w:lastRenderedPageBreak/>
              <w:t xml:space="preserve">postupak </w:t>
            </w:r>
            <w:r>
              <w:rPr>
                <w:rFonts w:ascii="Arial" w:eastAsiaTheme="minorEastAsia" w:hAnsi="Arial" w:cs="Arial"/>
                <w:b/>
                <w:sz w:val="24"/>
                <w:szCs w:val="24"/>
                <w:lang w:val="hr-HR"/>
              </w:rPr>
              <w:t>strateške procjene</w:t>
            </w:r>
            <w:r w:rsidRPr="00087394">
              <w:rPr>
                <w:rFonts w:ascii="Arial" w:eastAsiaTheme="minorEastAsia" w:hAnsi="Arial" w:cs="Arial"/>
                <w:b/>
                <w:sz w:val="24"/>
                <w:szCs w:val="24"/>
                <w:lang w:val="hr-HR"/>
              </w:rPr>
              <w:t xml:space="preserve"> u strategiji, planu i programu višeg reda?* </w:t>
            </w:r>
          </w:p>
          <w:p w14:paraId="209FA334" w14:textId="77777777" w:rsidR="00C12766" w:rsidRPr="00087394" w:rsidRDefault="00C12766" w:rsidP="00470C4B">
            <w:pPr>
              <w:spacing w:after="160" w:line="240" w:lineRule="auto"/>
              <w:ind w:left="142"/>
              <w:rPr>
                <w:rFonts w:ascii="Arial" w:eastAsiaTheme="minorEastAsia" w:hAnsi="Arial" w:cs="Arial"/>
                <w:b/>
                <w:sz w:val="24"/>
                <w:szCs w:val="24"/>
                <w:lang w:val="hr-HR"/>
              </w:rPr>
            </w:pPr>
            <w:r w:rsidRPr="00087394">
              <w:rPr>
                <w:rFonts w:ascii="Arial" w:eastAsiaTheme="minorEastAsia" w:hAnsi="Arial" w:cs="Arial"/>
                <w:i/>
                <w:sz w:val="24"/>
                <w:szCs w:val="24"/>
                <w:lang w:val="hr-HR"/>
              </w:rPr>
              <w:t xml:space="preserve">*(odgovoriti samo ako je za strategiju, plan i program višeg reda proveden postupak </w:t>
            </w:r>
            <w:r w:rsidRPr="009E28E3">
              <w:rPr>
                <w:rFonts w:ascii="Arial" w:eastAsiaTheme="minorEastAsia" w:hAnsi="Arial" w:cs="Arial"/>
                <w:i/>
                <w:sz w:val="24"/>
                <w:szCs w:val="24"/>
                <w:lang w:val="hr-HR"/>
              </w:rPr>
              <w:t>strateške procjene</w:t>
            </w:r>
            <w:r w:rsidRPr="00E90DCE">
              <w:rPr>
                <w:rFonts w:ascii="Arial" w:eastAsiaTheme="minorEastAsia" w:hAnsi="Arial" w:cs="Arial"/>
                <w:i/>
                <w:sz w:val="24"/>
                <w:szCs w:val="24"/>
                <w:lang w:val="hr-HR"/>
              </w:rPr>
              <w:t>)</w:t>
            </w:r>
          </w:p>
        </w:tc>
        <w:tc>
          <w:tcPr>
            <w:tcW w:w="5529" w:type="dxa"/>
          </w:tcPr>
          <w:p w14:paraId="2744D4D7" w14:textId="77777777" w:rsidR="00C12766" w:rsidRPr="00087394" w:rsidRDefault="00C12766" w:rsidP="00470C4B">
            <w:pPr>
              <w:spacing w:after="160" w:line="240" w:lineRule="auto"/>
              <w:ind w:left="57" w:right="57"/>
              <w:rPr>
                <w:rFonts w:ascii="Arial" w:eastAsiaTheme="minorEastAsia" w:hAnsi="Arial" w:cs="Arial"/>
                <w:sz w:val="24"/>
                <w:szCs w:val="24"/>
                <w:lang w:val="hr-HR"/>
              </w:rPr>
            </w:pPr>
            <w:r w:rsidRPr="00087394">
              <w:rPr>
                <w:rFonts w:ascii="Arial" w:eastAsiaTheme="minorEastAsia" w:hAnsi="Arial" w:cs="Arial"/>
                <w:sz w:val="24"/>
                <w:szCs w:val="24"/>
                <w:lang w:val="hr-HR"/>
              </w:rPr>
              <w:lastRenderedPageBreak/>
              <w:t>Da/Ne</w:t>
            </w:r>
          </w:p>
          <w:p w14:paraId="16A5F282" w14:textId="77777777" w:rsidR="00C12766" w:rsidRPr="00087394" w:rsidRDefault="00C12766" w:rsidP="00470C4B">
            <w:pPr>
              <w:spacing w:after="160" w:line="240" w:lineRule="auto"/>
              <w:ind w:left="57" w:right="57"/>
              <w:rPr>
                <w:rFonts w:ascii="Arial" w:eastAsiaTheme="minorEastAsia" w:hAnsi="Arial" w:cs="Arial"/>
                <w:sz w:val="24"/>
                <w:szCs w:val="24"/>
                <w:lang w:val="hr-HR"/>
              </w:rPr>
            </w:pPr>
          </w:p>
          <w:p w14:paraId="775513C1" w14:textId="77777777" w:rsidR="00C12766" w:rsidRPr="00087394" w:rsidRDefault="00C12766" w:rsidP="00470C4B">
            <w:pPr>
              <w:spacing w:after="160" w:line="240" w:lineRule="auto"/>
              <w:ind w:left="57" w:right="57"/>
              <w:rPr>
                <w:rFonts w:ascii="Arial" w:eastAsiaTheme="minorEastAsia" w:hAnsi="Arial" w:cs="Arial"/>
                <w:i/>
                <w:sz w:val="24"/>
                <w:szCs w:val="24"/>
                <w:lang w:val="hr-HR"/>
              </w:rPr>
            </w:pPr>
            <w:r w:rsidRPr="00087394">
              <w:rPr>
                <w:rFonts w:ascii="Arial" w:eastAsiaTheme="minorEastAsia" w:hAnsi="Arial" w:cs="Arial"/>
                <w:i/>
                <w:sz w:val="24"/>
                <w:szCs w:val="24"/>
                <w:lang w:val="hr-HR"/>
              </w:rPr>
              <w:lastRenderedPageBreak/>
              <w:t>(Ako je odgovor „Da”, ukratko opisati nove aktivnosti.)</w:t>
            </w:r>
          </w:p>
        </w:tc>
      </w:tr>
      <w:tr w:rsidR="00C12766" w:rsidRPr="00087394" w14:paraId="64C65F4C" w14:textId="77777777" w:rsidTr="001E7135">
        <w:trPr>
          <w:trHeight w:val="1148"/>
        </w:trPr>
        <w:tc>
          <w:tcPr>
            <w:tcW w:w="4077" w:type="dxa"/>
          </w:tcPr>
          <w:p w14:paraId="5F06896B" w14:textId="77777777" w:rsidR="00C12766" w:rsidRPr="00087394" w:rsidRDefault="00C12766" w:rsidP="00470C4B">
            <w:pPr>
              <w:spacing w:after="160" w:line="240" w:lineRule="auto"/>
              <w:ind w:left="142"/>
              <w:rPr>
                <w:rFonts w:ascii="Arial" w:eastAsiaTheme="minorEastAsia" w:hAnsi="Arial" w:cs="Arial"/>
                <w:b/>
                <w:bCs/>
                <w:sz w:val="24"/>
                <w:szCs w:val="24"/>
                <w:lang w:val="hr-HR"/>
              </w:rPr>
            </w:pPr>
            <w:r w:rsidRPr="00087394">
              <w:rPr>
                <w:rFonts w:ascii="Arial" w:eastAsiaTheme="minorEastAsia" w:hAnsi="Arial" w:cs="Arial"/>
                <w:b/>
                <w:bCs/>
                <w:sz w:val="24"/>
                <w:szCs w:val="24"/>
                <w:lang w:val="hr-HR"/>
              </w:rPr>
              <w:lastRenderedPageBreak/>
              <w:t>Karakteristike strategije, plana i programa</w:t>
            </w:r>
          </w:p>
        </w:tc>
        <w:tc>
          <w:tcPr>
            <w:tcW w:w="5529" w:type="dxa"/>
          </w:tcPr>
          <w:p w14:paraId="18D2A9BC" w14:textId="77777777" w:rsidR="00C12766" w:rsidRPr="00087394" w:rsidRDefault="00C12766" w:rsidP="00470C4B">
            <w:pPr>
              <w:spacing w:after="160" w:line="240" w:lineRule="auto"/>
              <w:ind w:left="57" w:right="57"/>
              <w:rPr>
                <w:rFonts w:ascii="Arial" w:eastAsiaTheme="minorEastAsia" w:hAnsi="Arial" w:cs="Arial"/>
                <w:sz w:val="24"/>
                <w:szCs w:val="24"/>
                <w:lang w:val="hr-HR"/>
              </w:rPr>
            </w:pPr>
            <w:r w:rsidRPr="00087394">
              <w:rPr>
                <w:rFonts w:ascii="Arial" w:eastAsiaTheme="minorEastAsia" w:hAnsi="Arial" w:cs="Arial"/>
                <w:i/>
                <w:sz w:val="24"/>
                <w:szCs w:val="24"/>
                <w:lang w:val="hr-HR"/>
              </w:rPr>
              <w:t xml:space="preserve">(dati kratki opis strategije, plana i programa, </w:t>
            </w:r>
            <w:r w:rsidRPr="00087394">
              <w:rPr>
                <w:rFonts w:ascii="Arial" w:eastAsiaTheme="minorEastAsia" w:hAnsi="Arial" w:cs="Arial"/>
                <w:i/>
                <w:iCs/>
                <w:sz w:val="24"/>
                <w:szCs w:val="24"/>
                <w:lang w:val="hr-HR"/>
              </w:rPr>
              <w:t>navesti razloge donošenja, programska polazišta, ciljeve i smjernice, intervencije koje definira nova strategija, plan i program)</w:t>
            </w:r>
          </w:p>
        </w:tc>
      </w:tr>
    </w:tbl>
    <w:p w14:paraId="2942C3D2" w14:textId="77777777" w:rsidR="00C12766" w:rsidRPr="00087394" w:rsidRDefault="00C12766" w:rsidP="00492155">
      <w:pPr>
        <w:numPr>
          <w:ilvl w:val="0"/>
          <w:numId w:val="45"/>
        </w:numPr>
        <w:spacing w:before="240" w:after="120" w:line="240" w:lineRule="auto"/>
        <w:ind w:left="425" w:hanging="425"/>
        <w:jc w:val="both"/>
        <w:rPr>
          <w:rFonts w:ascii="Arial" w:eastAsiaTheme="minorEastAsia" w:hAnsi="Arial" w:cs="Arial"/>
          <w:b/>
          <w:sz w:val="24"/>
          <w:szCs w:val="24"/>
          <w:lang w:val="hr-HR"/>
        </w:rPr>
      </w:pPr>
      <w:r w:rsidRPr="00087394">
        <w:rPr>
          <w:rFonts w:ascii="Arial" w:eastAsiaTheme="minorEastAsia" w:hAnsi="Arial" w:cs="Arial"/>
          <w:b/>
          <w:sz w:val="24"/>
          <w:szCs w:val="24"/>
          <w:lang w:val="hr-HR"/>
        </w:rPr>
        <w:t>Procjena mogućih znatnih uticaja strategije, plana i programa na okoliš</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529"/>
      </w:tblGrid>
      <w:tr w:rsidR="00C12766" w:rsidRPr="00087394" w14:paraId="6207EEF8" w14:textId="77777777" w:rsidTr="00470C4B">
        <w:trPr>
          <w:tblHeader/>
        </w:trPr>
        <w:tc>
          <w:tcPr>
            <w:tcW w:w="4077" w:type="dxa"/>
            <w:shd w:val="clear" w:color="auto" w:fill="F2F2F2" w:themeFill="background1" w:themeFillShade="F2"/>
            <w:vAlign w:val="center"/>
          </w:tcPr>
          <w:p w14:paraId="015F27A2" w14:textId="77777777" w:rsidR="00C12766" w:rsidRPr="00087394" w:rsidRDefault="00C12766" w:rsidP="00470C4B">
            <w:pPr>
              <w:spacing w:before="120" w:after="120" w:line="240" w:lineRule="auto"/>
              <w:jc w:val="center"/>
              <w:rPr>
                <w:rFonts w:ascii="Arial" w:eastAsiaTheme="minorEastAsia" w:hAnsi="Arial" w:cs="Arial"/>
                <w:b/>
                <w:bCs/>
                <w:sz w:val="24"/>
                <w:szCs w:val="24"/>
                <w:lang w:val="hr-HR"/>
              </w:rPr>
            </w:pPr>
            <w:r w:rsidRPr="00087394">
              <w:rPr>
                <w:rFonts w:ascii="Arial" w:eastAsiaTheme="minorEastAsia" w:hAnsi="Arial" w:cs="Arial"/>
                <w:b/>
                <w:sz w:val="24"/>
                <w:szCs w:val="24"/>
                <w:lang w:val="hr-HR"/>
              </w:rPr>
              <w:t>Odredbe Direktive</w:t>
            </w:r>
          </w:p>
        </w:tc>
        <w:tc>
          <w:tcPr>
            <w:tcW w:w="5529" w:type="dxa"/>
            <w:shd w:val="clear" w:color="auto" w:fill="F2F2F2" w:themeFill="background1" w:themeFillShade="F2"/>
            <w:vAlign w:val="center"/>
          </w:tcPr>
          <w:p w14:paraId="3A802B3F" w14:textId="77777777" w:rsidR="00C12766" w:rsidRPr="00087394" w:rsidRDefault="00C12766" w:rsidP="00470C4B">
            <w:pPr>
              <w:spacing w:before="120" w:after="120" w:line="240" w:lineRule="auto"/>
              <w:jc w:val="center"/>
              <w:rPr>
                <w:rFonts w:ascii="Arial" w:eastAsiaTheme="minorEastAsia" w:hAnsi="Arial" w:cs="Arial"/>
                <w:b/>
                <w:bCs/>
                <w:sz w:val="24"/>
                <w:szCs w:val="24"/>
                <w:lang w:val="hr-HR"/>
              </w:rPr>
            </w:pPr>
            <w:r w:rsidRPr="00087394">
              <w:rPr>
                <w:rFonts w:ascii="Arial" w:eastAsiaTheme="minorEastAsia" w:hAnsi="Arial" w:cs="Arial"/>
                <w:b/>
                <w:bCs/>
                <w:sz w:val="24"/>
                <w:szCs w:val="24"/>
                <w:lang w:val="hr-HR"/>
              </w:rPr>
              <w:t>Odgovori</w:t>
            </w:r>
          </w:p>
        </w:tc>
      </w:tr>
      <w:tr w:rsidR="00C12766" w:rsidRPr="00087394" w14:paraId="46D6F11B" w14:textId="77777777" w:rsidTr="00470C4B">
        <w:tc>
          <w:tcPr>
            <w:tcW w:w="4077" w:type="dxa"/>
          </w:tcPr>
          <w:p w14:paraId="656798A7" w14:textId="77777777" w:rsidR="00C12766" w:rsidRPr="00087394" w:rsidRDefault="00C12766" w:rsidP="00470C4B">
            <w:pPr>
              <w:spacing w:after="160" w:line="240" w:lineRule="auto"/>
              <w:ind w:left="142"/>
              <w:rPr>
                <w:rFonts w:ascii="Arial" w:eastAsiaTheme="minorEastAsia" w:hAnsi="Arial" w:cs="Arial"/>
                <w:b/>
                <w:sz w:val="24"/>
                <w:szCs w:val="24"/>
                <w:lang w:val="hr-HR"/>
              </w:rPr>
            </w:pPr>
            <w:r w:rsidRPr="00087394">
              <w:rPr>
                <w:rFonts w:ascii="Arial" w:eastAsiaTheme="minorEastAsia" w:hAnsi="Arial" w:cs="Arial"/>
                <w:b/>
                <w:sz w:val="24"/>
                <w:szCs w:val="24"/>
                <w:lang w:val="hr-HR"/>
              </w:rPr>
              <w:t>Postavlja li strategija, plan i program okvir za implementaciju projekata za koje je obvezna provedba postupka procjene uticaja na okoliš (PUO), odnosno ocjena o potrebi provođenja PUO u skladu sa Uredbom o projektima za koje je obavezna procjena uticaja na okoliš i projektima za koje se odlučuje o potrebi procjene uticaja na okoliš („Službene novine Federacije BiH“, broj 51/21</w:t>
            </w:r>
            <w:r>
              <w:rPr>
                <w:rFonts w:ascii="Arial" w:eastAsiaTheme="minorEastAsia" w:hAnsi="Arial" w:cs="Arial"/>
                <w:b/>
                <w:sz w:val="24"/>
                <w:szCs w:val="24"/>
                <w:lang w:val="hr-HR"/>
              </w:rPr>
              <w:t>,</w:t>
            </w:r>
            <w:r w:rsidRPr="00087394">
              <w:rPr>
                <w:rFonts w:ascii="Arial" w:eastAsiaTheme="minorEastAsia" w:hAnsi="Arial" w:cs="Arial"/>
                <w:b/>
                <w:sz w:val="24"/>
                <w:szCs w:val="24"/>
                <w:lang w:val="hr-HR"/>
              </w:rPr>
              <w:t xml:space="preserve"> 33/22</w:t>
            </w:r>
            <w:r>
              <w:rPr>
                <w:rFonts w:ascii="Arial" w:eastAsiaTheme="minorEastAsia" w:hAnsi="Arial" w:cs="Arial"/>
                <w:b/>
                <w:sz w:val="24"/>
                <w:szCs w:val="24"/>
                <w:lang w:val="hr-HR"/>
              </w:rPr>
              <w:t xml:space="preserve"> i 104/22</w:t>
            </w:r>
            <w:r w:rsidRPr="00087394">
              <w:rPr>
                <w:rFonts w:ascii="Arial" w:eastAsiaTheme="minorEastAsia" w:hAnsi="Arial" w:cs="Arial"/>
                <w:b/>
                <w:sz w:val="24"/>
                <w:szCs w:val="24"/>
                <w:lang w:val="hr-HR"/>
              </w:rPr>
              <w:t>)</w:t>
            </w:r>
          </w:p>
        </w:tc>
        <w:tc>
          <w:tcPr>
            <w:tcW w:w="5529" w:type="dxa"/>
          </w:tcPr>
          <w:p w14:paraId="52582279" w14:textId="77777777" w:rsidR="00C12766" w:rsidRPr="00087394" w:rsidRDefault="00C12766" w:rsidP="00470C4B">
            <w:pPr>
              <w:spacing w:after="160" w:line="240" w:lineRule="auto"/>
              <w:ind w:left="57" w:right="57"/>
              <w:rPr>
                <w:rFonts w:ascii="Arial" w:eastAsiaTheme="minorEastAsia" w:hAnsi="Arial" w:cs="Arial"/>
                <w:sz w:val="24"/>
                <w:szCs w:val="24"/>
                <w:lang w:val="hr-HR"/>
              </w:rPr>
            </w:pPr>
            <w:r w:rsidRPr="00087394">
              <w:rPr>
                <w:rFonts w:ascii="Arial" w:eastAsiaTheme="minorEastAsia" w:hAnsi="Arial" w:cs="Arial"/>
                <w:sz w:val="24"/>
                <w:szCs w:val="24"/>
                <w:lang w:val="hr-HR"/>
              </w:rPr>
              <w:t>Da/Ne</w:t>
            </w:r>
          </w:p>
          <w:p w14:paraId="1A2F53B3" w14:textId="77777777" w:rsidR="00C12766" w:rsidRPr="00087394" w:rsidRDefault="00C12766" w:rsidP="00470C4B">
            <w:pPr>
              <w:spacing w:after="160" w:line="240" w:lineRule="auto"/>
              <w:ind w:left="57" w:right="57"/>
              <w:rPr>
                <w:rFonts w:ascii="Arial" w:eastAsiaTheme="minorEastAsia" w:hAnsi="Arial" w:cs="Arial"/>
                <w:sz w:val="24"/>
                <w:szCs w:val="24"/>
                <w:lang w:val="hr-HR"/>
              </w:rPr>
            </w:pPr>
          </w:p>
          <w:p w14:paraId="24AAC868" w14:textId="77777777" w:rsidR="00C12766" w:rsidRPr="00087394" w:rsidRDefault="00C12766" w:rsidP="00470C4B">
            <w:pPr>
              <w:spacing w:after="160" w:line="240" w:lineRule="auto"/>
              <w:ind w:left="57" w:right="57"/>
              <w:rPr>
                <w:rFonts w:ascii="Arial" w:eastAsiaTheme="minorEastAsia" w:hAnsi="Arial" w:cs="Arial"/>
                <w:i/>
                <w:sz w:val="24"/>
                <w:szCs w:val="24"/>
                <w:lang w:val="hr-HR"/>
              </w:rPr>
            </w:pPr>
            <w:r w:rsidRPr="00087394">
              <w:rPr>
                <w:rFonts w:ascii="Arial" w:eastAsiaTheme="minorEastAsia" w:hAnsi="Arial" w:cs="Arial"/>
                <w:i/>
                <w:sz w:val="24"/>
                <w:szCs w:val="24"/>
                <w:lang w:val="hr-HR"/>
              </w:rPr>
              <w:t>(Ako je odgovor „Da“, navesti projekte za koje treba provesti postupak PUO, odnosno ocjena o potrebi provođenja PUO)</w:t>
            </w:r>
          </w:p>
        </w:tc>
      </w:tr>
      <w:tr w:rsidR="00C12766" w:rsidRPr="00087394" w14:paraId="7795414A" w14:textId="77777777" w:rsidTr="001E7135">
        <w:trPr>
          <w:trHeight w:val="1688"/>
        </w:trPr>
        <w:tc>
          <w:tcPr>
            <w:tcW w:w="4077" w:type="dxa"/>
          </w:tcPr>
          <w:p w14:paraId="3EEC82E8" w14:textId="77777777" w:rsidR="00C12766" w:rsidRPr="00087394" w:rsidRDefault="00C12766" w:rsidP="00470C4B">
            <w:pPr>
              <w:spacing w:after="160" w:line="240" w:lineRule="auto"/>
              <w:ind w:left="142"/>
              <w:rPr>
                <w:rFonts w:ascii="Arial" w:eastAsiaTheme="minorEastAsia" w:hAnsi="Arial" w:cs="Arial"/>
                <w:b/>
                <w:sz w:val="24"/>
                <w:szCs w:val="24"/>
                <w:lang w:val="hr-HR"/>
              </w:rPr>
            </w:pPr>
            <w:r w:rsidRPr="00087394">
              <w:rPr>
                <w:rFonts w:ascii="Arial" w:eastAsiaTheme="minorEastAsia" w:hAnsi="Arial" w:cs="Arial"/>
                <w:b/>
                <w:sz w:val="24"/>
                <w:szCs w:val="24"/>
                <w:lang w:val="hr-HR"/>
              </w:rPr>
              <w:t>Postavlja li strategija, plan i program okvir za razvoj drugih projekata, osim gore navedenih, koji bi mogli imati znatne uticaje na okoliš pojedinačno ili kumulativno?</w:t>
            </w:r>
          </w:p>
        </w:tc>
        <w:tc>
          <w:tcPr>
            <w:tcW w:w="5529" w:type="dxa"/>
          </w:tcPr>
          <w:p w14:paraId="1266DFEA" w14:textId="77777777" w:rsidR="00C12766" w:rsidRPr="00087394" w:rsidRDefault="00C12766" w:rsidP="00470C4B">
            <w:pPr>
              <w:spacing w:after="160" w:line="240" w:lineRule="auto"/>
              <w:ind w:left="57" w:right="57"/>
              <w:rPr>
                <w:rFonts w:ascii="Arial" w:eastAsiaTheme="minorEastAsia" w:hAnsi="Arial" w:cs="Arial"/>
                <w:sz w:val="24"/>
                <w:szCs w:val="24"/>
                <w:lang w:val="hr-HR"/>
              </w:rPr>
            </w:pPr>
            <w:r w:rsidRPr="00087394">
              <w:rPr>
                <w:rFonts w:ascii="Arial" w:eastAsiaTheme="minorEastAsia" w:hAnsi="Arial" w:cs="Arial"/>
                <w:sz w:val="24"/>
                <w:szCs w:val="24"/>
                <w:lang w:val="hr-HR"/>
              </w:rPr>
              <w:t>Da/Ne</w:t>
            </w:r>
          </w:p>
          <w:p w14:paraId="0FA8E17D" w14:textId="77777777" w:rsidR="00C12766" w:rsidRPr="00087394" w:rsidRDefault="00C12766" w:rsidP="00470C4B">
            <w:pPr>
              <w:spacing w:after="160" w:line="240" w:lineRule="auto"/>
              <w:ind w:left="57" w:right="57"/>
              <w:rPr>
                <w:rFonts w:ascii="Arial" w:eastAsiaTheme="minorEastAsia" w:hAnsi="Arial" w:cs="Arial"/>
                <w:sz w:val="24"/>
                <w:szCs w:val="24"/>
                <w:lang w:val="hr-HR"/>
              </w:rPr>
            </w:pPr>
          </w:p>
          <w:p w14:paraId="5CDF24D7" w14:textId="77777777" w:rsidR="00C12766" w:rsidRPr="00087394" w:rsidRDefault="00C12766" w:rsidP="00470C4B">
            <w:pPr>
              <w:spacing w:after="160" w:line="240" w:lineRule="auto"/>
              <w:ind w:left="57" w:right="57"/>
              <w:rPr>
                <w:rFonts w:ascii="Arial" w:eastAsiaTheme="minorEastAsia" w:hAnsi="Arial" w:cs="Arial"/>
                <w:i/>
                <w:sz w:val="24"/>
                <w:szCs w:val="24"/>
                <w:lang w:val="hr-HR"/>
              </w:rPr>
            </w:pPr>
            <w:r w:rsidRPr="00087394">
              <w:rPr>
                <w:rFonts w:ascii="Arial" w:eastAsiaTheme="minorEastAsia" w:hAnsi="Arial" w:cs="Arial"/>
                <w:i/>
                <w:sz w:val="24"/>
                <w:szCs w:val="24"/>
                <w:lang w:val="hr-HR"/>
              </w:rPr>
              <w:t>(Ako je odgovor „Da“ opisati projekte)</w:t>
            </w:r>
          </w:p>
        </w:tc>
      </w:tr>
      <w:tr w:rsidR="00C12766" w:rsidRPr="00087394" w14:paraId="0C3622D8" w14:textId="77777777" w:rsidTr="00470C4B">
        <w:tc>
          <w:tcPr>
            <w:tcW w:w="4077" w:type="dxa"/>
          </w:tcPr>
          <w:p w14:paraId="33F6B762" w14:textId="77777777" w:rsidR="00C12766" w:rsidRPr="00087394" w:rsidRDefault="00C12766" w:rsidP="00470C4B">
            <w:pPr>
              <w:spacing w:after="160" w:line="240" w:lineRule="auto"/>
              <w:ind w:left="142"/>
              <w:rPr>
                <w:rFonts w:ascii="Arial" w:eastAsiaTheme="minorEastAsia" w:hAnsi="Arial" w:cs="Arial"/>
                <w:b/>
                <w:sz w:val="24"/>
                <w:szCs w:val="24"/>
                <w:lang w:val="hr-HR"/>
              </w:rPr>
            </w:pPr>
            <w:r w:rsidRPr="00087394">
              <w:rPr>
                <w:rFonts w:ascii="Arial" w:eastAsiaTheme="minorEastAsia" w:hAnsi="Arial" w:cs="Arial"/>
                <w:b/>
                <w:sz w:val="24"/>
                <w:szCs w:val="24"/>
                <w:lang w:val="hr-HR"/>
              </w:rPr>
              <w:t>Na koji način strategija, plan i program utiče na ostale relevantne strategije, planove i programe uključujući i one u hijerarhiji ili iz drugih sektora?</w:t>
            </w:r>
          </w:p>
        </w:tc>
        <w:tc>
          <w:tcPr>
            <w:tcW w:w="5529" w:type="dxa"/>
          </w:tcPr>
          <w:p w14:paraId="1AE5FC0D" w14:textId="77777777" w:rsidR="00C12766" w:rsidRPr="00087394" w:rsidRDefault="00C12766" w:rsidP="00470C4B">
            <w:pPr>
              <w:spacing w:after="160" w:line="240" w:lineRule="auto"/>
              <w:ind w:left="57" w:right="57"/>
              <w:rPr>
                <w:rFonts w:ascii="Arial" w:eastAsiaTheme="minorEastAsia" w:hAnsi="Arial" w:cs="Arial"/>
                <w:i/>
                <w:sz w:val="24"/>
                <w:szCs w:val="24"/>
                <w:lang w:val="hr-HR"/>
              </w:rPr>
            </w:pPr>
          </w:p>
          <w:p w14:paraId="04034336" w14:textId="77777777" w:rsidR="00C12766" w:rsidRPr="00087394" w:rsidRDefault="00C12766" w:rsidP="00470C4B">
            <w:pPr>
              <w:spacing w:after="160" w:line="240" w:lineRule="auto"/>
              <w:ind w:left="57" w:right="57"/>
              <w:rPr>
                <w:rFonts w:ascii="Arial" w:eastAsiaTheme="minorEastAsia" w:hAnsi="Arial" w:cs="Arial"/>
                <w:i/>
                <w:sz w:val="24"/>
                <w:szCs w:val="24"/>
                <w:lang w:val="hr-HR"/>
              </w:rPr>
            </w:pPr>
            <w:r w:rsidRPr="00087394">
              <w:rPr>
                <w:rFonts w:ascii="Arial" w:eastAsiaTheme="minorEastAsia" w:hAnsi="Arial" w:cs="Arial"/>
                <w:i/>
                <w:sz w:val="24"/>
                <w:szCs w:val="24"/>
                <w:lang w:val="hr-HR"/>
              </w:rPr>
              <w:t>(Opisati, kako strategija, plan i program može uticati na ostale strategije, planove i programe)</w:t>
            </w:r>
          </w:p>
        </w:tc>
      </w:tr>
      <w:tr w:rsidR="00C12766" w:rsidRPr="00087394" w14:paraId="318635FC" w14:textId="77777777" w:rsidTr="00470C4B">
        <w:tc>
          <w:tcPr>
            <w:tcW w:w="4077" w:type="dxa"/>
          </w:tcPr>
          <w:p w14:paraId="13E3831A" w14:textId="77777777" w:rsidR="00C12766" w:rsidRPr="00087394" w:rsidRDefault="00C12766" w:rsidP="00470C4B">
            <w:pPr>
              <w:spacing w:after="160" w:line="240" w:lineRule="auto"/>
              <w:ind w:left="142"/>
              <w:rPr>
                <w:rFonts w:ascii="Arial" w:eastAsiaTheme="minorEastAsia" w:hAnsi="Arial" w:cs="Arial"/>
                <w:b/>
                <w:sz w:val="24"/>
                <w:szCs w:val="24"/>
                <w:lang w:val="hr-HR"/>
              </w:rPr>
            </w:pPr>
            <w:r w:rsidRPr="00087394">
              <w:rPr>
                <w:rFonts w:ascii="Arial" w:eastAsiaTheme="minorEastAsia" w:hAnsi="Arial" w:cs="Arial"/>
                <w:b/>
                <w:sz w:val="24"/>
                <w:szCs w:val="24"/>
                <w:lang w:val="hr-HR"/>
              </w:rPr>
              <w:t xml:space="preserve">Navedite vjerojatno znatne uticaje na okoliš koji mogu nastati provedbom strategije, plana i programa i na koji način će ti uticaji biti uzeti u obzir pri </w:t>
            </w:r>
            <w:r w:rsidRPr="00087394">
              <w:rPr>
                <w:rFonts w:ascii="Arial" w:eastAsiaTheme="minorEastAsia" w:hAnsi="Arial" w:cs="Arial"/>
                <w:b/>
                <w:sz w:val="24"/>
                <w:szCs w:val="24"/>
                <w:lang w:val="hr-HR"/>
              </w:rPr>
              <w:lastRenderedPageBreak/>
              <w:t>izradi strategije, plana i programa?</w:t>
            </w:r>
          </w:p>
        </w:tc>
        <w:tc>
          <w:tcPr>
            <w:tcW w:w="5529" w:type="dxa"/>
          </w:tcPr>
          <w:p w14:paraId="1A292CA0" w14:textId="77777777" w:rsidR="00C12766" w:rsidRPr="00087394" w:rsidRDefault="00C12766" w:rsidP="00470C4B">
            <w:pPr>
              <w:spacing w:after="160" w:line="240" w:lineRule="auto"/>
              <w:ind w:left="57" w:right="57"/>
              <w:rPr>
                <w:rFonts w:ascii="Arial" w:eastAsiaTheme="minorEastAsia" w:hAnsi="Arial" w:cs="Arial"/>
                <w:i/>
                <w:sz w:val="24"/>
                <w:szCs w:val="24"/>
                <w:lang w:val="hr-HR"/>
              </w:rPr>
            </w:pPr>
          </w:p>
          <w:p w14:paraId="38A1C819" w14:textId="77777777" w:rsidR="00C12766" w:rsidRPr="00087394" w:rsidRDefault="00C12766" w:rsidP="00470C4B">
            <w:pPr>
              <w:spacing w:after="160" w:line="240" w:lineRule="auto"/>
              <w:ind w:left="57" w:right="57"/>
              <w:rPr>
                <w:rFonts w:ascii="Arial" w:eastAsiaTheme="minorEastAsia" w:hAnsi="Arial" w:cs="Arial"/>
                <w:i/>
                <w:sz w:val="24"/>
                <w:szCs w:val="24"/>
                <w:lang w:val="hr-HR"/>
              </w:rPr>
            </w:pPr>
            <w:r w:rsidRPr="00087394">
              <w:rPr>
                <w:rFonts w:ascii="Arial" w:eastAsiaTheme="minorEastAsia" w:hAnsi="Arial" w:cs="Arial"/>
                <w:i/>
                <w:sz w:val="24"/>
                <w:szCs w:val="24"/>
                <w:lang w:val="hr-HR"/>
              </w:rPr>
              <w:t>(Kratko opisati, koji su vjerojatno značajni uticaji na okoliš i po kojim kriterijima su utvrđeni, te kako će se uzeti u obzir kod izrade strategije, plana i programa)</w:t>
            </w:r>
          </w:p>
        </w:tc>
      </w:tr>
      <w:tr w:rsidR="00C12766" w:rsidRPr="00087394" w14:paraId="7ED36FA5" w14:textId="77777777" w:rsidTr="00470C4B">
        <w:tc>
          <w:tcPr>
            <w:tcW w:w="4077" w:type="dxa"/>
          </w:tcPr>
          <w:p w14:paraId="04D1C24B" w14:textId="77777777" w:rsidR="00C12766" w:rsidRPr="00087394" w:rsidRDefault="00C12766" w:rsidP="00470C4B">
            <w:pPr>
              <w:spacing w:after="160" w:line="240" w:lineRule="auto"/>
              <w:ind w:left="142"/>
              <w:jc w:val="both"/>
              <w:rPr>
                <w:rFonts w:ascii="Arial" w:eastAsiaTheme="minorEastAsia" w:hAnsi="Arial" w:cs="Arial"/>
                <w:b/>
                <w:sz w:val="24"/>
                <w:szCs w:val="24"/>
                <w:lang w:val="hr-HR"/>
              </w:rPr>
            </w:pPr>
            <w:r w:rsidRPr="00087394">
              <w:rPr>
                <w:rFonts w:ascii="Arial" w:eastAsiaTheme="minorEastAsia" w:hAnsi="Arial" w:cs="Arial"/>
                <w:b/>
                <w:sz w:val="24"/>
                <w:szCs w:val="24"/>
                <w:lang w:val="hr-HR"/>
              </w:rPr>
              <w:t>Da li je moguć znatni uticaj strategija, plana i programa na drugi entitet i/ili Brčko distrikt BiH?</w:t>
            </w:r>
          </w:p>
        </w:tc>
        <w:tc>
          <w:tcPr>
            <w:tcW w:w="5529" w:type="dxa"/>
          </w:tcPr>
          <w:p w14:paraId="7E175E21" w14:textId="77777777" w:rsidR="00C12766" w:rsidRPr="00087394" w:rsidRDefault="00C12766" w:rsidP="00470C4B">
            <w:pPr>
              <w:spacing w:after="160" w:line="240" w:lineRule="auto"/>
              <w:ind w:left="57" w:right="57"/>
              <w:rPr>
                <w:rFonts w:ascii="Arial" w:eastAsiaTheme="minorEastAsia" w:hAnsi="Arial" w:cs="Arial"/>
                <w:sz w:val="24"/>
                <w:szCs w:val="24"/>
                <w:lang w:val="hr-HR"/>
              </w:rPr>
            </w:pPr>
            <w:r w:rsidRPr="00087394">
              <w:rPr>
                <w:rFonts w:ascii="Arial" w:eastAsiaTheme="minorEastAsia" w:hAnsi="Arial" w:cs="Arial"/>
                <w:sz w:val="24"/>
                <w:szCs w:val="24"/>
                <w:lang w:val="hr-HR"/>
              </w:rPr>
              <w:t>Da/Ne</w:t>
            </w:r>
          </w:p>
          <w:p w14:paraId="6183229B" w14:textId="77777777" w:rsidR="00C12766" w:rsidRPr="00087394" w:rsidRDefault="00C12766" w:rsidP="00470C4B">
            <w:pPr>
              <w:spacing w:after="160" w:line="240" w:lineRule="auto"/>
              <w:ind w:left="57" w:right="57"/>
              <w:rPr>
                <w:rFonts w:ascii="Arial" w:eastAsiaTheme="minorEastAsia" w:hAnsi="Arial" w:cs="Arial"/>
                <w:sz w:val="24"/>
                <w:szCs w:val="24"/>
                <w:lang w:val="hr-HR"/>
              </w:rPr>
            </w:pPr>
            <w:r w:rsidRPr="00087394">
              <w:rPr>
                <w:rFonts w:ascii="Arial" w:eastAsiaTheme="minorEastAsia" w:hAnsi="Arial" w:cs="Arial"/>
                <w:i/>
                <w:sz w:val="24"/>
                <w:szCs w:val="24"/>
                <w:lang w:val="hr-HR"/>
              </w:rPr>
              <w:t xml:space="preserve"> (Ako je odgovor „Da“ opisati koji su mogući  značajni uticaji na drugi entitet i/ili Brčko distrikt BiH)</w:t>
            </w:r>
          </w:p>
        </w:tc>
      </w:tr>
      <w:tr w:rsidR="00C12766" w:rsidRPr="00087394" w14:paraId="05202CE3" w14:textId="77777777" w:rsidTr="00470C4B">
        <w:tc>
          <w:tcPr>
            <w:tcW w:w="4077" w:type="dxa"/>
          </w:tcPr>
          <w:p w14:paraId="106EF6E5" w14:textId="77777777" w:rsidR="00C12766" w:rsidRPr="00087394" w:rsidRDefault="00C12766" w:rsidP="00470C4B">
            <w:pPr>
              <w:spacing w:after="160" w:line="240" w:lineRule="auto"/>
              <w:ind w:left="142"/>
              <w:jc w:val="both"/>
              <w:rPr>
                <w:rFonts w:ascii="Arial" w:eastAsiaTheme="minorEastAsia" w:hAnsi="Arial" w:cs="Arial"/>
                <w:b/>
                <w:sz w:val="24"/>
                <w:szCs w:val="24"/>
                <w:lang w:val="hr-HR"/>
              </w:rPr>
            </w:pPr>
            <w:r w:rsidRPr="00087394">
              <w:rPr>
                <w:rFonts w:ascii="Arial" w:eastAsiaTheme="minorEastAsia" w:hAnsi="Arial" w:cs="Arial"/>
                <w:b/>
                <w:sz w:val="24"/>
                <w:szCs w:val="24"/>
                <w:lang w:val="hr-HR"/>
              </w:rPr>
              <w:t>Da li je moguć znatni prekogranični uticaj strategije, plana i programa?</w:t>
            </w:r>
          </w:p>
        </w:tc>
        <w:tc>
          <w:tcPr>
            <w:tcW w:w="5529" w:type="dxa"/>
          </w:tcPr>
          <w:p w14:paraId="0C025CAD" w14:textId="77777777" w:rsidR="00C12766" w:rsidRPr="00087394" w:rsidRDefault="00C12766" w:rsidP="00470C4B">
            <w:pPr>
              <w:spacing w:after="160" w:line="240" w:lineRule="auto"/>
              <w:ind w:left="57" w:right="57"/>
              <w:rPr>
                <w:rFonts w:ascii="Arial" w:eastAsiaTheme="minorEastAsia" w:hAnsi="Arial" w:cs="Arial"/>
                <w:sz w:val="24"/>
                <w:szCs w:val="24"/>
                <w:lang w:val="hr-HR"/>
              </w:rPr>
            </w:pPr>
            <w:r w:rsidRPr="00087394">
              <w:rPr>
                <w:rFonts w:ascii="Arial" w:eastAsiaTheme="minorEastAsia" w:hAnsi="Arial" w:cs="Arial"/>
                <w:sz w:val="24"/>
                <w:szCs w:val="24"/>
                <w:lang w:val="hr-HR"/>
              </w:rPr>
              <w:t>Da/Ne</w:t>
            </w:r>
          </w:p>
          <w:p w14:paraId="51AA1623" w14:textId="77777777" w:rsidR="00C12766" w:rsidRPr="00087394" w:rsidRDefault="00C12766" w:rsidP="00470C4B">
            <w:pPr>
              <w:spacing w:after="160" w:line="240" w:lineRule="auto"/>
              <w:ind w:left="57" w:right="57"/>
              <w:jc w:val="both"/>
              <w:rPr>
                <w:rFonts w:ascii="Arial" w:eastAsiaTheme="minorEastAsia" w:hAnsi="Arial" w:cs="Arial"/>
                <w:i/>
                <w:sz w:val="24"/>
                <w:szCs w:val="24"/>
                <w:lang w:val="hr-HR"/>
              </w:rPr>
            </w:pPr>
            <w:r w:rsidRPr="00087394">
              <w:rPr>
                <w:rFonts w:ascii="Arial" w:eastAsiaTheme="minorEastAsia" w:hAnsi="Arial" w:cs="Arial"/>
                <w:i/>
                <w:sz w:val="24"/>
                <w:szCs w:val="24"/>
                <w:lang w:val="hr-HR"/>
              </w:rPr>
              <w:t xml:space="preserve"> (Ako je odgovor „Da“, opisati koji su mogući značajni prekogranični uticaji)</w:t>
            </w:r>
          </w:p>
        </w:tc>
      </w:tr>
      <w:tr w:rsidR="00C12766" w:rsidRPr="00087394" w14:paraId="58948E96" w14:textId="77777777" w:rsidTr="00470C4B">
        <w:tc>
          <w:tcPr>
            <w:tcW w:w="4077" w:type="dxa"/>
          </w:tcPr>
          <w:p w14:paraId="3E66B0B8" w14:textId="77777777" w:rsidR="00C12766" w:rsidRPr="00087394" w:rsidRDefault="00C12766" w:rsidP="00470C4B">
            <w:pPr>
              <w:spacing w:after="160" w:line="240" w:lineRule="auto"/>
              <w:ind w:left="142"/>
              <w:jc w:val="both"/>
              <w:rPr>
                <w:rFonts w:ascii="Arial" w:eastAsiaTheme="minorEastAsia" w:hAnsi="Arial" w:cs="Arial"/>
                <w:b/>
                <w:sz w:val="24"/>
                <w:szCs w:val="24"/>
                <w:lang w:val="hr-HR"/>
              </w:rPr>
            </w:pPr>
            <w:r w:rsidRPr="00087394">
              <w:rPr>
                <w:rFonts w:ascii="Arial" w:eastAsiaTheme="minorEastAsia" w:hAnsi="Arial" w:cs="Arial"/>
                <w:b/>
                <w:sz w:val="24"/>
                <w:szCs w:val="24"/>
                <w:lang w:val="hr-HR"/>
              </w:rPr>
              <w:t>Da li su provedbom strategije, plana i programa mogući rizici za zdravlje ljudi?</w:t>
            </w:r>
          </w:p>
        </w:tc>
        <w:tc>
          <w:tcPr>
            <w:tcW w:w="5529" w:type="dxa"/>
          </w:tcPr>
          <w:p w14:paraId="04965BCA" w14:textId="77777777" w:rsidR="00C12766" w:rsidRPr="00087394" w:rsidRDefault="00C12766" w:rsidP="00470C4B">
            <w:pPr>
              <w:spacing w:after="160" w:line="240" w:lineRule="auto"/>
              <w:ind w:left="57" w:right="57"/>
              <w:rPr>
                <w:rFonts w:ascii="Arial" w:eastAsiaTheme="minorEastAsia" w:hAnsi="Arial" w:cs="Arial"/>
                <w:sz w:val="24"/>
                <w:szCs w:val="24"/>
                <w:lang w:val="hr-HR"/>
              </w:rPr>
            </w:pPr>
            <w:r w:rsidRPr="00087394">
              <w:rPr>
                <w:rFonts w:ascii="Arial" w:eastAsiaTheme="minorEastAsia" w:hAnsi="Arial" w:cs="Arial"/>
                <w:sz w:val="24"/>
                <w:szCs w:val="24"/>
                <w:lang w:val="hr-HR"/>
              </w:rPr>
              <w:t>Da/Ne</w:t>
            </w:r>
          </w:p>
          <w:p w14:paraId="174BF8CD" w14:textId="77777777" w:rsidR="00C12766" w:rsidRPr="00087394" w:rsidRDefault="00C12766" w:rsidP="00470C4B">
            <w:pPr>
              <w:spacing w:after="160" w:line="240" w:lineRule="auto"/>
              <w:ind w:left="57" w:right="57"/>
              <w:jc w:val="both"/>
              <w:rPr>
                <w:rFonts w:ascii="Arial" w:eastAsiaTheme="minorEastAsia" w:hAnsi="Arial" w:cs="Arial"/>
                <w:i/>
                <w:sz w:val="24"/>
                <w:szCs w:val="24"/>
                <w:lang w:val="hr-HR"/>
              </w:rPr>
            </w:pPr>
            <w:r w:rsidRPr="00087394">
              <w:rPr>
                <w:rFonts w:ascii="Arial" w:eastAsiaTheme="minorEastAsia" w:hAnsi="Arial" w:cs="Arial"/>
                <w:i/>
                <w:sz w:val="24"/>
                <w:szCs w:val="24"/>
                <w:lang w:val="hr-HR"/>
              </w:rPr>
              <w:t xml:space="preserve"> (Ako je odgovor „Da“ opisati koji su mogući rizici za zdravlje ljudi)</w:t>
            </w:r>
          </w:p>
        </w:tc>
      </w:tr>
    </w:tbl>
    <w:p w14:paraId="562F0095" w14:textId="6C627B78" w:rsidR="00C12766" w:rsidRPr="001E7135" w:rsidRDefault="00C12766" w:rsidP="00492155">
      <w:pPr>
        <w:numPr>
          <w:ilvl w:val="0"/>
          <w:numId w:val="45"/>
        </w:numPr>
        <w:spacing w:before="240" w:after="120" w:line="240" w:lineRule="auto"/>
        <w:ind w:left="425" w:hanging="425"/>
        <w:jc w:val="both"/>
        <w:rPr>
          <w:rFonts w:ascii="Arial" w:eastAsiaTheme="minorEastAsia" w:hAnsi="Arial" w:cs="Arial"/>
          <w:b/>
          <w:sz w:val="24"/>
          <w:szCs w:val="24"/>
          <w:lang w:val="hr-HR"/>
        </w:rPr>
      </w:pPr>
      <w:r w:rsidRPr="00087394">
        <w:rPr>
          <w:rFonts w:ascii="Arial" w:eastAsiaTheme="minorEastAsia" w:hAnsi="Arial" w:cs="Arial"/>
          <w:b/>
          <w:sz w:val="24"/>
          <w:szCs w:val="24"/>
          <w:lang w:val="hr-HR"/>
        </w:rPr>
        <w:t>Procjena mogućih znatnih uticaja</w:t>
      </w:r>
      <w:r w:rsidR="001E7135">
        <w:rPr>
          <w:rFonts w:ascii="Arial" w:eastAsiaTheme="minorEastAsia" w:hAnsi="Arial" w:cs="Arial"/>
          <w:b/>
          <w:sz w:val="24"/>
          <w:szCs w:val="24"/>
          <w:lang w:val="hr-HR"/>
        </w:rPr>
        <w:t xml:space="preserve"> strategije, plana i programa </w:t>
      </w:r>
      <w:r w:rsidRPr="001E7135">
        <w:rPr>
          <w:rFonts w:ascii="Arial" w:eastAsiaTheme="minorEastAsia" w:hAnsi="Arial" w:cs="Arial"/>
          <w:b/>
          <w:sz w:val="24"/>
          <w:szCs w:val="24"/>
          <w:lang w:val="hr-HR"/>
        </w:rPr>
        <w:t xml:space="preserve">naročito one koje se odnose na oblasti koje su posebno značajne za okoliš, kao što su staništa divljeg biljnog i životinjskog svijeta sa aspekta njihovog očuvanja, posebno zaštićenih područja, nacionalnih parkova ili </w:t>
      </w:r>
      <w:r w:rsidR="001E7135" w:rsidRPr="001E7135">
        <w:rPr>
          <w:rFonts w:ascii="Arial" w:eastAsiaTheme="minorEastAsia" w:hAnsi="Arial" w:cs="Arial"/>
          <w:b/>
          <w:sz w:val="24"/>
          <w:szCs w:val="24"/>
          <w:lang w:val="hr-HR"/>
        </w:rPr>
        <w:t>vodno</w:t>
      </w:r>
      <w:r w:rsidRPr="001E7135">
        <w:rPr>
          <w:rFonts w:ascii="Arial" w:eastAsiaTheme="minorEastAsia" w:hAnsi="Arial" w:cs="Arial"/>
          <w:b/>
          <w:sz w:val="24"/>
          <w:szCs w:val="24"/>
          <w:lang w:val="hr-HR"/>
        </w:rPr>
        <w:t xml:space="preserve"> dobro</w:t>
      </w:r>
      <w:r w:rsidR="001E7135" w:rsidRPr="001E7135">
        <w:rPr>
          <w:rFonts w:ascii="Arial" w:eastAsiaTheme="minorEastAsia" w:hAnsi="Arial" w:cs="Arial"/>
          <w:b/>
          <w:sz w:val="24"/>
          <w:szCs w:val="24"/>
          <w:lang w:val="hr-HR"/>
        </w:rPr>
        <w:t>)</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528"/>
      </w:tblGrid>
      <w:tr w:rsidR="00C12766" w:rsidRPr="00087394" w14:paraId="1FC2437C" w14:textId="77777777" w:rsidTr="00470C4B">
        <w:trPr>
          <w:tblHeader/>
        </w:trPr>
        <w:tc>
          <w:tcPr>
            <w:tcW w:w="4077" w:type="dxa"/>
            <w:shd w:val="clear" w:color="auto" w:fill="F2F2F2" w:themeFill="background1" w:themeFillShade="F2"/>
            <w:vAlign w:val="center"/>
          </w:tcPr>
          <w:p w14:paraId="64364A24" w14:textId="77777777" w:rsidR="00C12766" w:rsidRPr="00087394" w:rsidRDefault="00C12766" w:rsidP="00470C4B">
            <w:pPr>
              <w:spacing w:before="120" w:after="120" w:line="240" w:lineRule="auto"/>
              <w:jc w:val="center"/>
              <w:rPr>
                <w:rFonts w:ascii="Arial" w:eastAsiaTheme="minorEastAsia" w:hAnsi="Arial" w:cs="Arial"/>
                <w:b/>
                <w:bCs/>
                <w:sz w:val="24"/>
                <w:szCs w:val="24"/>
                <w:lang w:val="hr-HR"/>
              </w:rPr>
            </w:pPr>
            <w:r w:rsidRPr="00087394">
              <w:rPr>
                <w:rFonts w:ascii="Arial" w:eastAsiaTheme="minorEastAsia" w:hAnsi="Arial" w:cs="Arial"/>
                <w:b/>
                <w:sz w:val="24"/>
                <w:szCs w:val="24"/>
                <w:lang w:val="hr-HR"/>
              </w:rPr>
              <w:t>Odredbe Direktive</w:t>
            </w:r>
          </w:p>
        </w:tc>
        <w:tc>
          <w:tcPr>
            <w:tcW w:w="5528" w:type="dxa"/>
            <w:shd w:val="clear" w:color="auto" w:fill="F2F2F2" w:themeFill="background1" w:themeFillShade="F2"/>
            <w:vAlign w:val="center"/>
          </w:tcPr>
          <w:p w14:paraId="11C72424" w14:textId="77777777" w:rsidR="00C12766" w:rsidRPr="00087394" w:rsidRDefault="00C12766" w:rsidP="00470C4B">
            <w:pPr>
              <w:spacing w:before="120" w:after="120" w:line="240" w:lineRule="auto"/>
              <w:jc w:val="center"/>
              <w:rPr>
                <w:rFonts w:ascii="Arial" w:eastAsiaTheme="minorEastAsia" w:hAnsi="Arial" w:cs="Arial"/>
                <w:b/>
                <w:bCs/>
                <w:sz w:val="24"/>
                <w:szCs w:val="24"/>
                <w:lang w:val="hr-HR"/>
              </w:rPr>
            </w:pPr>
            <w:r w:rsidRPr="00087394">
              <w:rPr>
                <w:rFonts w:ascii="Arial" w:eastAsiaTheme="minorEastAsia" w:hAnsi="Arial" w:cs="Arial"/>
                <w:b/>
                <w:bCs/>
                <w:sz w:val="24"/>
                <w:szCs w:val="24"/>
                <w:lang w:val="hr-HR"/>
              </w:rPr>
              <w:t>Odgovori</w:t>
            </w:r>
          </w:p>
        </w:tc>
      </w:tr>
      <w:tr w:rsidR="00C12766" w:rsidRPr="00087394" w14:paraId="42CC1F7C" w14:textId="77777777" w:rsidTr="00470C4B">
        <w:tc>
          <w:tcPr>
            <w:tcW w:w="4077" w:type="dxa"/>
          </w:tcPr>
          <w:p w14:paraId="7AA3ADAE" w14:textId="2CEAA11D" w:rsidR="00C12766" w:rsidRPr="001E7135" w:rsidRDefault="00C12766" w:rsidP="001E7135">
            <w:pPr>
              <w:tabs>
                <w:tab w:val="left" w:pos="845"/>
              </w:tabs>
              <w:autoSpaceDE w:val="0"/>
              <w:autoSpaceDN w:val="0"/>
              <w:adjustRightInd w:val="0"/>
              <w:spacing w:after="0" w:line="240" w:lineRule="auto"/>
              <w:jc w:val="both"/>
              <w:rPr>
                <w:rFonts w:ascii="Arial" w:eastAsiaTheme="minorEastAsia" w:hAnsi="Arial" w:cs="Arial"/>
                <w:b/>
                <w:sz w:val="24"/>
                <w:szCs w:val="24"/>
                <w:lang w:val="hr-HR"/>
              </w:rPr>
            </w:pPr>
            <w:r w:rsidRPr="001E7135">
              <w:rPr>
                <w:rFonts w:ascii="Arial" w:eastAsiaTheme="minorEastAsia" w:hAnsi="Arial" w:cs="Arial"/>
                <w:b/>
                <w:sz w:val="24"/>
                <w:szCs w:val="24"/>
                <w:lang w:val="hr-HR"/>
              </w:rPr>
              <w:t xml:space="preserve">Da li strategija, plan i </w:t>
            </w:r>
            <w:r w:rsidR="001E7135" w:rsidRPr="001E7135">
              <w:rPr>
                <w:rFonts w:ascii="Arial" w:hAnsi="Arial" w:cs="Arial"/>
                <w:b/>
                <w:sz w:val="24"/>
                <w:szCs w:val="24"/>
                <w:lang w:val="hr-HR"/>
              </w:rPr>
              <w:t xml:space="preserve">posebno značajna za okoliš, kao što su staništa divljeg biljnog i životinjskog svijeta sa aspekta njihovog očuvanja, posebno </w:t>
            </w:r>
            <w:r w:rsidRPr="001E7135">
              <w:rPr>
                <w:rFonts w:ascii="Arial" w:eastAsiaTheme="minorEastAsia" w:hAnsi="Arial" w:cs="Arial"/>
                <w:b/>
                <w:sz w:val="24"/>
                <w:szCs w:val="24"/>
                <w:lang w:val="hr-HR"/>
              </w:rPr>
              <w:t xml:space="preserve">program može imati znatni uticaj na </w:t>
            </w:r>
            <w:r w:rsidRPr="001E7135">
              <w:rPr>
                <w:rFonts w:ascii="Arial" w:hAnsi="Arial" w:cs="Arial"/>
                <w:b/>
                <w:sz w:val="24"/>
                <w:szCs w:val="24"/>
                <w:lang w:val="hr-HR"/>
              </w:rPr>
              <w:t xml:space="preserve">područja koja su zaštićenih područja, nacionalnih parkova ili </w:t>
            </w:r>
            <w:r w:rsidR="001E7135" w:rsidRPr="001E7135">
              <w:rPr>
                <w:rFonts w:ascii="Arial" w:hAnsi="Arial" w:cs="Arial"/>
                <w:b/>
                <w:sz w:val="24"/>
                <w:szCs w:val="24"/>
                <w:lang w:val="hr-HR"/>
              </w:rPr>
              <w:t>vodno</w:t>
            </w:r>
            <w:r w:rsidRPr="001E7135">
              <w:rPr>
                <w:rFonts w:ascii="Arial" w:hAnsi="Arial" w:cs="Arial"/>
                <w:b/>
                <w:sz w:val="24"/>
                <w:szCs w:val="24"/>
                <w:lang w:val="hr-HR"/>
              </w:rPr>
              <w:t xml:space="preserve"> dobro</w:t>
            </w:r>
            <w:r w:rsidRPr="001E7135">
              <w:rPr>
                <w:rFonts w:ascii="Arial" w:eastAsiaTheme="minorEastAsia" w:hAnsi="Arial" w:cs="Arial"/>
                <w:b/>
                <w:sz w:val="24"/>
                <w:szCs w:val="24"/>
                <w:lang w:val="hr-HR"/>
              </w:rPr>
              <w:t>?</w:t>
            </w:r>
          </w:p>
        </w:tc>
        <w:tc>
          <w:tcPr>
            <w:tcW w:w="5528" w:type="dxa"/>
          </w:tcPr>
          <w:p w14:paraId="744AF0E8" w14:textId="77777777" w:rsidR="00C12766" w:rsidRPr="00087394" w:rsidRDefault="00C12766" w:rsidP="00470C4B">
            <w:pPr>
              <w:spacing w:after="160" w:line="240" w:lineRule="auto"/>
              <w:ind w:left="57" w:right="57"/>
              <w:rPr>
                <w:rFonts w:ascii="Arial" w:eastAsiaTheme="minorEastAsia" w:hAnsi="Arial" w:cs="Arial"/>
                <w:sz w:val="24"/>
                <w:szCs w:val="24"/>
                <w:lang w:val="hr-HR"/>
              </w:rPr>
            </w:pPr>
            <w:r w:rsidRPr="00087394">
              <w:rPr>
                <w:rFonts w:ascii="Arial" w:eastAsiaTheme="minorEastAsia" w:hAnsi="Arial" w:cs="Arial"/>
                <w:sz w:val="24"/>
                <w:szCs w:val="24"/>
                <w:lang w:val="hr-HR"/>
              </w:rPr>
              <w:t>Da/Ne</w:t>
            </w:r>
          </w:p>
          <w:p w14:paraId="7A08E87E" w14:textId="77777777" w:rsidR="00C12766" w:rsidRPr="00087394" w:rsidRDefault="00C12766" w:rsidP="00470C4B">
            <w:pPr>
              <w:spacing w:after="160" w:line="240" w:lineRule="auto"/>
              <w:ind w:left="57" w:right="57"/>
              <w:rPr>
                <w:rFonts w:ascii="Arial" w:eastAsiaTheme="minorEastAsia" w:hAnsi="Arial" w:cs="Arial"/>
                <w:i/>
                <w:sz w:val="24"/>
                <w:szCs w:val="24"/>
                <w:lang w:val="hr-HR"/>
              </w:rPr>
            </w:pPr>
            <w:r w:rsidRPr="00087394">
              <w:rPr>
                <w:rFonts w:ascii="Arial" w:eastAsiaTheme="minorEastAsia" w:hAnsi="Arial" w:cs="Arial"/>
                <w:i/>
                <w:sz w:val="24"/>
                <w:szCs w:val="24"/>
                <w:lang w:val="hr-HR"/>
              </w:rPr>
              <w:t xml:space="preserve">(Ako je odgovor „Da“ navesti područja </w:t>
            </w:r>
            <w:r>
              <w:rPr>
                <w:rFonts w:ascii="Arial" w:eastAsiaTheme="minorEastAsia" w:hAnsi="Arial" w:cs="Arial"/>
                <w:i/>
                <w:sz w:val="24"/>
                <w:szCs w:val="24"/>
                <w:lang w:val="hr-HR"/>
              </w:rPr>
              <w:t>od značaja za okoliš</w:t>
            </w:r>
            <w:r w:rsidRPr="00087394">
              <w:rPr>
                <w:rFonts w:ascii="Arial" w:eastAsiaTheme="minorEastAsia" w:hAnsi="Arial" w:cs="Arial"/>
                <w:i/>
                <w:sz w:val="24"/>
                <w:szCs w:val="24"/>
                <w:lang w:val="hr-HR"/>
              </w:rPr>
              <w:t>/zaštićenih područja prirode na koja bi ciljevi i programska polazišta strategije, plana i programa mogli imati uticaj)</w:t>
            </w:r>
          </w:p>
        </w:tc>
      </w:tr>
    </w:tbl>
    <w:p w14:paraId="68260B57" w14:textId="77777777" w:rsidR="00C12766" w:rsidRPr="00087394" w:rsidRDefault="00C12766" w:rsidP="00492155">
      <w:pPr>
        <w:numPr>
          <w:ilvl w:val="0"/>
          <w:numId w:val="45"/>
        </w:numPr>
        <w:spacing w:before="240" w:after="120" w:line="240" w:lineRule="auto"/>
        <w:ind w:left="425" w:hanging="425"/>
        <w:jc w:val="both"/>
        <w:rPr>
          <w:rFonts w:ascii="Arial" w:eastAsiaTheme="minorEastAsia" w:hAnsi="Arial" w:cs="Arial"/>
          <w:b/>
          <w:bCs/>
          <w:sz w:val="24"/>
          <w:szCs w:val="24"/>
          <w:lang w:val="hr-HR"/>
        </w:rPr>
      </w:pPr>
      <w:r w:rsidRPr="00087394">
        <w:rPr>
          <w:rFonts w:ascii="Arial" w:eastAsiaTheme="minorEastAsia" w:hAnsi="Arial" w:cs="Arial"/>
          <w:b/>
          <w:bCs/>
          <w:sz w:val="24"/>
          <w:szCs w:val="24"/>
          <w:lang w:val="hr-HR"/>
        </w:rPr>
        <w:t>Zaključci</w:t>
      </w:r>
    </w:p>
    <w:p w14:paraId="168DEAFD" w14:textId="4A4885D4" w:rsidR="00C12766" w:rsidRPr="00087394" w:rsidRDefault="00C12766" w:rsidP="00492155">
      <w:pPr>
        <w:pStyle w:val="ListParagraph"/>
        <w:numPr>
          <w:ilvl w:val="0"/>
          <w:numId w:val="48"/>
        </w:numPr>
        <w:tabs>
          <w:tab w:val="left" w:pos="845"/>
        </w:tabs>
        <w:autoSpaceDE w:val="0"/>
        <w:autoSpaceDN w:val="0"/>
        <w:adjustRightInd w:val="0"/>
        <w:spacing w:after="0" w:line="240" w:lineRule="auto"/>
        <w:rPr>
          <w:rFonts w:ascii="Arial" w:hAnsi="Arial" w:cs="Arial"/>
          <w:sz w:val="24"/>
          <w:szCs w:val="24"/>
          <w:lang w:val="hr-HR" w:eastAsia="hr-HR"/>
        </w:rPr>
      </w:pPr>
      <w:r w:rsidRPr="00087394">
        <w:rPr>
          <w:rFonts w:ascii="Arial" w:hAnsi="Arial" w:cs="Arial"/>
          <w:sz w:val="24"/>
          <w:szCs w:val="24"/>
          <w:lang w:val="hr-HR" w:eastAsia="hr-HR"/>
        </w:rPr>
        <w:t>Obrazloženje zašto za strategiju, plan i program treba/ne treba provesti stratešku procjenu</w:t>
      </w:r>
      <w:r w:rsidR="001E7135">
        <w:rPr>
          <w:rFonts w:ascii="Arial" w:hAnsi="Arial" w:cs="Arial"/>
          <w:sz w:val="24"/>
          <w:szCs w:val="24"/>
          <w:lang w:val="hr-HR" w:eastAsia="hr-HR"/>
        </w:rPr>
        <w:t>.</w:t>
      </w:r>
    </w:p>
    <w:p w14:paraId="5D7CB257" w14:textId="18D8A542" w:rsidR="00C12766" w:rsidRPr="00087394" w:rsidRDefault="00C12766" w:rsidP="00492155">
      <w:pPr>
        <w:pStyle w:val="ListParagraph"/>
        <w:numPr>
          <w:ilvl w:val="0"/>
          <w:numId w:val="48"/>
        </w:numPr>
        <w:tabs>
          <w:tab w:val="left" w:pos="845"/>
        </w:tabs>
        <w:autoSpaceDE w:val="0"/>
        <w:autoSpaceDN w:val="0"/>
        <w:adjustRightInd w:val="0"/>
        <w:spacing w:after="0" w:line="240" w:lineRule="auto"/>
        <w:jc w:val="both"/>
        <w:rPr>
          <w:rFonts w:ascii="Arial" w:hAnsi="Arial" w:cs="Arial"/>
          <w:sz w:val="24"/>
          <w:szCs w:val="24"/>
          <w:lang w:val="hr-HR" w:eastAsia="hr-HR"/>
        </w:rPr>
      </w:pPr>
      <w:r w:rsidRPr="00087394">
        <w:rPr>
          <w:rFonts w:ascii="Arial" w:hAnsi="Arial" w:cs="Arial"/>
          <w:sz w:val="24"/>
          <w:szCs w:val="24"/>
          <w:lang w:val="hr-HR" w:eastAsia="hr-HR"/>
        </w:rPr>
        <w:t xml:space="preserve">Obrazloženje zašto za strategiju, plan i program treba/ne treba </w:t>
      </w:r>
      <w:r>
        <w:rPr>
          <w:rFonts w:ascii="Arial" w:hAnsi="Arial" w:cs="Arial"/>
          <w:sz w:val="24"/>
          <w:szCs w:val="24"/>
          <w:lang w:val="hr-HR" w:eastAsia="hr-HR"/>
        </w:rPr>
        <w:t>posebno analizirati prihvatljivost vezano za</w:t>
      </w:r>
      <w:r w:rsidRPr="00087394">
        <w:rPr>
          <w:rFonts w:ascii="Arial" w:hAnsi="Arial" w:cs="Arial"/>
          <w:sz w:val="24"/>
          <w:szCs w:val="24"/>
          <w:lang w:val="hr-HR" w:eastAsia="hr-HR"/>
        </w:rPr>
        <w:t xml:space="preserve"> </w:t>
      </w:r>
      <w:r>
        <w:rPr>
          <w:rFonts w:ascii="Arial" w:hAnsi="Arial" w:cs="Arial"/>
          <w:sz w:val="24"/>
          <w:szCs w:val="24"/>
          <w:lang w:val="hr-HR" w:eastAsia="hr-HR"/>
        </w:rPr>
        <w:t>o</w:t>
      </w:r>
      <w:r w:rsidRPr="001E7135">
        <w:rPr>
          <w:rFonts w:ascii="Arial" w:hAnsi="Arial" w:cs="Arial"/>
          <w:sz w:val="24"/>
          <w:szCs w:val="24"/>
          <w:lang w:val="hr-HR" w:eastAsia="hr-HR"/>
        </w:rPr>
        <w:t xml:space="preserve">blasti koje su posebno značajne za okoliš, kao što su staništa divljeg biljnog i životinjskog svijeta sa aspekta njihovog očuvanja, posebno zaštićenih područja, nacionalnih parkova ili </w:t>
      </w:r>
      <w:r w:rsidR="001E7135" w:rsidRPr="001E7135">
        <w:rPr>
          <w:rFonts w:ascii="Arial" w:hAnsi="Arial" w:cs="Arial"/>
          <w:sz w:val="24"/>
          <w:szCs w:val="24"/>
          <w:lang w:val="hr-HR" w:eastAsia="hr-HR"/>
        </w:rPr>
        <w:t>vodno</w:t>
      </w:r>
      <w:r w:rsidRPr="001E7135">
        <w:rPr>
          <w:rFonts w:ascii="Arial" w:hAnsi="Arial" w:cs="Arial"/>
          <w:sz w:val="24"/>
          <w:szCs w:val="24"/>
          <w:lang w:val="hr-HR" w:eastAsia="hr-HR"/>
        </w:rPr>
        <w:t xml:space="preserve"> dobro</w:t>
      </w:r>
      <w:r w:rsidR="001E7135">
        <w:rPr>
          <w:rFonts w:ascii="Arial" w:hAnsi="Arial" w:cs="Arial"/>
          <w:sz w:val="24"/>
          <w:szCs w:val="24"/>
          <w:lang w:val="hr-HR" w:eastAsia="hr-HR"/>
        </w:rPr>
        <w:t>.</w:t>
      </w:r>
    </w:p>
    <w:p w14:paraId="13D2A9EC" w14:textId="5B430056" w:rsidR="00C12766" w:rsidRPr="00087394" w:rsidRDefault="00C12766" w:rsidP="00492155">
      <w:pPr>
        <w:pStyle w:val="ListParagraph"/>
        <w:numPr>
          <w:ilvl w:val="0"/>
          <w:numId w:val="48"/>
        </w:numPr>
        <w:tabs>
          <w:tab w:val="left" w:pos="845"/>
        </w:tabs>
        <w:autoSpaceDE w:val="0"/>
        <w:autoSpaceDN w:val="0"/>
        <w:adjustRightInd w:val="0"/>
        <w:spacing w:after="0" w:line="240" w:lineRule="auto"/>
        <w:rPr>
          <w:rFonts w:ascii="Arial" w:hAnsi="Arial" w:cs="Arial"/>
          <w:sz w:val="24"/>
          <w:szCs w:val="24"/>
          <w:lang w:val="hr-HR" w:eastAsia="hr-HR"/>
        </w:rPr>
      </w:pPr>
      <w:r w:rsidRPr="00087394">
        <w:rPr>
          <w:rFonts w:ascii="Arial" w:hAnsi="Arial" w:cs="Arial"/>
          <w:sz w:val="24"/>
          <w:szCs w:val="24"/>
          <w:lang w:val="hr-HR" w:eastAsia="hr-HR"/>
        </w:rPr>
        <w:t>Navesti ključna pitanja vezana uz okoliš za predmetnu strategiju, plan i program</w:t>
      </w:r>
      <w:r w:rsidR="001E7135">
        <w:rPr>
          <w:rFonts w:ascii="Arial" w:hAnsi="Arial" w:cs="Arial"/>
          <w:sz w:val="24"/>
          <w:szCs w:val="24"/>
          <w:lang w:val="hr-HR" w:eastAsia="hr-HR"/>
        </w:rPr>
        <w:t>.</w:t>
      </w:r>
    </w:p>
    <w:p w14:paraId="3AE01E0A" w14:textId="77777777" w:rsidR="001E7135" w:rsidRDefault="001E7135" w:rsidP="00C12766">
      <w:pPr>
        <w:spacing w:after="160" w:line="240" w:lineRule="auto"/>
        <w:jc w:val="both"/>
        <w:rPr>
          <w:rFonts w:ascii="Arial" w:eastAsiaTheme="minorEastAsia" w:hAnsi="Arial" w:cs="Arial"/>
          <w:b/>
          <w:sz w:val="24"/>
          <w:szCs w:val="24"/>
          <w:lang w:val="hr-HR"/>
        </w:rPr>
      </w:pPr>
    </w:p>
    <w:p w14:paraId="0A081BE2" w14:textId="339452AC" w:rsidR="00C12766" w:rsidRPr="001E7135" w:rsidRDefault="00C12766" w:rsidP="00C12766">
      <w:pPr>
        <w:spacing w:after="160" w:line="240" w:lineRule="auto"/>
        <w:jc w:val="both"/>
        <w:rPr>
          <w:rFonts w:ascii="Arial" w:eastAsiaTheme="minorEastAsia" w:hAnsi="Arial" w:cs="Arial"/>
          <w:b/>
          <w:sz w:val="24"/>
          <w:szCs w:val="24"/>
          <w:lang w:val="hr-HR"/>
        </w:rPr>
      </w:pPr>
      <w:r w:rsidRPr="00087394">
        <w:rPr>
          <w:rFonts w:ascii="Arial" w:eastAsiaTheme="minorEastAsia" w:hAnsi="Arial" w:cs="Arial"/>
          <w:b/>
          <w:sz w:val="24"/>
          <w:szCs w:val="24"/>
          <w:lang w:val="hr-HR"/>
        </w:rPr>
        <w:t>Mjesto i datum pripreme ove procjene:</w:t>
      </w:r>
      <w:r w:rsidR="001E7135">
        <w:rPr>
          <w:rFonts w:ascii="Arial" w:eastAsiaTheme="minorEastAsia" w:hAnsi="Arial" w:cs="Arial"/>
          <w:b/>
          <w:sz w:val="24"/>
          <w:szCs w:val="24"/>
          <w:lang w:val="hr-HR"/>
        </w:rPr>
        <w:t xml:space="preserve"> </w:t>
      </w:r>
      <w:r w:rsidRPr="00087394">
        <w:rPr>
          <w:rFonts w:ascii="Arial" w:eastAsiaTheme="minorEastAsia" w:hAnsi="Arial" w:cs="Arial"/>
          <w:b/>
          <w:sz w:val="24"/>
          <w:szCs w:val="24"/>
          <w:u w:val="single"/>
          <w:lang w:val="hr-HR"/>
        </w:rPr>
        <w:tab/>
      </w:r>
      <w:r w:rsidRPr="00087394">
        <w:rPr>
          <w:rFonts w:ascii="Arial" w:eastAsiaTheme="minorEastAsia" w:hAnsi="Arial" w:cs="Arial"/>
          <w:b/>
          <w:sz w:val="24"/>
          <w:szCs w:val="24"/>
          <w:u w:val="single"/>
          <w:lang w:val="hr-HR"/>
        </w:rPr>
        <w:tab/>
      </w:r>
      <w:r w:rsidRPr="00087394">
        <w:rPr>
          <w:rFonts w:ascii="Arial" w:eastAsiaTheme="minorEastAsia" w:hAnsi="Arial" w:cs="Arial"/>
          <w:b/>
          <w:sz w:val="24"/>
          <w:szCs w:val="24"/>
          <w:u w:val="single"/>
          <w:lang w:val="hr-HR"/>
        </w:rPr>
        <w:tab/>
      </w:r>
      <w:r w:rsidRPr="00087394">
        <w:rPr>
          <w:rFonts w:ascii="Arial" w:eastAsiaTheme="minorEastAsia" w:hAnsi="Arial" w:cs="Arial"/>
          <w:b/>
          <w:sz w:val="24"/>
          <w:szCs w:val="24"/>
          <w:u w:val="single"/>
          <w:lang w:val="hr-HR"/>
        </w:rPr>
        <w:tab/>
      </w:r>
    </w:p>
    <w:p w14:paraId="3556B339" w14:textId="257CE0AE" w:rsidR="00C12766" w:rsidRPr="001E7135" w:rsidRDefault="00C12766" w:rsidP="00C12766">
      <w:pPr>
        <w:spacing w:after="160" w:line="240" w:lineRule="auto"/>
        <w:jc w:val="both"/>
        <w:rPr>
          <w:rFonts w:ascii="Arial" w:eastAsiaTheme="minorEastAsia" w:hAnsi="Arial" w:cs="Arial"/>
          <w:b/>
          <w:sz w:val="24"/>
          <w:szCs w:val="24"/>
          <w:lang w:val="hr-HR"/>
        </w:rPr>
      </w:pPr>
      <w:r w:rsidRPr="00087394">
        <w:rPr>
          <w:rFonts w:ascii="Arial" w:eastAsiaTheme="minorEastAsia" w:hAnsi="Arial" w:cs="Arial"/>
          <w:b/>
          <w:sz w:val="24"/>
          <w:szCs w:val="24"/>
          <w:lang w:val="hr-HR"/>
        </w:rPr>
        <w:t>Kontakt osoba nosioca izrade strategije, plana i programa:</w:t>
      </w:r>
      <w:r w:rsidR="001E7135">
        <w:rPr>
          <w:rFonts w:ascii="Arial" w:eastAsiaTheme="minorEastAsia" w:hAnsi="Arial" w:cs="Arial"/>
          <w:b/>
          <w:sz w:val="24"/>
          <w:szCs w:val="24"/>
          <w:lang w:val="hr-HR"/>
        </w:rPr>
        <w:t xml:space="preserve"> </w:t>
      </w:r>
      <w:r w:rsidRPr="00087394">
        <w:rPr>
          <w:rFonts w:ascii="Arial" w:eastAsiaTheme="minorEastAsia" w:hAnsi="Arial" w:cs="Arial"/>
          <w:b/>
          <w:sz w:val="24"/>
          <w:szCs w:val="24"/>
          <w:u w:val="single"/>
          <w:lang w:val="hr-HR"/>
        </w:rPr>
        <w:tab/>
      </w:r>
      <w:r w:rsidRPr="00087394">
        <w:rPr>
          <w:rFonts w:ascii="Arial" w:eastAsiaTheme="minorEastAsia" w:hAnsi="Arial" w:cs="Arial"/>
          <w:b/>
          <w:sz w:val="24"/>
          <w:szCs w:val="24"/>
          <w:u w:val="single"/>
          <w:lang w:val="hr-HR"/>
        </w:rPr>
        <w:tab/>
      </w:r>
      <w:r w:rsidRPr="00087394">
        <w:rPr>
          <w:rFonts w:ascii="Arial" w:eastAsiaTheme="minorEastAsia" w:hAnsi="Arial" w:cs="Arial"/>
          <w:b/>
          <w:sz w:val="24"/>
          <w:szCs w:val="24"/>
          <w:u w:val="single"/>
          <w:lang w:val="hr-HR"/>
        </w:rPr>
        <w:tab/>
      </w:r>
      <w:r w:rsidRPr="00087394">
        <w:rPr>
          <w:rFonts w:ascii="Arial" w:eastAsiaTheme="minorEastAsia" w:hAnsi="Arial" w:cs="Arial"/>
          <w:b/>
          <w:sz w:val="24"/>
          <w:szCs w:val="24"/>
          <w:u w:val="single"/>
          <w:lang w:val="hr-HR"/>
        </w:rPr>
        <w:tab/>
      </w:r>
      <w:r w:rsidRPr="00087394">
        <w:rPr>
          <w:rFonts w:ascii="Arial" w:eastAsiaTheme="minorEastAsia" w:hAnsi="Arial" w:cs="Arial"/>
          <w:b/>
          <w:sz w:val="24"/>
          <w:szCs w:val="24"/>
          <w:u w:val="single"/>
          <w:lang w:val="hr-HR"/>
        </w:rPr>
        <w:br w:type="page"/>
      </w:r>
    </w:p>
    <w:p w14:paraId="5A266447" w14:textId="77777777" w:rsidR="00C12766" w:rsidRPr="00087394" w:rsidRDefault="00C12766" w:rsidP="00C12766">
      <w:pPr>
        <w:spacing w:after="160" w:line="240" w:lineRule="auto"/>
        <w:jc w:val="both"/>
        <w:rPr>
          <w:rFonts w:ascii="Arial" w:eastAsiaTheme="minorEastAsia" w:hAnsi="Arial" w:cs="Arial"/>
          <w:b/>
          <w:bCs/>
          <w:noProof/>
          <w:sz w:val="24"/>
          <w:szCs w:val="24"/>
          <w:lang w:val="hr-HR"/>
        </w:rPr>
      </w:pPr>
      <w:r w:rsidRPr="00087394">
        <w:rPr>
          <w:rFonts w:ascii="Arial" w:eastAsiaTheme="minorEastAsia" w:hAnsi="Arial" w:cs="Arial"/>
          <w:b/>
          <w:bCs/>
          <w:noProof/>
          <w:sz w:val="24"/>
          <w:szCs w:val="24"/>
          <w:lang w:val="hr-HR"/>
        </w:rPr>
        <w:lastRenderedPageBreak/>
        <w:t xml:space="preserve">PRILOG II. </w:t>
      </w:r>
    </w:p>
    <w:p w14:paraId="0DE1D814" w14:textId="77777777" w:rsidR="00C12766" w:rsidRPr="00087394" w:rsidRDefault="00C12766" w:rsidP="00C12766">
      <w:pPr>
        <w:spacing w:after="160" w:line="240" w:lineRule="auto"/>
        <w:jc w:val="center"/>
        <w:rPr>
          <w:rFonts w:ascii="Arial" w:eastAsiaTheme="minorEastAsia" w:hAnsi="Arial" w:cs="Arial"/>
          <w:b/>
          <w:bCs/>
          <w:sz w:val="24"/>
          <w:szCs w:val="24"/>
          <w:lang w:val="hr-HR"/>
        </w:rPr>
      </w:pPr>
      <w:r w:rsidRPr="00087394">
        <w:rPr>
          <w:rFonts w:ascii="Arial" w:eastAsiaTheme="minorEastAsia" w:hAnsi="Arial" w:cs="Arial"/>
          <w:b/>
          <w:bCs/>
          <w:sz w:val="24"/>
          <w:szCs w:val="24"/>
          <w:lang w:val="hr-HR"/>
        </w:rPr>
        <w:t>KRITERIJI ZA UTVRĐIVANJE MOGUĆEG ZNATNOG UTICAJA STRATEGIJE, PLANA I PROGRAMA NA OKOLIŠ</w:t>
      </w:r>
    </w:p>
    <w:p w14:paraId="2C2B3A67" w14:textId="77777777" w:rsidR="00C12766" w:rsidRPr="00087394" w:rsidRDefault="00C12766" w:rsidP="00C12766">
      <w:pPr>
        <w:spacing w:after="160" w:line="240" w:lineRule="auto"/>
        <w:jc w:val="both"/>
        <w:rPr>
          <w:rFonts w:ascii="Arial" w:eastAsiaTheme="minorEastAsia" w:hAnsi="Arial" w:cs="Arial"/>
          <w:b/>
          <w:sz w:val="24"/>
          <w:szCs w:val="24"/>
          <w:u w:val="single"/>
          <w:lang w:val="hr-HR"/>
        </w:rPr>
      </w:pPr>
    </w:p>
    <w:p w14:paraId="116C51AB" w14:textId="42C43333" w:rsidR="00C12766" w:rsidRDefault="00C12766" w:rsidP="00C12766">
      <w:pPr>
        <w:tabs>
          <w:tab w:val="center" w:pos="426"/>
        </w:tabs>
        <w:spacing w:after="0" w:line="240" w:lineRule="auto"/>
        <w:contextualSpacing/>
        <w:jc w:val="both"/>
        <w:rPr>
          <w:rFonts w:ascii="Arial" w:eastAsia="Times New Roman" w:hAnsi="Arial" w:cs="Arial"/>
          <w:sz w:val="24"/>
          <w:szCs w:val="24"/>
          <w:lang w:val="hr-HR"/>
        </w:rPr>
      </w:pPr>
      <w:r w:rsidRPr="00087394">
        <w:rPr>
          <w:rFonts w:ascii="Arial" w:eastAsia="Times New Roman" w:hAnsi="Arial" w:cs="Arial"/>
          <w:sz w:val="24"/>
          <w:szCs w:val="24"/>
          <w:lang w:val="hr-HR"/>
        </w:rPr>
        <w:t>Kriteriji za utvrđivanje mogućeg znatnog uticaja strategije, plana i programa na okoliš su:</w:t>
      </w:r>
    </w:p>
    <w:p w14:paraId="7BED1583" w14:textId="77777777" w:rsidR="001E7135" w:rsidRPr="00087394" w:rsidRDefault="001E7135" w:rsidP="00C12766">
      <w:pPr>
        <w:tabs>
          <w:tab w:val="center" w:pos="426"/>
        </w:tabs>
        <w:spacing w:after="0" w:line="240" w:lineRule="auto"/>
        <w:contextualSpacing/>
        <w:jc w:val="both"/>
        <w:rPr>
          <w:rFonts w:ascii="Arial" w:eastAsia="Times New Roman" w:hAnsi="Arial" w:cs="Arial"/>
          <w:sz w:val="24"/>
          <w:szCs w:val="24"/>
          <w:lang w:val="hr-HR"/>
        </w:rPr>
      </w:pPr>
    </w:p>
    <w:p w14:paraId="0385D535" w14:textId="77777777" w:rsidR="00C12766" w:rsidRPr="00087394" w:rsidRDefault="00C12766" w:rsidP="00492155">
      <w:pPr>
        <w:numPr>
          <w:ilvl w:val="0"/>
          <w:numId w:val="46"/>
        </w:numPr>
        <w:spacing w:after="0" w:line="240" w:lineRule="auto"/>
        <w:ind w:left="360"/>
        <w:contextualSpacing/>
        <w:jc w:val="both"/>
        <w:rPr>
          <w:rFonts w:ascii="Arial" w:eastAsia="Times New Roman" w:hAnsi="Arial" w:cs="Arial"/>
          <w:sz w:val="24"/>
          <w:szCs w:val="24"/>
          <w:lang w:val="hr-HR"/>
        </w:rPr>
      </w:pPr>
      <w:r w:rsidRPr="00087394">
        <w:rPr>
          <w:rFonts w:ascii="Arial" w:eastAsia="Times New Roman" w:hAnsi="Arial" w:cs="Arial"/>
          <w:sz w:val="24"/>
          <w:szCs w:val="24"/>
          <w:lang w:val="hr-HR"/>
        </w:rPr>
        <w:t>karakteristike strategije, plana i programa, naročito u odnosu na:</w:t>
      </w:r>
    </w:p>
    <w:p w14:paraId="4050FBB1" w14:textId="77777777" w:rsidR="00C12766" w:rsidRPr="001E7135" w:rsidRDefault="00C12766" w:rsidP="00492155">
      <w:pPr>
        <w:pStyle w:val="ListParagraph"/>
        <w:numPr>
          <w:ilvl w:val="0"/>
          <w:numId w:val="57"/>
        </w:numPr>
        <w:spacing w:after="0" w:line="240" w:lineRule="auto"/>
        <w:jc w:val="both"/>
        <w:rPr>
          <w:rFonts w:ascii="Arial" w:eastAsia="Times New Roman" w:hAnsi="Arial" w:cs="Arial"/>
          <w:sz w:val="24"/>
          <w:szCs w:val="24"/>
          <w:lang w:val="hr-HR"/>
        </w:rPr>
      </w:pPr>
      <w:r w:rsidRPr="001E7135">
        <w:rPr>
          <w:rFonts w:ascii="Arial" w:eastAsia="Times New Roman" w:hAnsi="Arial" w:cs="Arial"/>
          <w:sz w:val="24"/>
          <w:szCs w:val="24"/>
          <w:lang w:val="hr-HR"/>
        </w:rPr>
        <w:t>stepen do kojeg se strategijom, planom i programom uspostavlja okvir za provedbu projekata i aktivnosti i to u pogledu lokacije, prirode, veličine i uslova funkcioniranja ili u vezi sa raspodjelom resursa,</w:t>
      </w:r>
    </w:p>
    <w:p w14:paraId="7DD479EF" w14:textId="77777777" w:rsidR="00C12766" w:rsidRPr="001E7135" w:rsidRDefault="00C12766" w:rsidP="00492155">
      <w:pPr>
        <w:pStyle w:val="ListParagraph"/>
        <w:numPr>
          <w:ilvl w:val="0"/>
          <w:numId w:val="57"/>
        </w:numPr>
        <w:spacing w:after="0" w:line="240" w:lineRule="auto"/>
        <w:jc w:val="both"/>
        <w:rPr>
          <w:rFonts w:ascii="Arial" w:eastAsia="Times New Roman" w:hAnsi="Arial" w:cs="Arial"/>
          <w:sz w:val="24"/>
          <w:szCs w:val="24"/>
          <w:lang w:val="hr-HR"/>
        </w:rPr>
      </w:pPr>
      <w:r w:rsidRPr="001E7135">
        <w:rPr>
          <w:rFonts w:ascii="Arial" w:eastAsia="Times New Roman" w:hAnsi="Arial" w:cs="Arial"/>
          <w:sz w:val="24"/>
          <w:szCs w:val="24"/>
          <w:lang w:val="hr-HR"/>
        </w:rPr>
        <w:t>stepen do kojeg strategija, plan i program utiče na druge strategije, planove i programe, uključujući i one u različitim hijerarhijskim strukturama,</w:t>
      </w:r>
    </w:p>
    <w:p w14:paraId="5B56AE59" w14:textId="77777777" w:rsidR="00C12766" w:rsidRPr="001E7135" w:rsidRDefault="00C12766" w:rsidP="00492155">
      <w:pPr>
        <w:pStyle w:val="ListParagraph"/>
        <w:numPr>
          <w:ilvl w:val="0"/>
          <w:numId w:val="57"/>
        </w:numPr>
        <w:spacing w:after="0" w:line="240" w:lineRule="auto"/>
        <w:jc w:val="both"/>
        <w:rPr>
          <w:rFonts w:ascii="Arial" w:eastAsia="Times New Roman" w:hAnsi="Arial" w:cs="Arial"/>
          <w:sz w:val="24"/>
          <w:szCs w:val="24"/>
          <w:lang w:val="hr-HR"/>
        </w:rPr>
      </w:pPr>
      <w:r w:rsidRPr="001E7135">
        <w:rPr>
          <w:rFonts w:ascii="Arial" w:eastAsia="Times New Roman" w:hAnsi="Arial" w:cs="Arial"/>
          <w:sz w:val="24"/>
          <w:szCs w:val="24"/>
          <w:lang w:val="hr-HR"/>
        </w:rPr>
        <w:t>relevantnost strategije, plana i programa za uključivanje pitanja zaštite okoliša, posebno sa ciljem promocije održivog razvoja,</w:t>
      </w:r>
    </w:p>
    <w:p w14:paraId="276B7529" w14:textId="77777777" w:rsidR="00C12766" w:rsidRPr="001E7135" w:rsidRDefault="00C12766" w:rsidP="00492155">
      <w:pPr>
        <w:pStyle w:val="ListParagraph"/>
        <w:numPr>
          <w:ilvl w:val="0"/>
          <w:numId w:val="57"/>
        </w:numPr>
        <w:spacing w:after="0" w:line="240" w:lineRule="auto"/>
        <w:jc w:val="both"/>
        <w:rPr>
          <w:rFonts w:ascii="Arial" w:eastAsia="Times New Roman" w:hAnsi="Arial" w:cs="Arial"/>
          <w:sz w:val="24"/>
          <w:szCs w:val="24"/>
          <w:lang w:val="hr-HR"/>
        </w:rPr>
      </w:pPr>
      <w:r w:rsidRPr="001E7135">
        <w:rPr>
          <w:rFonts w:ascii="Arial" w:eastAsia="Times New Roman" w:hAnsi="Arial" w:cs="Arial"/>
          <w:sz w:val="24"/>
          <w:szCs w:val="24"/>
          <w:lang w:val="hr-HR"/>
        </w:rPr>
        <w:t>okolišne probleme relevantne za strategiju, plan i program, okolišni problemi relevantni za Strategiju, plan i program i mogućnost uticaja na zrak, vode, zemljište, klimu, buku, biljni i životinjski svijet, zaštićena prirodna dobra, zdravlje ljudi, kulturnu baštinu i sl.</w:t>
      </w:r>
    </w:p>
    <w:p w14:paraId="607A5DCA" w14:textId="2EBC82A8" w:rsidR="00C12766" w:rsidRDefault="00C12766" w:rsidP="00492155">
      <w:pPr>
        <w:pStyle w:val="ListParagraph"/>
        <w:numPr>
          <w:ilvl w:val="0"/>
          <w:numId w:val="57"/>
        </w:numPr>
        <w:spacing w:after="0" w:line="240" w:lineRule="auto"/>
        <w:jc w:val="both"/>
        <w:rPr>
          <w:rFonts w:ascii="Arial" w:eastAsia="Times New Roman" w:hAnsi="Arial" w:cs="Arial"/>
          <w:sz w:val="24"/>
          <w:szCs w:val="24"/>
          <w:lang w:val="hr-HR"/>
        </w:rPr>
      </w:pPr>
      <w:r w:rsidRPr="001E7135">
        <w:rPr>
          <w:rFonts w:ascii="Arial" w:eastAsia="Times New Roman" w:hAnsi="Arial" w:cs="Arial"/>
          <w:sz w:val="24"/>
          <w:szCs w:val="24"/>
          <w:lang w:val="hr-HR"/>
        </w:rPr>
        <w:t>relevantnost strategija, plana i programa za primjenu legislative Evropske unije iz oblasti zaštite okoliša (npr. strategije, planovi i programi vezani za upravljanje otpadom ili zaštitu voda).</w:t>
      </w:r>
    </w:p>
    <w:p w14:paraId="10ED3808" w14:textId="77777777" w:rsidR="001E7135" w:rsidRPr="001E7135" w:rsidRDefault="001E7135" w:rsidP="001E7135">
      <w:pPr>
        <w:pStyle w:val="ListParagraph"/>
        <w:spacing w:after="0" w:line="240" w:lineRule="auto"/>
        <w:ind w:left="1440"/>
        <w:jc w:val="both"/>
        <w:rPr>
          <w:rFonts w:ascii="Arial" w:eastAsia="Times New Roman" w:hAnsi="Arial" w:cs="Arial"/>
          <w:sz w:val="24"/>
          <w:szCs w:val="24"/>
          <w:lang w:val="hr-HR"/>
        </w:rPr>
      </w:pPr>
    </w:p>
    <w:p w14:paraId="249E73A9" w14:textId="11465B86" w:rsidR="001E7135" w:rsidRPr="001E7135" w:rsidRDefault="00C12766" w:rsidP="00492155">
      <w:pPr>
        <w:numPr>
          <w:ilvl w:val="0"/>
          <w:numId w:val="46"/>
        </w:numPr>
        <w:spacing w:after="0" w:line="240" w:lineRule="auto"/>
        <w:ind w:left="360"/>
        <w:contextualSpacing/>
        <w:jc w:val="both"/>
        <w:rPr>
          <w:rFonts w:ascii="Arial" w:eastAsia="Times New Roman" w:hAnsi="Arial" w:cs="Arial"/>
          <w:sz w:val="24"/>
          <w:szCs w:val="24"/>
          <w:lang w:val="hr-HR"/>
        </w:rPr>
      </w:pPr>
      <w:r w:rsidRPr="00087394">
        <w:rPr>
          <w:rFonts w:ascii="Arial" w:eastAsia="Times New Roman" w:hAnsi="Arial" w:cs="Arial"/>
          <w:sz w:val="24"/>
          <w:szCs w:val="24"/>
          <w:lang w:val="hr-HR"/>
        </w:rPr>
        <w:t>karakteristike uticaja i karakteristike područja na koje provedba strategije, plana i programa može uticati, naročito u odnosu na:</w:t>
      </w:r>
    </w:p>
    <w:p w14:paraId="5CFB4303" w14:textId="77777777" w:rsidR="00C12766" w:rsidRPr="001E7135" w:rsidRDefault="00C12766" w:rsidP="00492155">
      <w:pPr>
        <w:pStyle w:val="ListParagraph"/>
        <w:numPr>
          <w:ilvl w:val="0"/>
          <w:numId w:val="58"/>
        </w:numPr>
        <w:spacing w:after="0" w:line="240" w:lineRule="auto"/>
        <w:jc w:val="both"/>
        <w:rPr>
          <w:rFonts w:ascii="Arial" w:eastAsia="Times New Roman" w:hAnsi="Arial" w:cs="Arial"/>
          <w:sz w:val="24"/>
          <w:szCs w:val="24"/>
          <w:lang w:val="hr-HR"/>
        </w:rPr>
      </w:pPr>
      <w:r w:rsidRPr="001E7135">
        <w:rPr>
          <w:rFonts w:ascii="Arial" w:eastAsia="Times New Roman" w:hAnsi="Arial" w:cs="Arial"/>
          <w:sz w:val="24"/>
          <w:szCs w:val="24"/>
          <w:lang w:val="hr-HR"/>
        </w:rPr>
        <w:t>vjerojatnoću, trajanje, učestalost i povratnost uticaja,</w:t>
      </w:r>
    </w:p>
    <w:p w14:paraId="2E46AE6C" w14:textId="77777777" w:rsidR="00C12766" w:rsidRPr="001E7135" w:rsidRDefault="00C12766" w:rsidP="00492155">
      <w:pPr>
        <w:pStyle w:val="ListParagraph"/>
        <w:numPr>
          <w:ilvl w:val="0"/>
          <w:numId w:val="58"/>
        </w:numPr>
        <w:spacing w:after="0" w:line="240" w:lineRule="auto"/>
        <w:jc w:val="both"/>
        <w:rPr>
          <w:rFonts w:ascii="Arial" w:eastAsia="Times New Roman" w:hAnsi="Arial" w:cs="Arial"/>
          <w:sz w:val="24"/>
          <w:szCs w:val="24"/>
          <w:lang w:val="hr-HR"/>
        </w:rPr>
      </w:pPr>
      <w:r w:rsidRPr="001E7135">
        <w:rPr>
          <w:rFonts w:ascii="Arial" w:eastAsia="Times New Roman" w:hAnsi="Arial" w:cs="Arial"/>
          <w:sz w:val="24"/>
          <w:szCs w:val="24"/>
          <w:lang w:val="hr-HR"/>
        </w:rPr>
        <w:t>kumulativnu prirodu uticaja,</w:t>
      </w:r>
    </w:p>
    <w:p w14:paraId="689E2106" w14:textId="77777777" w:rsidR="00C12766" w:rsidRPr="001E7135" w:rsidRDefault="00C12766" w:rsidP="00492155">
      <w:pPr>
        <w:pStyle w:val="ListParagraph"/>
        <w:numPr>
          <w:ilvl w:val="0"/>
          <w:numId w:val="58"/>
        </w:numPr>
        <w:spacing w:after="0" w:line="240" w:lineRule="auto"/>
        <w:jc w:val="both"/>
        <w:rPr>
          <w:rFonts w:ascii="Arial" w:eastAsia="Times New Roman" w:hAnsi="Arial" w:cs="Arial"/>
          <w:sz w:val="24"/>
          <w:szCs w:val="24"/>
          <w:lang w:val="hr-HR"/>
        </w:rPr>
      </w:pPr>
      <w:r w:rsidRPr="001E7135">
        <w:rPr>
          <w:rFonts w:ascii="Arial" w:eastAsia="Times New Roman" w:hAnsi="Arial" w:cs="Arial"/>
          <w:sz w:val="24"/>
          <w:szCs w:val="24"/>
          <w:lang w:val="hr-HR"/>
        </w:rPr>
        <w:t>prirodu uticaja van područja Federacije BiH, odnosno kantona (uticaja na drugi entitet/Brčko distrikt BiH/drugu državu)</w:t>
      </w:r>
    </w:p>
    <w:p w14:paraId="1565E170" w14:textId="77777777" w:rsidR="00C12766" w:rsidRPr="001E7135" w:rsidRDefault="00C12766" w:rsidP="00492155">
      <w:pPr>
        <w:pStyle w:val="ListParagraph"/>
        <w:numPr>
          <w:ilvl w:val="0"/>
          <w:numId w:val="58"/>
        </w:numPr>
        <w:spacing w:after="0" w:line="240" w:lineRule="auto"/>
        <w:jc w:val="both"/>
        <w:rPr>
          <w:rFonts w:ascii="Arial" w:eastAsia="Times New Roman" w:hAnsi="Arial" w:cs="Arial"/>
          <w:sz w:val="24"/>
          <w:szCs w:val="24"/>
          <w:lang w:val="hr-HR"/>
        </w:rPr>
      </w:pPr>
      <w:r w:rsidRPr="001E7135">
        <w:rPr>
          <w:rFonts w:ascii="Arial" w:eastAsia="Times New Roman" w:hAnsi="Arial" w:cs="Arial"/>
          <w:sz w:val="24"/>
          <w:szCs w:val="24"/>
          <w:lang w:val="hr-HR"/>
        </w:rPr>
        <w:t>rizike za ljudsko zdravlje ili okoliš (npr. uslijed nesreća),</w:t>
      </w:r>
    </w:p>
    <w:p w14:paraId="00863BA4" w14:textId="77777777" w:rsidR="00C12766" w:rsidRPr="001E7135" w:rsidRDefault="00C12766" w:rsidP="00492155">
      <w:pPr>
        <w:pStyle w:val="ListParagraph"/>
        <w:numPr>
          <w:ilvl w:val="0"/>
          <w:numId w:val="58"/>
        </w:numPr>
        <w:spacing w:after="0" w:line="240" w:lineRule="auto"/>
        <w:jc w:val="both"/>
        <w:rPr>
          <w:rFonts w:ascii="Arial" w:eastAsia="Times New Roman" w:hAnsi="Arial" w:cs="Arial"/>
          <w:sz w:val="24"/>
          <w:szCs w:val="24"/>
          <w:lang w:val="hr-HR"/>
        </w:rPr>
      </w:pPr>
      <w:r w:rsidRPr="001E7135">
        <w:rPr>
          <w:rFonts w:ascii="Arial" w:eastAsia="Times New Roman" w:hAnsi="Arial" w:cs="Arial"/>
          <w:sz w:val="24"/>
          <w:szCs w:val="24"/>
          <w:lang w:val="hr-HR"/>
        </w:rPr>
        <w:t>veličinu i prostorni obuhvat uticaja (geografsko područje i broj stanovnika na koje će vjerojatno djelovati),</w:t>
      </w:r>
    </w:p>
    <w:p w14:paraId="38AAADAA" w14:textId="77777777" w:rsidR="00C12766" w:rsidRPr="001E7135" w:rsidRDefault="00C12766" w:rsidP="00492155">
      <w:pPr>
        <w:pStyle w:val="ListParagraph"/>
        <w:numPr>
          <w:ilvl w:val="0"/>
          <w:numId w:val="58"/>
        </w:numPr>
        <w:spacing w:after="0" w:line="240" w:lineRule="auto"/>
        <w:jc w:val="both"/>
        <w:rPr>
          <w:rFonts w:ascii="Arial" w:eastAsia="Times New Roman" w:hAnsi="Arial" w:cs="Arial"/>
          <w:sz w:val="24"/>
          <w:szCs w:val="24"/>
          <w:lang w:val="hr-HR"/>
        </w:rPr>
      </w:pPr>
      <w:r w:rsidRPr="001E7135">
        <w:rPr>
          <w:rFonts w:ascii="Arial" w:eastAsia="Times New Roman" w:hAnsi="Arial" w:cs="Arial"/>
          <w:sz w:val="24"/>
          <w:szCs w:val="24"/>
          <w:lang w:val="hr-HR"/>
        </w:rPr>
        <w:t>vrijednost i osjetljivost područja zbog posebnih prirodnih obilježja ili kulturno-historijske baštine, uslijed prekoračenja standarda kvaliteta okoliša ili graničnih vrijednosti, uslijed intenzivnog korištenja zemljišta i zbog uticaja na područja ili pejzaže priznatog zaštićenog statusa (na nacionalnom nivou, nivou Evropske unije ili međunarodnom nivou).</w:t>
      </w:r>
    </w:p>
    <w:p w14:paraId="06D5173F" w14:textId="77777777" w:rsidR="00C12766" w:rsidRPr="00087394" w:rsidRDefault="00C12766" w:rsidP="00C12766">
      <w:pPr>
        <w:tabs>
          <w:tab w:val="center" w:pos="284"/>
        </w:tabs>
        <w:spacing w:after="0" w:line="240" w:lineRule="auto"/>
        <w:rPr>
          <w:rFonts w:ascii="Arial" w:eastAsiaTheme="minorEastAsia" w:hAnsi="Arial" w:cs="Arial"/>
          <w:b/>
          <w:sz w:val="24"/>
          <w:szCs w:val="24"/>
          <w:lang w:val="hr-HR"/>
        </w:rPr>
      </w:pPr>
      <w:r w:rsidRPr="00087394">
        <w:rPr>
          <w:rFonts w:ascii="Arial" w:eastAsiaTheme="minorEastAsia" w:hAnsi="Arial" w:cs="Arial"/>
          <w:b/>
          <w:sz w:val="24"/>
          <w:szCs w:val="24"/>
          <w:lang w:val="hr-HR"/>
        </w:rPr>
        <w:br w:type="page"/>
      </w:r>
    </w:p>
    <w:p w14:paraId="37E98B94" w14:textId="77777777" w:rsidR="00C12766" w:rsidRPr="00087394" w:rsidRDefault="00C12766" w:rsidP="00C12766">
      <w:pPr>
        <w:tabs>
          <w:tab w:val="center" w:pos="284"/>
        </w:tabs>
        <w:spacing w:after="0" w:line="240" w:lineRule="auto"/>
        <w:rPr>
          <w:rFonts w:ascii="Arial" w:eastAsiaTheme="minorEastAsia" w:hAnsi="Arial" w:cs="Arial"/>
          <w:b/>
          <w:bCs/>
          <w:noProof/>
          <w:sz w:val="24"/>
          <w:szCs w:val="24"/>
          <w:lang w:val="hr-HR"/>
        </w:rPr>
      </w:pPr>
      <w:r w:rsidRPr="00087394">
        <w:rPr>
          <w:rFonts w:ascii="Arial" w:eastAsiaTheme="minorEastAsia" w:hAnsi="Arial" w:cs="Arial"/>
          <w:b/>
          <w:bCs/>
          <w:noProof/>
          <w:sz w:val="24"/>
          <w:szCs w:val="24"/>
          <w:lang w:val="hr-HR"/>
        </w:rPr>
        <w:lastRenderedPageBreak/>
        <w:t xml:space="preserve">PRILOG III. </w:t>
      </w:r>
    </w:p>
    <w:p w14:paraId="159C6F61" w14:textId="77777777" w:rsidR="00C12766" w:rsidRPr="00087394" w:rsidRDefault="00C12766" w:rsidP="00C12766">
      <w:pPr>
        <w:tabs>
          <w:tab w:val="center" w:pos="284"/>
        </w:tabs>
        <w:spacing w:after="0" w:line="240" w:lineRule="auto"/>
        <w:jc w:val="center"/>
        <w:rPr>
          <w:rFonts w:ascii="Arial" w:eastAsiaTheme="minorEastAsia" w:hAnsi="Arial" w:cs="Arial"/>
          <w:b/>
          <w:bCs/>
          <w:noProof/>
          <w:sz w:val="24"/>
          <w:szCs w:val="24"/>
          <w:lang w:val="hr-HR"/>
        </w:rPr>
      </w:pPr>
      <w:r w:rsidRPr="00087394">
        <w:rPr>
          <w:rFonts w:ascii="Arial" w:eastAsiaTheme="minorEastAsia" w:hAnsi="Arial" w:cs="Arial"/>
          <w:b/>
          <w:bCs/>
          <w:noProof/>
          <w:sz w:val="24"/>
          <w:szCs w:val="24"/>
          <w:lang w:val="hr-HR"/>
        </w:rPr>
        <w:t>OBAVEZNI SADRŽAJ STRATEŠKE STUDIJE</w:t>
      </w:r>
    </w:p>
    <w:p w14:paraId="2D69A213" w14:textId="77777777" w:rsidR="00C12766" w:rsidRPr="00087394" w:rsidRDefault="00C12766" w:rsidP="00C12766">
      <w:pPr>
        <w:tabs>
          <w:tab w:val="center" w:pos="284"/>
        </w:tabs>
        <w:spacing w:after="0" w:line="240" w:lineRule="auto"/>
        <w:rPr>
          <w:rFonts w:ascii="Arial" w:eastAsiaTheme="minorEastAsia" w:hAnsi="Arial" w:cs="Arial"/>
          <w:b/>
          <w:sz w:val="24"/>
          <w:szCs w:val="24"/>
          <w:lang w:val="hr-HR"/>
        </w:rPr>
      </w:pPr>
    </w:p>
    <w:p w14:paraId="487B7178" w14:textId="77777777" w:rsidR="00C12766" w:rsidRPr="00087394" w:rsidRDefault="00C12766" w:rsidP="00C12766">
      <w:pPr>
        <w:tabs>
          <w:tab w:val="center" w:pos="284"/>
        </w:tabs>
        <w:spacing w:after="0" w:line="240" w:lineRule="auto"/>
        <w:rPr>
          <w:rFonts w:ascii="Arial" w:eastAsiaTheme="minorEastAsia" w:hAnsi="Arial" w:cs="Arial"/>
          <w:b/>
          <w:sz w:val="24"/>
          <w:szCs w:val="24"/>
          <w:lang w:val="hr-HR"/>
        </w:rPr>
      </w:pPr>
    </w:p>
    <w:p w14:paraId="42BCD5C5" w14:textId="0540051B" w:rsidR="00C12766" w:rsidRPr="00087394" w:rsidRDefault="00C12766" w:rsidP="00C12766">
      <w:pPr>
        <w:tabs>
          <w:tab w:val="center" w:pos="4536"/>
        </w:tabs>
        <w:spacing w:after="0" w:line="240" w:lineRule="auto"/>
        <w:ind w:left="426" w:hanging="360"/>
        <w:contextualSpacing/>
        <w:jc w:val="both"/>
        <w:rPr>
          <w:rFonts w:ascii="Arial" w:eastAsia="Times New Roman" w:hAnsi="Arial" w:cs="Arial"/>
          <w:sz w:val="24"/>
          <w:szCs w:val="24"/>
          <w:lang w:val="hr-HR"/>
        </w:rPr>
      </w:pPr>
      <w:r w:rsidRPr="00087394">
        <w:rPr>
          <w:rFonts w:ascii="Arial" w:eastAsia="Times New Roman" w:hAnsi="Arial" w:cs="Arial"/>
          <w:sz w:val="24"/>
          <w:szCs w:val="24"/>
          <w:lang w:val="hr-HR"/>
        </w:rPr>
        <w:t xml:space="preserve">Strateška studija sadrži </w:t>
      </w:r>
      <w:r w:rsidR="0011368F">
        <w:rPr>
          <w:rFonts w:ascii="Arial" w:eastAsia="Times New Roman" w:hAnsi="Arial" w:cs="Arial"/>
          <w:sz w:val="24"/>
          <w:szCs w:val="24"/>
          <w:lang w:val="hr-HR"/>
        </w:rPr>
        <w:t xml:space="preserve">obavezno </w:t>
      </w:r>
      <w:r w:rsidRPr="00087394">
        <w:rPr>
          <w:rFonts w:ascii="Arial" w:eastAsia="Times New Roman" w:hAnsi="Arial" w:cs="Arial"/>
          <w:sz w:val="24"/>
          <w:szCs w:val="24"/>
          <w:lang w:val="hr-HR"/>
        </w:rPr>
        <w:t>slijedeća poglavlja:</w:t>
      </w:r>
    </w:p>
    <w:p w14:paraId="6161C3DA" w14:textId="77777777" w:rsidR="00C12766" w:rsidRPr="00087394" w:rsidRDefault="00C12766" w:rsidP="002361B3">
      <w:pPr>
        <w:numPr>
          <w:ilvl w:val="0"/>
          <w:numId w:val="47"/>
        </w:numPr>
        <w:spacing w:after="0" w:line="240" w:lineRule="auto"/>
        <w:ind w:left="786"/>
        <w:contextualSpacing/>
        <w:jc w:val="both"/>
        <w:rPr>
          <w:rFonts w:ascii="Arial" w:eastAsia="Times New Roman" w:hAnsi="Arial" w:cs="Arial"/>
          <w:sz w:val="24"/>
          <w:szCs w:val="24"/>
          <w:lang w:val="hr-HR"/>
        </w:rPr>
      </w:pPr>
      <w:bookmarkStart w:id="8" w:name="_Hlk41579288"/>
      <w:r w:rsidRPr="00087394">
        <w:rPr>
          <w:rFonts w:ascii="Arial" w:eastAsia="Times New Roman" w:hAnsi="Arial" w:cs="Arial"/>
          <w:sz w:val="24"/>
          <w:szCs w:val="24"/>
          <w:lang w:val="hr-HR"/>
        </w:rPr>
        <w:t>kratki pregled sadržaja i ciljeva strategije, plana i programa, te odnos prema drugim relevantnim strategijama, planovima i programima;</w:t>
      </w:r>
    </w:p>
    <w:p w14:paraId="7EA36180" w14:textId="77777777" w:rsidR="00C12766" w:rsidRPr="00087394" w:rsidRDefault="00C12766" w:rsidP="002361B3">
      <w:pPr>
        <w:numPr>
          <w:ilvl w:val="0"/>
          <w:numId w:val="5"/>
        </w:numPr>
        <w:spacing w:after="0" w:line="240" w:lineRule="auto"/>
        <w:ind w:left="786"/>
        <w:contextualSpacing/>
        <w:jc w:val="both"/>
        <w:rPr>
          <w:rFonts w:ascii="Arial" w:eastAsia="Times New Roman" w:hAnsi="Arial" w:cs="Arial"/>
          <w:sz w:val="24"/>
          <w:szCs w:val="24"/>
          <w:lang w:val="hr-HR"/>
        </w:rPr>
      </w:pPr>
      <w:r w:rsidRPr="003129BA">
        <w:rPr>
          <w:szCs w:val="24"/>
          <w:lang w:val="hr-BA"/>
        </w:rPr>
        <w:t>opis  postojećeg stanja okoliša i mogući razvoj stanja okoliša bez provedbe strategije, plana i programa;</w:t>
      </w:r>
      <w:r w:rsidRPr="00087394">
        <w:rPr>
          <w:rFonts w:ascii="Arial" w:eastAsia="Times New Roman" w:hAnsi="Arial" w:cs="Arial"/>
          <w:sz w:val="24"/>
          <w:szCs w:val="24"/>
          <w:lang w:val="hr-HR"/>
        </w:rPr>
        <w:t>;</w:t>
      </w:r>
    </w:p>
    <w:p w14:paraId="5CE06D80" w14:textId="77777777" w:rsidR="00C12766" w:rsidRPr="00087394" w:rsidRDefault="00C12766" w:rsidP="002361B3">
      <w:pPr>
        <w:numPr>
          <w:ilvl w:val="0"/>
          <w:numId w:val="5"/>
        </w:numPr>
        <w:spacing w:after="0" w:line="240" w:lineRule="auto"/>
        <w:ind w:left="786"/>
        <w:contextualSpacing/>
        <w:jc w:val="both"/>
        <w:rPr>
          <w:rFonts w:ascii="Arial" w:eastAsia="Times New Roman" w:hAnsi="Arial" w:cs="Arial"/>
          <w:sz w:val="24"/>
          <w:szCs w:val="24"/>
          <w:lang w:val="hr-HR"/>
        </w:rPr>
      </w:pPr>
      <w:r w:rsidRPr="00087394">
        <w:rPr>
          <w:rFonts w:ascii="Arial" w:eastAsia="Times New Roman" w:hAnsi="Arial" w:cs="Arial"/>
          <w:sz w:val="24"/>
          <w:szCs w:val="24"/>
          <w:lang w:val="hr-HR"/>
        </w:rPr>
        <w:t>okolišne karakteristike područja na koja provedba strategije, plana i programa može znatno uticati;</w:t>
      </w:r>
    </w:p>
    <w:p w14:paraId="28D5A709" w14:textId="77777777" w:rsidR="00C12766" w:rsidRPr="00087394" w:rsidRDefault="00C12766" w:rsidP="002361B3">
      <w:pPr>
        <w:numPr>
          <w:ilvl w:val="0"/>
          <w:numId w:val="5"/>
        </w:numPr>
        <w:spacing w:after="0" w:line="240" w:lineRule="auto"/>
        <w:ind w:left="786"/>
        <w:contextualSpacing/>
        <w:jc w:val="both"/>
        <w:rPr>
          <w:rFonts w:ascii="Arial" w:eastAsia="Times New Roman" w:hAnsi="Arial" w:cs="Arial"/>
          <w:sz w:val="24"/>
          <w:szCs w:val="24"/>
          <w:lang w:val="hr-HR"/>
        </w:rPr>
      </w:pPr>
      <w:r w:rsidRPr="00087394">
        <w:rPr>
          <w:rFonts w:ascii="Arial" w:eastAsia="Times New Roman" w:hAnsi="Arial" w:cs="Arial"/>
          <w:sz w:val="24"/>
          <w:szCs w:val="24"/>
          <w:lang w:val="hr-HR"/>
        </w:rPr>
        <w:t xml:space="preserve">informacije o </w:t>
      </w:r>
      <w:r w:rsidRPr="001E7135">
        <w:rPr>
          <w:rFonts w:ascii="Arial" w:eastAsia="Times New Roman" w:hAnsi="Arial" w:cs="Arial"/>
          <w:sz w:val="24"/>
          <w:szCs w:val="24"/>
          <w:lang w:val="hr-HR"/>
        </w:rPr>
        <w:t>postojećim</w:t>
      </w:r>
      <w:r w:rsidRPr="00087394">
        <w:rPr>
          <w:rFonts w:ascii="Arial" w:eastAsia="Times New Roman" w:hAnsi="Arial" w:cs="Arial"/>
          <w:sz w:val="24"/>
          <w:szCs w:val="24"/>
          <w:lang w:val="hr-HR"/>
        </w:rPr>
        <w:t xml:space="preserve"> okolišnim problemima koji su znatni za strategiju, plan i program, pogotovo onim, koji su povezani sa zaštićenim područjima, te klimatske promjene;</w:t>
      </w:r>
    </w:p>
    <w:p w14:paraId="2775CE73" w14:textId="77777777" w:rsidR="00C12766" w:rsidRPr="00087394" w:rsidRDefault="00C12766" w:rsidP="002361B3">
      <w:pPr>
        <w:numPr>
          <w:ilvl w:val="0"/>
          <w:numId w:val="5"/>
        </w:numPr>
        <w:spacing w:after="0" w:line="240" w:lineRule="auto"/>
        <w:ind w:left="786"/>
        <w:contextualSpacing/>
        <w:jc w:val="both"/>
        <w:rPr>
          <w:rFonts w:ascii="Arial" w:eastAsia="Times New Roman" w:hAnsi="Arial" w:cs="Arial"/>
          <w:sz w:val="24"/>
          <w:szCs w:val="24"/>
          <w:lang w:val="hr-HR"/>
        </w:rPr>
      </w:pPr>
      <w:r w:rsidRPr="00087394">
        <w:rPr>
          <w:rFonts w:ascii="Arial" w:eastAsia="Times New Roman" w:hAnsi="Arial" w:cs="Arial"/>
          <w:sz w:val="24"/>
          <w:szCs w:val="24"/>
          <w:lang w:val="hr-HR"/>
        </w:rPr>
        <w:t>ciljevi zaštite okoliša uspostavljeni na međunarodnom nivou, nivou EU ili države</w:t>
      </w:r>
      <w:r w:rsidRPr="001E7135">
        <w:rPr>
          <w:rFonts w:ascii="Arial" w:eastAsia="Times New Roman" w:hAnsi="Arial" w:cs="Arial"/>
          <w:color w:val="000000" w:themeColor="text1"/>
          <w:sz w:val="24"/>
          <w:szCs w:val="24"/>
          <w:lang w:val="hr-HR"/>
        </w:rPr>
        <w:t xml:space="preserve"> ili </w:t>
      </w:r>
      <w:r w:rsidRPr="001E7135">
        <w:rPr>
          <w:rFonts w:ascii="Arial" w:eastAsia="Times New Roman" w:hAnsi="Arial" w:cs="Arial"/>
          <w:sz w:val="24"/>
          <w:szCs w:val="24"/>
          <w:lang w:val="hr-HR"/>
        </w:rPr>
        <w:t>entiteta</w:t>
      </w:r>
      <w:r w:rsidRPr="00087394">
        <w:rPr>
          <w:rFonts w:ascii="Arial" w:eastAsia="Times New Roman" w:hAnsi="Arial" w:cs="Arial"/>
          <w:sz w:val="24"/>
          <w:szCs w:val="24"/>
          <w:lang w:val="hr-HR"/>
        </w:rPr>
        <w:t>, koji su važni za strategiju, plan i program, način na koji su se ti ciljevi i druga pitanja okoliša uzeli u obzir tokom izrade strategije, plana i programa;</w:t>
      </w:r>
    </w:p>
    <w:p w14:paraId="254B079F" w14:textId="77777777" w:rsidR="0011368F" w:rsidRDefault="00C12766" w:rsidP="0011368F">
      <w:pPr>
        <w:numPr>
          <w:ilvl w:val="0"/>
          <w:numId w:val="5"/>
        </w:numPr>
        <w:spacing w:after="0" w:line="240" w:lineRule="auto"/>
        <w:ind w:left="786"/>
        <w:contextualSpacing/>
        <w:jc w:val="both"/>
        <w:rPr>
          <w:rFonts w:ascii="Arial" w:eastAsia="Times New Roman" w:hAnsi="Arial" w:cs="Arial"/>
          <w:sz w:val="24"/>
          <w:szCs w:val="24"/>
          <w:lang w:val="hr-HR"/>
        </w:rPr>
      </w:pPr>
      <w:r w:rsidRPr="001E7135">
        <w:rPr>
          <w:rFonts w:ascii="Arial" w:eastAsia="Times New Roman" w:hAnsi="Arial" w:cs="Arial"/>
          <w:sz w:val="24"/>
          <w:szCs w:val="24"/>
          <w:lang w:val="hr-HR"/>
        </w:rPr>
        <w:t>moguće znatne uticaje strategije, plana i programa (koji mogu biti direktni, indirektni, kumulativni, sinergijski, kratkoročni, srednjoročni i dugoročni, stalni i privremeni, pozitivni i negativni), a odnose se na sve komponente okoliša (uključujući  biološku  raznolikost,  stanovništvo,  zdravlje  ljudi,  faunu,  floru,  tlo, vode,  zrak,  klimatske  faktore,  materijalnu  imovinu,  kulturno-povijesnu  baštinu,  uključujući  arhitektonsku  i  arheološku  baštinu,  pejzaž  i  međusobni  odnos  navedenih  faktora, utvrđene posebnim propisima, uključujući i klimatske promjene</w:t>
      </w:r>
      <w:r w:rsidRPr="00087394">
        <w:rPr>
          <w:rFonts w:ascii="Arial" w:eastAsia="Times New Roman" w:hAnsi="Arial" w:cs="Arial"/>
          <w:sz w:val="24"/>
          <w:szCs w:val="24"/>
          <w:lang w:val="hr-HR"/>
        </w:rPr>
        <w:t>;</w:t>
      </w:r>
    </w:p>
    <w:p w14:paraId="3166D07D" w14:textId="77777777" w:rsidR="0011368F" w:rsidRDefault="00C12766" w:rsidP="0011368F">
      <w:pPr>
        <w:numPr>
          <w:ilvl w:val="0"/>
          <w:numId w:val="5"/>
        </w:numPr>
        <w:spacing w:after="0" w:line="240" w:lineRule="auto"/>
        <w:ind w:left="786"/>
        <w:contextualSpacing/>
        <w:jc w:val="both"/>
        <w:rPr>
          <w:rFonts w:ascii="Arial" w:eastAsia="Times New Roman" w:hAnsi="Arial" w:cs="Arial"/>
          <w:sz w:val="24"/>
          <w:szCs w:val="24"/>
          <w:lang w:val="hr-HR"/>
        </w:rPr>
      </w:pPr>
      <w:r w:rsidRPr="0011368F">
        <w:rPr>
          <w:rFonts w:ascii="Arial" w:eastAsia="Times New Roman" w:hAnsi="Arial" w:cs="Arial"/>
          <w:sz w:val="24"/>
          <w:szCs w:val="24"/>
          <w:lang w:val="hr-HR"/>
        </w:rPr>
        <w:t>opis načina provođenja strateške procjene, uključujući odabranu metodologiju i eventualne poteškoće na koje se naišlo pri prikupljanju potrebnih informacija;</w:t>
      </w:r>
    </w:p>
    <w:p w14:paraId="6110D1A2" w14:textId="77777777" w:rsidR="0011368F" w:rsidRDefault="00C12766" w:rsidP="0011368F">
      <w:pPr>
        <w:numPr>
          <w:ilvl w:val="0"/>
          <w:numId w:val="5"/>
        </w:numPr>
        <w:spacing w:after="0" w:line="240" w:lineRule="auto"/>
        <w:ind w:left="786"/>
        <w:contextualSpacing/>
        <w:jc w:val="both"/>
        <w:rPr>
          <w:rFonts w:ascii="Arial" w:eastAsia="Times New Roman" w:hAnsi="Arial" w:cs="Arial"/>
          <w:sz w:val="24"/>
          <w:szCs w:val="24"/>
          <w:lang w:val="hr-HR"/>
        </w:rPr>
      </w:pPr>
      <w:r w:rsidRPr="0011368F">
        <w:rPr>
          <w:rFonts w:ascii="Arial" w:eastAsia="Times New Roman" w:hAnsi="Arial" w:cs="Arial"/>
          <w:sz w:val="24"/>
          <w:szCs w:val="24"/>
          <w:lang w:val="hr-HR"/>
        </w:rPr>
        <w:t>mjere zaštite okoliša, uključujući mjere sprječavanja, smanjenja, ublažavanja i kompenzacije nepovoljnih uticaja provedbe strategije, plana i programa na okoliš;</w:t>
      </w:r>
    </w:p>
    <w:p w14:paraId="1D820371" w14:textId="77777777" w:rsidR="0011368F" w:rsidRDefault="00C12766" w:rsidP="0011368F">
      <w:pPr>
        <w:numPr>
          <w:ilvl w:val="0"/>
          <w:numId w:val="5"/>
        </w:numPr>
        <w:spacing w:after="0" w:line="240" w:lineRule="auto"/>
        <w:ind w:left="786"/>
        <w:contextualSpacing/>
        <w:jc w:val="both"/>
        <w:rPr>
          <w:rFonts w:ascii="Arial" w:eastAsia="Times New Roman" w:hAnsi="Arial" w:cs="Arial"/>
          <w:sz w:val="24"/>
          <w:szCs w:val="24"/>
          <w:lang w:val="hr-HR"/>
        </w:rPr>
      </w:pPr>
      <w:r w:rsidRPr="0011368F">
        <w:rPr>
          <w:rFonts w:ascii="Arial" w:eastAsia="Times New Roman" w:hAnsi="Arial" w:cs="Arial"/>
          <w:sz w:val="24"/>
          <w:szCs w:val="24"/>
          <w:lang w:val="hr-HR"/>
        </w:rPr>
        <w:t>opis razloga za odabir razmotrenih razumnih alternativa, obrazloženje najprihvatljivije razumne alternative strategije, plana i programa na okoliš uključujući i naznaku razmatranih razumnih opcija sa stanovišta zaštite okoliša;</w:t>
      </w:r>
    </w:p>
    <w:p w14:paraId="756989AD" w14:textId="77777777" w:rsidR="0011368F" w:rsidRDefault="00C12766" w:rsidP="0011368F">
      <w:pPr>
        <w:numPr>
          <w:ilvl w:val="0"/>
          <w:numId w:val="5"/>
        </w:numPr>
        <w:spacing w:after="0" w:line="240" w:lineRule="auto"/>
        <w:ind w:left="786"/>
        <w:contextualSpacing/>
        <w:jc w:val="both"/>
        <w:rPr>
          <w:rFonts w:ascii="Arial" w:eastAsia="Times New Roman" w:hAnsi="Arial" w:cs="Arial"/>
          <w:sz w:val="24"/>
          <w:szCs w:val="24"/>
          <w:lang w:val="hr-HR"/>
        </w:rPr>
      </w:pPr>
      <w:r w:rsidRPr="0011368F">
        <w:rPr>
          <w:rFonts w:ascii="Arial" w:eastAsia="Times New Roman" w:hAnsi="Arial" w:cs="Arial"/>
          <w:sz w:val="24"/>
          <w:szCs w:val="24"/>
          <w:lang w:val="hr-HR"/>
        </w:rPr>
        <w:t>program praćenja stanja okoliša u toku provedbe strategije, plana i programa (monitoring);</w:t>
      </w:r>
    </w:p>
    <w:p w14:paraId="5EDD009D" w14:textId="77777777" w:rsidR="0011368F" w:rsidRDefault="00C12766" w:rsidP="0011368F">
      <w:pPr>
        <w:numPr>
          <w:ilvl w:val="0"/>
          <w:numId w:val="5"/>
        </w:numPr>
        <w:spacing w:after="0" w:line="240" w:lineRule="auto"/>
        <w:ind w:left="786"/>
        <w:contextualSpacing/>
        <w:jc w:val="both"/>
        <w:rPr>
          <w:rFonts w:ascii="Arial" w:eastAsia="Times New Roman" w:hAnsi="Arial" w:cs="Arial"/>
          <w:sz w:val="24"/>
          <w:szCs w:val="24"/>
          <w:lang w:val="hr-HR"/>
        </w:rPr>
      </w:pPr>
      <w:r w:rsidRPr="0011368F">
        <w:rPr>
          <w:rFonts w:ascii="Arial" w:eastAsia="Times New Roman" w:hAnsi="Arial" w:cs="Arial"/>
          <w:sz w:val="24"/>
          <w:szCs w:val="24"/>
          <w:lang w:val="hr-HR"/>
        </w:rPr>
        <w:t xml:space="preserve">skraćeni sadržaj strateške studije sa obrazloženjem koji nije tehničke prirode, a kreiran je na temelju prethodnih tačaka; </w:t>
      </w:r>
    </w:p>
    <w:p w14:paraId="3859DCC6" w14:textId="0365438C" w:rsidR="00C12766" w:rsidRPr="0011368F" w:rsidRDefault="00C12766" w:rsidP="0011368F">
      <w:pPr>
        <w:numPr>
          <w:ilvl w:val="0"/>
          <w:numId w:val="5"/>
        </w:numPr>
        <w:spacing w:after="0" w:line="240" w:lineRule="auto"/>
        <w:ind w:left="786"/>
        <w:contextualSpacing/>
        <w:jc w:val="both"/>
        <w:rPr>
          <w:rFonts w:ascii="Arial" w:eastAsia="Times New Roman" w:hAnsi="Arial" w:cs="Arial"/>
          <w:sz w:val="24"/>
          <w:szCs w:val="24"/>
          <w:lang w:val="hr-HR"/>
        </w:rPr>
      </w:pPr>
      <w:r w:rsidRPr="0011368F">
        <w:rPr>
          <w:rFonts w:ascii="Arial" w:eastAsia="Times New Roman" w:hAnsi="Arial" w:cs="Arial"/>
          <w:sz w:val="24"/>
          <w:szCs w:val="24"/>
          <w:lang w:val="hr-HR"/>
        </w:rPr>
        <w:t>te druge podatke od značaja za stratešku procjenu.</w:t>
      </w:r>
      <w:bookmarkEnd w:id="8"/>
    </w:p>
    <w:p w14:paraId="20744C71" w14:textId="77777777" w:rsidR="00C12766" w:rsidRDefault="00C12766"/>
    <w:p w14:paraId="1BD7AB87" w14:textId="15293C65" w:rsidR="00C12766" w:rsidRDefault="00C12766">
      <w:pPr>
        <w:spacing w:after="160" w:line="259" w:lineRule="auto"/>
      </w:pPr>
      <w:r>
        <w:br w:type="page"/>
      </w:r>
    </w:p>
    <w:p w14:paraId="68BCDBFF" w14:textId="77777777" w:rsidR="00C12766" w:rsidRPr="000E7172" w:rsidRDefault="00C12766" w:rsidP="00C12766">
      <w:pPr>
        <w:jc w:val="center"/>
        <w:rPr>
          <w:rFonts w:ascii="Arial" w:eastAsia="Times New Roman" w:hAnsi="Arial" w:cs="Arial"/>
          <w:b/>
          <w:sz w:val="24"/>
          <w:szCs w:val="24"/>
          <w:lang w:val="sr-Latn-CS"/>
        </w:rPr>
      </w:pPr>
      <w:r w:rsidRPr="000E7172">
        <w:rPr>
          <w:rFonts w:ascii="Arial" w:eastAsia="Times New Roman" w:hAnsi="Arial" w:cs="Arial"/>
          <w:b/>
          <w:sz w:val="24"/>
          <w:szCs w:val="24"/>
          <w:lang w:val="sr-Latn-CS"/>
        </w:rPr>
        <w:lastRenderedPageBreak/>
        <w:t>O B R A Z L O Ž E NJ E  U R E D B E</w:t>
      </w:r>
    </w:p>
    <w:p w14:paraId="3050C28B" w14:textId="77777777" w:rsidR="00C12766" w:rsidRPr="000E7172" w:rsidRDefault="00C12766" w:rsidP="00C12766">
      <w:pPr>
        <w:jc w:val="center"/>
        <w:rPr>
          <w:rFonts w:ascii="Arial" w:eastAsia="Times New Roman" w:hAnsi="Arial" w:cs="Arial"/>
          <w:sz w:val="24"/>
          <w:szCs w:val="24"/>
          <w:lang w:val="sr-Latn-CS"/>
        </w:rPr>
      </w:pPr>
    </w:p>
    <w:p w14:paraId="25442078" w14:textId="77777777" w:rsidR="00C12766" w:rsidRPr="000E7172" w:rsidRDefault="00C12766" w:rsidP="00C12766">
      <w:pPr>
        <w:spacing w:after="0"/>
        <w:jc w:val="both"/>
        <w:rPr>
          <w:rFonts w:ascii="Arial" w:eastAsia="Times New Roman" w:hAnsi="Arial" w:cs="Arial"/>
          <w:b/>
          <w:sz w:val="24"/>
          <w:szCs w:val="24"/>
          <w:lang w:val="sr-Latn-CS"/>
        </w:rPr>
      </w:pPr>
      <w:r w:rsidRPr="000E7172">
        <w:rPr>
          <w:rFonts w:ascii="Arial" w:eastAsia="Times New Roman" w:hAnsi="Arial" w:cs="Arial"/>
          <w:b/>
          <w:sz w:val="24"/>
          <w:szCs w:val="24"/>
          <w:lang w:val="sr-Latn-CS"/>
        </w:rPr>
        <w:t>I. ZAKONSKI OSNOV ZA DONOŠENJE UREDBE</w:t>
      </w:r>
    </w:p>
    <w:p w14:paraId="419E6A7E" w14:textId="77777777" w:rsidR="00C12766" w:rsidRPr="000E7172" w:rsidRDefault="00C12766" w:rsidP="00C12766">
      <w:pPr>
        <w:spacing w:after="0"/>
        <w:jc w:val="both"/>
        <w:rPr>
          <w:rFonts w:ascii="Arial" w:eastAsia="Times New Roman" w:hAnsi="Arial" w:cs="Arial"/>
          <w:sz w:val="24"/>
          <w:szCs w:val="24"/>
          <w:lang w:val="sr-Latn-CS"/>
        </w:rPr>
      </w:pPr>
    </w:p>
    <w:p w14:paraId="756847E0" w14:textId="77777777" w:rsidR="00C12766" w:rsidRPr="000E7172" w:rsidRDefault="00C12766" w:rsidP="00C12766">
      <w:pPr>
        <w:spacing w:after="0"/>
        <w:ind w:firstLine="720"/>
        <w:jc w:val="both"/>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Pravni osnov za donošenje </w:t>
      </w:r>
      <w:r w:rsidRPr="000E7172">
        <w:rPr>
          <w:rFonts w:ascii="Arial" w:eastAsia="Times New Roman" w:hAnsi="Arial" w:cs="Arial"/>
          <w:i/>
          <w:sz w:val="24"/>
          <w:szCs w:val="24"/>
          <w:lang w:val="sr-Latn-CS"/>
        </w:rPr>
        <w:t xml:space="preserve">Uredbe o strateškoj procjeni uticaja strategije, plana ili programa na okoliš i obimu, sadržaju i ocjeni strateške studije  </w:t>
      </w:r>
      <w:r w:rsidRPr="000E7172">
        <w:rPr>
          <w:rFonts w:ascii="Arial" w:eastAsia="Times New Roman" w:hAnsi="Arial" w:cs="Arial"/>
          <w:sz w:val="24"/>
          <w:szCs w:val="24"/>
          <w:lang w:val="sr-Latn-CS"/>
        </w:rPr>
        <w:t xml:space="preserve">(u daljem tekstu: Uredba) sadržan je u odredbama člana 52., člana 53. stav (1) i člana 56. stav (3) Zakona o zaštiti okoliša ("Službene novine FBiH", broj 15/21)  i članu 19. Zakona o Vladi Federacije BiH  kojim je propisano da Vlada Federacije donosi uredbe kojima se: “... bliže uređuju odnosi za sprovođenje zakona ....“. </w:t>
      </w:r>
    </w:p>
    <w:p w14:paraId="3C9A4FFD" w14:textId="77777777" w:rsidR="00C12766" w:rsidRPr="000E7172" w:rsidRDefault="00C12766" w:rsidP="00C12766">
      <w:pPr>
        <w:spacing w:after="0"/>
        <w:ind w:firstLine="720"/>
        <w:jc w:val="both"/>
        <w:rPr>
          <w:rFonts w:ascii="Arial" w:eastAsia="Times New Roman" w:hAnsi="Arial" w:cs="Arial"/>
          <w:sz w:val="24"/>
          <w:szCs w:val="24"/>
          <w:lang w:val="sr-Latn-CS"/>
        </w:rPr>
      </w:pPr>
      <w:r w:rsidRPr="000E7172">
        <w:rPr>
          <w:rFonts w:ascii="Arial" w:eastAsia="Times New Roman" w:hAnsi="Arial" w:cs="Arial"/>
          <w:sz w:val="24"/>
          <w:szCs w:val="24"/>
          <w:lang w:val="sr-Latn-CS"/>
        </w:rPr>
        <w:t>Članom 52. Zakona o zaštiti okoliša je definisano da Vlada Federacije BiH detaljnije reguliše obim, sadržaj, i ocjenu strateške studije. Članom 53. stav (1) je  propisano da se strateška procjena provodi na način propisan tim propisom Vlade Federacije BiH, a članom 56. stav (3) je propisano da se tim propisom Vlade treba utvrditi i rad komisije za stratešku procjenu i naknada za njen rad.</w:t>
      </w:r>
    </w:p>
    <w:p w14:paraId="06FB813E" w14:textId="77777777" w:rsidR="00C12766" w:rsidRPr="000E7172" w:rsidRDefault="00C12766" w:rsidP="00C12766">
      <w:pPr>
        <w:spacing w:after="0"/>
        <w:jc w:val="both"/>
        <w:rPr>
          <w:rFonts w:ascii="Arial" w:eastAsia="Times New Roman" w:hAnsi="Arial" w:cs="Arial"/>
          <w:iCs/>
          <w:sz w:val="24"/>
          <w:szCs w:val="24"/>
          <w:lang w:val="sr-Latn-CS"/>
        </w:rPr>
      </w:pPr>
      <w:r w:rsidRPr="000E7172">
        <w:rPr>
          <w:rFonts w:ascii="Arial" w:eastAsia="Times New Roman" w:hAnsi="Arial" w:cs="Arial"/>
          <w:iCs/>
          <w:sz w:val="24"/>
          <w:szCs w:val="24"/>
          <w:lang w:val="sr-Latn-CS"/>
        </w:rPr>
        <w:t xml:space="preserve">  </w:t>
      </w:r>
    </w:p>
    <w:p w14:paraId="7999E350" w14:textId="77777777" w:rsidR="00C12766" w:rsidRPr="000E7172" w:rsidRDefault="00C12766" w:rsidP="00C12766">
      <w:pPr>
        <w:spacing w:after="0"/>
        <w:jc w:val="both"/>
        <w:rPr>
          <w:rFonts w:ascii="Arial" w:eastAsia="Times New Roman" w:hAnsi="Arial" w:cs="Arial"/>
          <w:b/>
          <w:iCs/>
          <w:sz w:val="24"/>
          <w:szCs w:val="24"/>
          <w:lang w:val="sr-Latn-CS"/>
        </w:rPr>
      </w:pPr>
      <w:r w:rsidRPr="000E7172">
        <w:rPr>
          <w:rFonts w:ascii="Arial" w:eastAsia="Times New Roman" w:hAnsi="Arial" w:cs="Arial"/>
          <w:b/>
          <w:iCs/>
          <w:sz w:val="24"/>
          <w:szCs w:val="24"/>
          <w:lang w:val="sr-Latn-CS"/>
        </w:rPr>
        <w:t>II. USKLAĐENOST SA ZAKONODAVSTVOM EVROPSKE UNIJE</w:t>
      </w:r>
    </w:p>
    <w:p w14:paraId="1FB27252" w14:textId="77777777" w:rsidR="00C12766" w:rsidRPr="000E7172" w:rsidRDefault="00C12766" w:rsidP="00C12766">
      <w:pPr>
        <w:spacing w:after="0"/>
        <w:jc w:val="both"/>
        <w:rPr>
          <w:rFonts w:ascii="Arial" w:eastAsia="Times New Roman" w:hAnsi="Arial" w:cs="Arial"/>
          <w:iCs/>
          <w:sz w:val="24"/>
          <w:szCs w:val="24"/>
          <w:lang w:val="sr-Latn-CS"/>
        </w:rPr>
      </w:pPr>
    </w:p>
    <w:p w14:paraId="586028FA" w14:textId="3C188B57" w:rsidR="00C12766" w:rsidRPr="001E7135" w:rsidRDefault="00C12766" w:rsidP="001E7135">
      <w:pPr>
        <w:spacing w:after="0"/>
        <w:ind w:firstLine="720"/>
        <w:jc w:val="both"/>
        <w:rPr>
          <w:rFonts w:ascii="Arial" w:eastAsia="Times New Roman" w:hAnsi="Arial" w:cs="Arial"/>
          <w:i/>
          <w:iCs/>
          <w:sz w:val="24"/>
          <w:szCs w:val="24"/>
          <w:lang w:val="sr-Latn-CS"/>
        </w:rPr>
      </w:pPr>
      <w:r w:rsidRPr="000E7172">
        <w:rPr>
          <w:rFonts w:ascii="Arial" w:eastAsia="Times New Roman" w:hAnsi="Arial" w:cs="Arial"/>
          <w:iCs/>
          <w:sz w:val="24"/>
          <w:szCs w:val="24"/>
          <w:lang w:val="sr-Latn-CS"/>
        </w:rPr>
        <w:t xml:space="preserve">Ovom uredbom prenose se odredbe </w:t>
      </w:r>
      <w:r w:rsidRPr="000E7172">
        <w:rPr>
          <w:rFonts w:ascii="Arial" w:eastAsia="Times New Roman" w:hAnsi="Arial" w:cs="Arial"/>
          <w:i/>
          <w:iCs/>
          <w:sz w:val="24"/>
          <w:szCs w:val="24"/>
          <w:lang w:val="sr-Latn-CS"/>
        </w:rPr>
        <w:t>Direktive 2001/42/E</w:t>
      </w:r>
      <w:r w:rsidR="001E7135">
        <w:rPr>
          <w:rFonts w:ascii="Arial" w:eastAsia="Times New Roman" w:hAnsi="Arial" w:cs="Arial"/>
          <w:i/>
          <w:iCs/>
          <w:sz w:val="24"/>
          <w:szCs w:val="24"/>
          <w:lang w:val="sr-Latn-CS"/>
        </w:rPr>
        <w:t xml:space="preserve">Z Evropskog parlamenta i Vijeća </w:t>
      </w:r>
      <w:r w:rsidRPr="000E7172">
        <w:rPr>
          <w:rFonts w:ascii="Arial" w:eastAsia="Times New Roman" w:hAnsi="Arial" w:cs="Arial"/>
          <w:i/>
          <w:iCs/>
          <w:sz w:val="24"/>
          <w:szCs w:val="24"/>
          <w:lang w:val="sr-Latn-CS"/>
        </w:rPr>
        <w:t>od 27. lipnja 2001. o procjeni učinaka određenih planova i programa na okoliš</w:t>
      </w:r>
      <w:r w:rsidRPr="000E7172">
        <w:rPr>
          <w:rFonts w:ascii="Arial" w:eastAsia="Times New Roman" w:hAnsi="Arial" w:cs="Arial"/>
          <w:iCs/>
          <w:sz w:val="24"/>
          <w:szCs w:val="24"/>
          <w:lang w:val="sr-Latn-CS"/>
        </w:rPr>
        <w:t xml:space="preserve">. </w:t>
      </w:r>
    </w:p>
    <w:p w14:paraId="7C10E58B" w14:textId="77777777" w:rsidR="00C12766" w:rsidRPr="000E7172" w:rsidRDefault="00C12766" w:rsidP="00C12766">
      <w:pPr>
        <w:spacing w:after="0"/>
        <w:ind w:firstLine="720"/>
        <w:jc w:val="both"/>
        <w:rPr>
          <w:rFonts w:ascii="Arial" w:eastAsia="Times New Roman" w:hAnsi="Arial" w:cs="Arial"/>
          <w:iCs/>
          <w:sz w:val="24"/>
          <w:szCs w:val="24"/>
          <w:lang w:val="sr-Latn-CS"/>
        </w:rPr>
      </w:pPr>
      <w:r w:rsidRPr="000E7172">
        <w:rPr>
          <w:rFonts w:ascii="Arial" w:eastAsia="Times New Roman" w:hAnsi="Arial" w:cs="Arial"/>
          <w:iCs/>
          <w:sz w:val="24"/>
          <w:szCs w:val="24"/>
          <w:lang w:val="sr-Latn-CS"/>
        </w:rPr>
        <w:t>Procjena okoliša važan je instrument za uključivanje pitanja okoliša u izradu i usvajanje određenih planova i programa koji bi mogli imati značajne učinke na okoliš jer omogućava da se ti učinci provođenja planova i programa uzmu u obzir prilikom njihove izrade i prije njihovog usvajanja.</w:t>
      </w:r>
    </w:p>
    <w:p w14:paraId="2F4306D3" w14:textId="77777777" w:rsidR="00C12766" w:rsidRPr="000E7172" w:rsidRDefault="00C12766" w:rsidP="00C12766">
      <w:pPr>
        <w:spacing w:after="0"/>
        <w:ind w:firstLine="720"/>
        <w:jc w:val="both"/>
        <w:rPr>
          <w:rFonts w:ascii="Arial" w:eastAsia="Times New Roman" w:hAnsi="Arial" w:cs="Arial"/>
          <w:iCs/>
          <w:sz w:val="24"/>
          <w:szCs w:val="24"/>
          <w:lang w:val="sr-Latn-CS"/>
        </w:rPr>
      </w:pPr>
      <w:r w:rsidRPr="000E7172">
        <w:rPr>
          <w:rFonts w:ascii="Arial" w:eastAsia="Times New Roman" w:hAnsi="Arial" w:cs="Arial"/>
          <w:iCs/>
          <w:sz w:val="24"/>
          <w:szCs w:val="24"/>
          <w:lang w:val="sr-Latn-CS"/>
        </w:rPr>
        <w:t>Pregled usklađenosti sa navedenom direktivom EU sadržan je u Uporednom prikazu usklađenosti koji se nalazi u prilogu ovog obrazloženja.</w:t>
      </w:r>
    </w:p>
    <w:p w14:paraId="396993E9" w14:textId="77777777" w:rsidR="00C12766" w:rsidRPr="000E7172" w:rsidRDefault="00C12766" w:rsidP="00C12766">
      <w:pPr>
        <w:spacing w:after="0"/>
        <w:jc w:val="both"/>
        <w:rPr>
          <w:rFonts w:ascii="Arial" w:eastAsia="Times New Roman" w:hAnsi="Arial" w:cs="Arial"/>
          <w:iCs/>
          <w:sz w:val="24"/>
          <w:szCs w:val="24"/>
          <w:lang w:val="sr-Latn-CS"/>
        </w:rPr>
      </w:pPr>
    </w:p>
    <w:p w14:paraId="225C2185" w14:textId="77777777" w:rsidR="00C12766" w:rsidRPr="000E7172" w:rsidRDefault="00C12766" w:rsidP="00C12766">
      <w:pPr>
        <w:spacing w:after="0"/>
        <w:jc w:val="both"/>
        <w:rPr>
          <w:rFonts w:ascii="Arial" w:eastAsia="Times New Roman" w:hAnsi="Arial" w:cs="Arial"/>
          <w:b/>
          <w:iCs/>
          <w:sz w:val="24"/>
          <w:szCs w:val="24"/>
          <w:lang w:val="sr-Latn-CS"/>
        </w:rPr>
      </w:pPr>
      <w:r w:rsidRPr="000E7172">
        <w:rPr>
          <w:rFonts w:ascii="Arial" w:eastAsia="Times New Roman" w:hAnsi="Arial" w:cs="Arial"/>
          <w:b/>
          <w:iCs/>
          <w:sz w:val="24"/>
          <w:szCs w:val="24"/>
          <w:lang w:val="sr-Latn-CS"/>
        </w:rPr>
        <w:t>III. RAZLOZI ZA DONOŠENJE UREDBE</w:t>
      </w:r>
    </w:p>
    <w:p w14:paraId="437EB6EB" w14:textId="77777777" w:rsidR="00C12766" w:rsidRPr="000E7172" w:rsidRDefault="00C12766" w:rsidP="00C12766">
      <w:pPr>
        <w:spacing w:after="0"/>
        <w:jc w:val="both"/>
        <w:rPr>
          <w:rFonts w:ascii="Arial" w:eastAsia="Times New Roman" w:hAnsi="Arial" w:cs="Arial"/>
          <w:sz w:val="24"/>
          <w:szCs w:val="24"/>
          <w:lang w:val="sr-Latn-CS"/>
        </w:rPr>
      </w:pPr>
    </w:p>
    <w:p w14:paraId="6F3C39C6" w14:textId="77777777" w:rsidR="00C12766" w:rsidRPr="000E7172" w:rsidRDefault="00C12766" w:rsidP="00C12766">
      <w:pPr>
        <w:spacing w:after="0"/>
        <w:ind w:firstLine="720"/>
        <w:jc w:val="both"/>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februaru 2021. donesen je novi Zakon o zaštiti okoliša („Službene novine Federacije BiH“ broj 15/21). Tim zakonom, utvrđeno je ovlaštenje i obaveza Vlade Federacije BiH da donese propis kojim će detaljnije regulisati obim, sadržaj, i ocjenu strateške studije (član 52.), način provedbe strateške procjene (član 53. stav (1)), te rad komisije za stratešku procjenu i naknadu za njen rad (član 56. stav (3)).  Prema članu 146. stav (3), taj propis se treba donijeti u roku od godine dana od dana stupanja na snagu tog zakona.  </w:t>
      </w:r>
    </w:p>
    <w:p w14:paraId="6BAA3BE9" w14:textId="77777777" w:rsidR="001E7135" w:rsidRDefault="001E7135" w:rsidP="00C12766">
      <w:pPr>
        <w:spacing w:after="0"/>
        <w:jc w:val="both"/>
        <w:rPr>
          <w:rFonts w:ascii="Arial" w:eastAsia="Times New Roman" w:hAnsi="Arial" w:cs="Arial"/>
          <w:sz w:val="24"/>
          <w:szCs w:val="24"/>
          <w:lang w:val="sr-Latn-CS"/>
        </w:rPr>
      </w:pPr>
    </w:p>
    <w:p w14:paraId="74814A0D" w14:textId="68AA6324" w:rsidR="00C12766" w:rsidRPr="000E7172" w:rsidRDefault="00C12766" w:rsidP="00C12766">
      <w:pPr>
        <w:spacing w:after="0"/>
        <w:jc w:val="both"/>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Materija ove uredbe regulisana je u okviru </w:t>
      </w:r>
      <w:r w:rsidR="001E7135">
        <w:rPr>
          <w:rFonts w:ascii="Arial" w:eastAsia="Times New Roman" w:hAnsi="Arial" w:cs="Arial"/>
          <w:sz w:val="24"/>
          <w:szCs w:val="24"/>
          <w:lang w:val="sr-Latn-CS"/>
        </w:rPr>
        <w:t>VIII</w:t>
      </w:r>
      <w:r w:rsidRPr="000E7172">
        <w:rPr>
          <w:rFonts w:ascii="Arial" w:eastAsia="Times New Roman" w:hAnsi="Arial" w:cs="Arial"/>
          <w:sz w:val="24"/>
          <w:szCs w:val="24"/>
          <w:lang w:val="sr-Latn-CS"/>
        </w:rPr>
        <w:t xml:space="preserve"> poglavlja, i to:</w:t>
      </w:r>
    </w:p>
    <w:p w14:paraId="6313DEE1" w14:textId="77777777" w:rsidR="001E7135" w:rsidRPr="001E7135" w:rsidRDefault="001E7135" w:rsidP="001E7135">
      <w:pPr>
        <w:pStyle w:val="Normal1"/>
        <w:spacing w:before="0" w:beforeAutospacing="0" w:after="0" w:afterAutospacing="0"/>
        <w:jc w:val="both"/>
        <w:rPr>
          <w:rFonts w:ascii="Arial" w:hAnsi="Arial" w:cs="Arial"/>
          <w:bCs/>
        </w:rPr>
      </w:pPr>
      <w:r w:rsidRPr="001E7135">
        <w:rPr>
          <w:rFonts w:ascii="Arial" w:hAnsi="Arial" w:cs="Arial"/>
          <w:bCs/>
        </w:rPr>
        <w:t>POGLAVLJE I. OPĆE ODREDBE</w:t>
      </w:r>
    </w:p>
    <w:p w14:paraId="1843A527" w14:textId="7AEFF841" w:rsidR="001E7135" w:rsidRPr="001E7135" w:rsidRDefault="001E7135" w:rsidP="001E7135">
      <w:pPr>
        <w:pStyle w:val="Normal1"/>
        <w:spacing w:before="0" w:beforeAutospacing="0" w:after="0" w:afterAutospacing="0"/>
        <w:jc w:val="both"/>
        <w:rPr>
          <w:rFonts w:ascii="Arial" w:hAnsi="Arial" w:cs="Arial"/>
          <w:bCs/>
        </w:rPr>
      </w:pPr>
      <w:r w:rsidRPr="001E7135">
        <w:rPr>
          <w:rFonts w:ascii="Arial" w:hAnsi="Arial" w:cs="Arial"/>
          <w:bCs/>
        </w:rPr>
        <w:t>POGLAVLJE II. PREDMET STRATEŠKE PROCJENE I OBLASTI PRIMJENE</w:t>
      </w:r>
    </w:p>
    <w:p w14:paraId="76237E10" w14:textId="4555AC6C" w:rsidR="001E7135" w:rsidRPr="001E7135" w:rsidRDefault="001E7135" w:rsidP="001E7135">
      <w:pPr>
        <w:spacing w:after="0" w:line="240" w:lineRule="auto"/>
      </w:pPr>
      <w:r w:rsidRPr="001E7135">
        <w:rPr>
          <w:rFonts w:ascii="Arial" w:eastAsiaTheme="minorEastAsia" w:hAnsi="Arial" w:cs="Arial"/>
          <w:sz w:val="24"/>
          <w:szCs w:val="24"/>
          <w:lang w:val="hr-HR"/>
        </w:rPr>
        <w:t>POGLAVLJE III</w:t>
      </w:r>
      <w:r>
        <w:rPr>
          <w:rFonts w:ascii="Arial" w:eastAsiaTheme="minorEastAsia" w:hAnsi="Arial" w:cs="Arial"/>
          <w:sz w:val="24"/>
          <w:szCs w:val="24"/>
          <w:lang w:val="hr-HR"/>
        </w:rPr>
        <w:t>.</w:t>
      </w:r>
      <w:r w:rsidRPr="001E7135">
        <w:rPr>
          <w:rFonts w:ascii="Arial" w:hAnsi="Arial" w:cs="Arial"/>
          <w:sz w:val="24"/>
          <w:szCs w:val="24"/>
          <w:lang w:val="hr-HR"/>
        </w:rPr>
        <w:t xml:space="preserve"> </w:t>
      </w:r>
      <w:r w:rsidRPr="001E7135">
        <w:rPr>
          <w:rFonts w:ascii="Arial" w:eastAsiaTheme="minorEastAsia" w:hAnsi="Arial" w:cs="Arial"/>
          <w:sz w:val="24"/>
          <w:szCs w:val="24"/>
          <w:lang w:val="hr-HR"/>
        </w:rPr>
        <w:t>–</w:t>
      </w:r>
      <w:r w:rsidRPr="001E7135">
        <w:rPr>
          <w:rFonts w:ascii="Arial" w:hAnsi="Arial" w:cs="Arial"/>
          <w:sz w:val="24"/>
          <w:szCs w:val="24"/>
          <w:lang w:val="hr-HR"/>
        </w:rPr>
        <w:t xml:space="preserve"> ODLUČIVANJE O </w:t>
      </w:r>
      <w:r w:rsidR="00B17906">
        <w:rPr>
          <w:rFonts w:ascii="Arial" w:hAnsi="Arial" w:cs="Arial"/>
          <w:sz w:val="24"/>
          <w:szCs w:val="24"/>
          <w:lang w:val="hr-HR"/>
        </w:rPr>
        <w:t xml:space="preserve">OCJENI POTREBE </w:t>
      </w:r>
      <w:r w:rsidRPr="001E7135">
        <w:rPr>
          <w:rFonts w:ascii="Arial" w:hAnsi="Arial" w:cs="Arial"/>
          <w:sz w:val="24"/>
          <w:szCs w:val="24"/>
          <w:lang w:val="hr-HR"/>
        </w:rPr>
        <w:t>PROVOĐENJ</w:t>
      </w:r>
      <w:r w:rsidR="00B17906">
        <w:rPr>
          <w:rFonts w:ascii="Arial" w:hAnsi="Arial" w:cs="Arial"/>
          <w:sz w:val="24"/>
          <w:szCs w:val="24"/>
          <w:lang w:val="hr-HR"/>
        </w:rPr>
        <w:t>A</w:t>
      </w:r>
      <w:r w:rsidRPr="001E7135">
        <w:rPr>
          <w:rFonts w:ascii="Arial" w:hAnsi="Arial" w:cs="Arial"/>
          <w:sz w:val="24"/>
          <w:szCs w:val="24"/>
          <w:lang w:val="hr-HR"/>
        </w:rPr>
        <w:t xml:space="preserve"> STRATEŠKE PROCJENE</w:t>
      </w:r>
    </w:p>
    <w:p w14:paraId="4AA83528" w14:textId="47886334" w:rsidR="001E7135" w:rsidRPr="001E7135" w:rsidRDefault="001E7135" w:rsidP="001E7135">
      <w:pPr>
        <w:spacing w:after="0" w:line="240" w:lineRule="auto"/>
        <w:rPr>
          <w:rFonts w:ascii="Arial" w:hAnsi="Arial" w:cs="Arial"/>
          <w:sz w:val="24"/>
          <w:szCs w:val="24"/>
          <w:lang w:val="hr-HR"/>
        </w:rPr>
      </w:pPr>
      <w:r w:rsidRPr="001E7135">
        <w:rPr>
          <w:rFonts w:ascii="Arial" w:hAnsi="Arial" w:cs="Arial"/>
          <w:sz w:val="24"/>
          <w:szCs w:val="24"/>
          <w:lang w:val="hr-HR"/>
        </w:rPr>
        <w:t>POGLAVLJE IV. – POSTUP</w:t>
      </w:r>
      <w:r w:rsidR="00B17906">
        <w:rPr>
          <w:rFonts w:ascii="Arial" w:hAnsi="Arial" w:cs="Arial"/>
          <w:sz w:val="24"/>
          <w:szCs w:val="24"/>
          <w:lang w:val="hr-HR"/>
        </w:rPr>
        <w:t>A</w:t>
      </w:r>
      <w:r w:rsidRPr="001E7135">
        <w:rPr>
          <w:rFonts w:ascii="Arial" w:hAnsi="Arial" w:cs="Arial"/>
          <w:sz w:val="24"/>
          <w:szCs w:val="24"/>
          <w:lang w:val="hr-HR"/>
        </w:rPr>
        <w:t>K STRATEŠKE PROCJENE</w:t>
      </w:r>
    </w:p>
    <w:p w14:paraId="320C176C" w14:textId="77777777" w:rsidR="001E7135" w:rsidRPr="001E7135" w:rsidRDefault="001E7135" w:rsidP="001E7135">
      <w:pPr>
        <w:tabs>
          <w:tab w:val="center" w:pos="284"/>
        </w:tabs>
        <w:spacing w:after="0" w:line="240" w:lineRule="auto"/>
        <w:jc w:val="both"/>
        <w:rPr>
          <w:rFonts w:ascii="Arial" w:hAnsi="Arial" w:cs="Arial"/>
          <w:sz w:val="24"/>
          <w:szCs w:val="24"/>
          <w:lang w:val="hr-HR"/>
        </w:rPr>
      </w:pPr>
      <w:r w:rsidRPr="001E7135">
        <w:rPr>
          <w:rFonts w:ascii="Arial" w:eastAsiaTheme="minorEastAsia" w:hAnsi="Arial" w:cs="Arial"/>
          <w:sz w:val="24"/>
          <w:szCs w:val="24"/>
          <w:lang w:val="hr-HR"/>
        </w:rPr>
        <w:t>POGLAVLJE V. IZVJEŠTAJ O PROVEDENOJ STRATEŠKOJ PROCJENI I PROGRAM PRAĆENJA STANJA OKOLIŠA</w:t>
      </w:r>
    </w:p>
    <w:p w14:paraId="14EB668D" w14:textId="77777777" w:rsidR="001E7135" w:rsidRPr="001E7135" w:rsidRDefault="001E7135" w:rsidP="001E7135">
      <w:pPr>
        <w:widowControl w:val="0"/>
        <w:autoSpaceDE w:val="0"/>
        <w:autoSpaceDN w:val="0"/>
        <w:adjustRightInd w:val="0"/>
        <w:spacing w:after="0" w:line="240" w:lineRule="auto"/>
        <w:jc w:val="both"/>
        <w:rPr>
          <w:rFonts w:ascii="Arial" w:eastAsiaTheme="minorEastAsia" w:hAnsi="Arial" w:cs="Arial"/>
          <w:bCs/>
          <w:sz w:val="24"/>
          <w:szCs w:val="24"/>
          <w:lang w:val="hr-HR"/>
        </w:rPr>
      </w:pPr>
      <w:r w:rsidRPr="001E7135">
        <w:rPr>
          <w:rFonts w:ascii="Arial" w:eastAsiaTheme="minorEastAsia" w:hAnsi="Arial" w:cs="Arial"/>
          <w:color w:val="000000"/>
          <w:sz w:val="24"/>
          <w:szCs w:val="24"/>
          <w:lang w:val="hr-HR"/>
        </w:rPr>
        <w:lastRenderedPageBreak/>
        <w:t xml:space="preserve">POGLAVLJE VI. UKLJUČIVANJE FEDERALNOG MINISTARSTVA U JAVNE KONSULTACIJE DRUGOG ENTITETA, BRČKO DISTRIKTA BIH I DRUGE DRŽAVE </w:t>
      </w:r>
    </w:p>
    <w:p w14:paraId="4BC8CD2F" w14:textId="5AF09937" w:rsidR="001E7135" w:rsidRPr="001E7135" w:rsidRDefault="001E7135" w:rsidP="001E7135">
      <w:pPr>
        <w:spacing w:after="0" w:line="240" w:lineRule="auto"/>
        <w:rPr>
          <w:rFonts w:ascii="Arial" w:eastAsiaTheme="minorEastAsia" w:hAnsi="Arial" w:cs="Arial"/>
          <w:bCs/>
          <w:sz w:val="24"/>
          <w:szCs w:val="24"/>
          <w:lang w:val="hr-HR"/>
        </w:rPr>
      </w:pPr>
      <w:r w:rsidRPr="001E7135">
        <w:rPr>
          <w:rFonts w:ascii="Arial" w:eastAsiaTheme="minorEastAsia" w:hAnsi="Arial" w:cs="Arial"/>
          <w:bCs/>
          <w:sz w:val="24"/>
          <w:szCs w:val="24"/>
          <w:lang w:val="hr-HR"/>
        </w:rPr>
        <w:t xml:space="preserve">POGLAVLJE VII. – INSPEKCIJSKI NADZOR </w:t>
      </w:r>
    </w:p>
    <w:p w14:paraId="71745EA9" w14:textId="5B32C0FA" w:rsidR="001E7135" w:rsidRPr="001E7135" w:rsidRDefault="001E7135" w:rsidP="001E7135">
      <w:pPr>
        <w:spacing w:after="0" w:line="240" w:lineRule="auto"/>
        <w:rPr>
          <w:rFonts w:ascii="Arial" w:eastAsiaTheme="minorEastAsia" w:hAnsi="Arial" w:cs="Arial"/>
          <w:bCs/>
          <w:sz w:val="24"/>
          <w:szCs w:val="24"/>
          <w:lang w:val="hr-HR"/>
        </w:rPr>
      </w:pPr>
      <w:r w:rsidRPr="001E7135">
        <w:rPr>
          <w:rFonts w:ascii="Arial" w:eastAsiaTheme="minorEastAsia" w:hAnsi="Arial" w:cs="Arial"/>
          <w:bCs/>
          <w:sz w:val="24"/>
          <w:szCs w:val="24"/>
          <w:lang w:val="hr-HR"/>
        </w:rPr>
        <w:t>POGLAVLJE VIII. – PRELAZNE I ZAVRŠNE ODREDBE</w:t>
      </w:r>
    </w:p>
    <w:p w14:paraId="070A3370" w14:textId="3C71D64A" w:rsidR="00C12766" w:rsidRPr="000A26E7" w:rsidRDefault="00C12766" w:rsidP="000A26E7">
      <w:pPr>
        <w:spacing w:after="0"/>
        <w:jc w:val="both"/>
        <w:rPr>
          <w:rFonts w:ascii="Arial" w:eastAsia="Times New Roman" w:hAnsi="Arial" w:cs="Arial"/>
          <w:b/>
          <w:sz w:val="24"/>
          <w:szCs w:val="24"/>
          <w:lang w:val="sr-Latn-CS"/>
        </w:rPr>
      </w:pPr>
    </w:p>
    <w:p w14:paraId="2D63FEF8" w14:textId="77777777" w:rsidR="00C12766" w:rsidRPr="000E7172" w:rsidRDefault="00C12766" w:rsidP="00C12766">
      <w:pPr>
        <w:spacing w:after="0"/>
        <w:jc w:val="both"/>
        <w:rPr>
          <w:rFonts w:ascii="Arial" w:eastAsia="Times New Roman" w:hAnsi="Arial" w:cs="Arial"/>
          <w:b/>
          <w:sz w:val="24"/>
          <w:szCs w:val="24"/>
          <w:lang w:val="sr-Latn-CS"/>
        </w:rPr>
      </w:pPr>
      <w:r w:rsidRPr="000E7172">
        <w:rPr>
          <w:rFonts w:ascii="Arial" w:eastAsia="Times New Roman" w:hAnsi="Arial" w:cs="Arial"/>
          <w:b/>
          <w:sz w:val="24"/>
          <w:szCs w:val="24"/>
          <w:lang w:val="sr-Latn-CS"/>
        </w:rPr>
        <w:t>IV. OBRAZLOŽENJE PRAVNIH RJEŠENJA</w:t>
      </w:r>
    </w:p>
    <w:p w14:paraId="70393B2B" w14:textId="77777777" w:rsidR="00C12766" w:rsidRPr="000E7172" w:rsidRDefault="00C12766" w:rsidP="00C12766">
      <w:pPr>
        <w:spacing w:after="0"/>
        <w:jc w:val="both"/>
        <w:rPr>
          <w:rFonts w:ascii="Arial" w:eastAsia="Times New Roman" w:hAnsi="Arial" w:cs="Arial"/>
          <w:sz w:val="24"/>
          <w:szCs w:val="24"/>
          <w:lang w:val="sr-Latn-CS"/>
        </w:rPr>
      </w:pPr>
    </w:p>
    <w:p w14:paraId="5E9FE0F9" w14:textId="126E4773" w:rsidR="00C12766" w:rsidRPr="000E7172" w:rsidRDefault="00C12766" w:rsidP="00C12766">
      <w:pPr>
        <w:spacing w:after="0"/>
        <w:ind w:firstLine="426"/>
        <w:jc w:val="both"/>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Materija Uredbe regulisana je u okviru </w:t>
      </w:r>
      <w:r w:rsidR="001E7135">
        <w:rPr>
          <w:rFonts w:ascii="Arial" w:eastAsia="Times New Roman" w:hAnsi="Arial" w:cs="Arial"/>
          <w:sz w:val="24"/>
          <w:szCs w:val="24"/>
          <w:lang w:val="sr-Latn-CS"/>
        </w:rPr>
        <w:t>osam</w:t>
      </w:r>
      <w:r w:rsidRPr="000E7172">
        <w:rPr>
          <w:rFonts w:ascii="Arial" w:eastAsia="Times New Roman" w:hAnsi="Arial" w:cs="Arial"/>
          <w:sz w:val="24"/>
          <w:szCs w:val="24"/>
          <w:lang w:val="sr-Latn-CS"/>
        </w:rPr>
        <w:t xml:space="preserve"> gore navedenih poglavlja. Svako poglavlje sadrži istu i sličnu materiju koja je međusobno povezana i uslovljena. Na taj način stvoreni su uslovi da se primjena Uredbe može vršiti na jasan i pravilan način. U tom cilju materija Uredbe je regulisana na sljedeći način, i to:</w:t>
      </w:r>
    </w:p>
    <w:p w14:paraId="36869024" w14:textId="77777777" w:rsidR="00C12766" w:rsidRPr="000E7172" w:rsidRDefault="00C12766" w:rsidP="00C12766">
      <w:pPr>
        <w:spacing w:after="0"/>
        <w:jc w:val="both"/>
        <w:rPr>
          <w:rFonts w:ascii="Arial" w:eastAsia="Times New Roman" w:hAnsi="Arial" w:cs="Arial"/>
          <w:sz w:val="24"/>
          <w:szCs w:val="24"/>
          <w:lang w:val="sr-Latn-CS"/>
        </w:rPr>
      </w:pPr>
    </w:p>
    <w:p w14:paraId="63548D31" w14:textId="7EF222F2" w:rsidR="00C12766" w:rsidRPr="000E7172" w:rsidRDefault="00783DF2" w:rsidP="00492155">
      <w:pPr>
        <w:pStyle w:val="ListParagraph"/>
        <w:numPr>
          <w:ilvl w:val="0"/>
          <w:numId w:val="49"/>
        </w:numPr>
        <w:spacing w:line="276" w:lineRule="auto"/>
        <w:rPr>
          <w:rFonts w:ascii="Arial" w:hAnsi="Arial" w:cs="Arial"/>
          <w:b/>
          <w:sz w:val="24"/>
          <w:szCs w:val="24"/>
          <w:lang w:val="sr-Latn-CS"/>
        </w:rPr>
      </w:pPr>
      <w:r w:rsidRPr="000E7172">
        <w:rPr>
          <w:rFonts w:ascii="Arial" w:eastAsia="Times New Roman" w:hAnsi="Arial" w:cs="Arial"/>
          <w:b/>
          <w:sz w:val="24"/>
          <w:szCs w:val="24"/>
          <w:lang w:val="sr-Latn-CS"/>
        </w:rPr>
        <w:t xml:space="preserve">POGLAVLJE I. – OPĆE ODREDBE </w:t>
      </w:r>
      <w:r w:rsidR="00C12766" w:rsidRPr="000E7172">
        <w:rPr>
          <w:rFonts w:ascii="Arial" w:eastAsia="Times New Roman" w:hAnsi="Arial" w:cs="Arial"/>
          <w:b/>
          <w:sz w:val="24"/>
          <w:szCs w:val="24"/>
          <w:lang w:val="sr-Latn-CS"/>
        </w:rPr>
        <w:t xml:space="preserve">(čl.1. do 4.) </w:t>
      </w:r>
    </w:p>
    <w:p w14:paraId="3DB98205" w14:textId="77777777" w:rsidR="00C12766" w:rsidRPr="000E7172" w:rsidRDefault="00C12766" w:rsidP="00C12766">
      <w:pPr>
        <w:spacing w:after="0"/>
        <w:jc w:val="both"/>
        <w:rPr>
          <w:rFonts w:ascii="Arial" w:eastAsia="Times New Roman" w:hAnsi="Arial" w:cs="Arial"/>
          <w:sz w:val="24"/>
          <w:szCs w:val="24"/>
          <w:lang w:val="sr-Latn-CS"/>
        </w:rPr>
      </w:pPr>
      <w:r w:rsidRPr="000E7172">
        <w:rPr>
          <w:rFonts w:ascii="Arial" w:eastAsia="Times New Roman" w:hAnsi="Arial" w:cs="Arial"/>
          <w:sz w:val="24"/>
          <w:szCs w:val="24"/>
          <w:lang w:val="sr-Latn-CS"/>
        </w:rPr>
        <w:t>U okviru tog poglavlja regulisana su sljedeća pitanja:</w:t>
      </w:r>
    </w:p>
    <w:p w14:paraId="10BDBEE7" w14:textId="51A1F799" w:rsidR="00C12766" w:rsidRDefault="00C12766" w:rsidP="00492155">
      <w:pPr>
        <w:pStyle w:val="ListParagraph"/>
        <w:numPr>
          <w:ilvl w:val="0"/>
          <w:numId w:val="50"/>
        </w:numPr>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sidRPr="000E7172">
        <w:rPr>
          <w:rFonts w:ascii="Arial" w:eastAsia="Times New Roman" w:hAnsi="Arial" w:cs="Arial"/>
          <w:b/>
          <w:sz w:val="24"/>
          <w:szCs w:val="24"/>
          <w:lang w:val="sr-Latn-CS"/>
        </w:rPr>
        <w:t>čl. 1</w:t>
      </w:r>
      <w:r w:rsidRPr="000E7172">
        <w:rPr>
          <w:rFonts w:ascii="Arial" w:eastAsia="Times New Roman" w:hAnsi="Arial" w:cs="Arial"/>
          <w:sz w:val="24"/>
          <w:szCs w:val="24"/>
          <w:lang w:val="sr-Latn-CS"/>
        </w:rPr>
        <w:t xml:space="preserve">. navedena su pitanja koja su regulisana Uredbom, u stavu (1).  U stavu (2) utvrđena je upućujuća odredba na direktivu EU čije odredbe su preuzete u tekst ove uredbe. U stavu (3) utvrđena je odredba o gramatičkoj terminologiji korištenja muškog ili ženskog spola.  </w:t>
      </w:r>
    </w:p>
    <w:p w14:paraId="4DA478D4" w14:textId="6AA91C8C" w:rsidR="00B25BC7" w:rsidRDefault="00B25BC7" w:rsidP="00492155">
      <w:pPr>
        <w:pStyle w:val="ListParagraph"/>
        <w:numPr>
          <w:ilvl w:val="0"/>
          <w:numId w:val="50"/>
        </w:numPr>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Pr>
          <w:rFonts w:ascii="Arial" w:eastAsia="Times New Roman" w:hAnsi="Arial" w:cs="Arial"/>
          <w:b/>
          <w:sz w:val="24"/>
          <w:szCs w:val="24"/>
          <w:lang w:val="sr-Latn-CS"/>
        </w:rPr>
        <w:t>čl. 2.</w:t>
      </w:r>
      <w:r w:rsidRPr="000E7172">
        <w:rPr>
          <w:rFonts w:ascii="Arial" w:eastAsia="Times New Roman" w:hAnsi="Arial" w:cs="Arial"/>
          <w:sz w:val="24"/>
          <w:szCs w:val="24"/>
          <w:lang w:val="sr-Latn-CS"/>
        </w:rPr>
        <w:t xml:space="preserve"> utvrđene su definicije pojedinih izraza koji se koriste u Uredbi. Date definicije treba da pomognu u pravilnoj primjeni Uredbe u odredbama u kojima se nalazi taj izraz.</w:t>
      </w:r>
    </w:p>
    <w:p w14:paraId="74B91FB7" w14:textId="5183B58F" w:rsidR="00B25BC7" w:rsidRPr="000E7172" w:rsidRDefault="00B25BC7" w:rsidP="00492155">
      <w:pPr>
        <w:pStyle w:val="ListParagraph"/>
        <w:numPr>
          <w:ilvl w:val="0"/>
          <w:numId w:val="50"/>
        </w:numPr>
        <w:rPr>
          <w:rFonts w:ascii="Arial" w:eastAsia="Times New Roman" w:hAnsi="Arial" w:cs="Arial"/>
          <w:sz w:val="24"/>
          <w:szCs w:val="24"/>
          <w:lang w:val="sr-Latn-CS"/>
        </w:rPr>
      </w:pPr>
      <w:r>
        <w:rPr>
          <w:rFonts w:ascii="Arial" w:eastAsia="Times New Roman" w:hAnsi="Arial" w:cs="Arial"/>
          <w:sz w:val="24"/>
          <w:szCs w:val="24"/>
          <w:lang w:val="sr-Latn-CS"/>
        </w:rPr>
        <w:t xml:space="preserve">U </w:t>
      </w:r>
      <w:r w:rsidRPr="00C15856">
        <w:rPr>
          <w:rFonts w:ascii="Arial" w:eastAsia="Times New Roman" w:hAnsi="Arial" w:cs="Arial"/>
          <w:b/>
          <w:sz w:val="24"/>
          <w:szCs w:val="24"/>
          <w:lang w:val="sr-Latn-CS"/>
        </w:rPr>
        <w:t>čl. 3.</w:t>
      </w:r>
      <w:r>
        <w:rPr>
          <w:rFonts w:ascii="Arial" w:eastAsia="Times New Roman" w:hAnsi="Arial" w:cs="Arial"/>
          <w:sz w:val="24"/>
          <w:szCs w:val="24"/>
          <w:lang w:val="sr-Latn-CS"/>
        </w:rPr>
        <w:t xml:space="preserve"> data su načela na kojima se zasniva strateška procjena.</w:t>
      </w:r>
    </w:p>
    <w:p w14:paraId="3922D5B7" w14:textId="77777777" w:rsidR="00C12766" w:rsidRPr="000E7172" w:rsidRDefault="00C12766" w:rsidP="00492155">
      <w:pPr>
        <w:pStyle w:val="ListParagraph"/>
        <w:numPr>
          <w:ilvl w:val="0"/>
          <w:numId w:val="50"/>
        </w:numPr>
        <w:spacing w:after="0" w:line="276" w:lineRule="auto"/>
        <w:jc w:val="both"/>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sidRPr="000E7172">
        <w:rPr>
          <w:rFonts w:ascii="Arial" w:eastAsia="Times New Roman" w:hAnsi="Arial" w:cs="Arial"/>
          <w:b/>
          <w:sz w:val="24"/>
          <w:szCs w:val="24"/>
          <w:lang w:val="sr-Latn-CS"/>
        </w:rPr>
        <w:t>čl. 4</w:t>
      </w:r>
      <w:r w:rsidRPr="000E7172">
        <w:rPr>
          <w:rFonts w:ascii="Arial" w:eastAsia="Times New Roman" w:hAnsi="Arial" w:cs="Arial"/>
          <w:sz w:val="24"/>
          <w:szCs w:val="24"/>
          <w:lang w:val="sr-Latn-CS"/>
        </w:rPr>
        <w:t xml:space="preserve">. utvrđena su nadležna ministarstva okoliša koja učestvuje u strateškoj procjeni strategije, plan i program na kantonalnom i federalnom nivou. </w:t>
      </w:r>
    </w:p>
    <w:p w14:paraId="086DA9A6" w14:textId="77777777" w:rsidR="00C12766" w:rsidRPr="000E7172" w:rsidRDefault="00C12766" w:rsidP="00C12766">
      <w:pPr>
        <w:spacing w:after="0"/>
        <w:jc w:val="both"/>
        <w:rPr>
          <w:rFonts w:ascii="Arial" w:eastAsia="Times New Roman" w:hAnsi="Arial" w:cs="Arial"/>
          <w:sz w:val="24"/>
          <w:szCs w:val="24"/>
          <w:lang w:val="sr-Latn-CS"/>
        </w:rPr>
      </w:pPr>
    </w:p>
    <w:p w14:paraId="7211F0D6" w14:textId="571E59EA" w:rsidR="00C12766" w:rsidRPr="00783DF2" w:rsidRDefault="00C12766" w:rsidP="00492155">
      <w:pPr>
        <w:pStyle w:val="ListParagraph"/>
        <w:numPr>
          <w:ilvl w:val="0"/>
          <w:numId w:val="49"/>
        </w:numPr>
        <w:spacing w:after="0" w:line="276" w:lineRule="auto"/>
        <w:jc w:val="both"/>
        <w:rPr>
          <w:rFonts w:ascii="Arial" w:eastAsia="Times New Roman" w:hAnsi="Arial" w:cs="Arial"/>
          <w:b/>
          <w:sz w:val="24"/>
          <w:szCs w:val="24"/>
          <w:lang w:val="sr-Latn-CS"/>
        </w:rPr>
      </w:pPr>
      <w:r w:rsidRPr="00783DF2">
        <w:rPr>
          <w:rFonts w:ascii="Arial" w:eastAsia="Times New Roman" w:hAnsi="Arial" w:cs="Arial"/>
          <w:b/>
          <w:sz w:val="24"/>
          <w:szCs w:val="24"/>
          <w:lang w:val="sr-Latn-CS"/>
        </w:rPr>
        <w:t xml:space="preserve">Poglavlje II. – </w:t>
      </w:r>
      <w:r w:rsidR="001E7135" w:rsidRPr="00783DF2">
        <w:rPr>
          <w:rFonts w:ascii="Arial" w:hAnsi="Arial" w:cs="Arial"/>
          <w:b/>
          <w:bCs/>
        </w:rPr>
        <w:t>PREDMET STRATEŠKE PROCJENE I OBLASTI PRIMJENE</w:t>
      </w:r>
      <w:r w:rsidRPr="00783DF2">
        <w:rPr>
          <w:b/>
          <w:bCs/>
        </w:rPr>
        <w:t xml:space="preserve"> </w:t>
      </w:r>
      <w:r w:rsidRPr="00783DF2">
        <w:rPr>
          <w:rFonts w:ascii="Arial" w:eastAsia="Times New Roman" w:hAnsi="Arial" w:cs="Arial"/>
          <w:b/>
          <w:sz w:val="24"/>
          <w:szCs w:val="24"/>
          <w:lang w:val="sr-Latn-CS"/>
        </w:rPr>
        <w:t>(čl. 5. do 7.)</w:t>
      </w:r>
    </w:p>
    <w:p w14:paraId="3551300A" w14:textId="77777777" w:rsidR="00C12766" w:rsidRPr="000E7172" w:rsidRDefault="00C12766" w:rsidP="00C12766">
      <w:pPr>
        <w:spacing w:after="0"/>
        <w:jc w:val="both"/>
        <w:rPr>
          <w:rFonts w:ascii="Arial" w:eastAsia="Times New Roman" w:hAnsi="Arial" w:cs="Arial"/>
          <w:sz w:val="24"/>
          <w:szCs w:val="24"/>
          <w:lang w:val="sr-Latn-CS"/>
        </w:rPr>
      </w:pPr>
    </w:p>
    <w:p w14:paraId="06ACB180" w14:textId="77777777" w:rsidR="00C12766" w:rsidRPr="000E7172" w:rsidRDefault="00C12766" w:rsidP="00C12766">
      <w:pPr>
        <w:spacing w:after="0"/>
        <w:jc w:val="both"/>
        <w:rPr>
          <w:rFonts w:ascii="Arial" w:eastAsia="Times New Roman" w:hAnsi="Arial" w:cs="Arial"/>
          <w:sz w:val="24"/>
          <w:szCs w:val="24"/>
          <w:lang w:val="sr-Latn-CS"/>
        </w:rPr>
      </w:pPr>
      <w:r w:rsidRPr="000E7172">
        <w:rPr>
          <w:rFonts w:ascii="Arial" w:eastAsia="Times New Roman" w:hAnsi="Arial" w:cs="Arial"/>
          <w:sz w:val="24"/>
          <w:szCs w:val="24"/>
          <w:lang w:val="sr-Latn-CS"/>
        </w:rPr>
        <w:t>U okviru tog poglavlja regulisana su sljedeća pitanja:</w:t>
      </w:r>
    </w:p>
    <w:p w14:paraId="2A222204" w14:textId="7F6B46E7" w:rsidR="00C12766" w:rsidRDefault="00C12766" w:rsidP="00492155">
      <w:pPr>
        <w:pStyle w:val="ListParagraph"/>
        <w:numPr>
          <w:ilvl w:val="0"/>
          <w:numId w:val="51"/>
        </w:numPr>
        <w:spacing w:line="276" w:lineRule="auto"/>
        <w:jc w:val="both"/>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sidRPr="000E7172">
        <w:rPr>
          <w:rFonts w:ascii="Arial" w:eastAsia="Times New Roman" w:hAnsi="Arial" w:cs="Arial"/>
          <w:b/>
          <w:sz w:val="24"/>
          <w:szCs w:val="24"/>
          <w:lang w:val="sr-Latn-CS"/>
        </w:rPr>
        <w:t xml:space="preserve">čl. 5. </w:t>
      </w:r>
      <w:r w:rsidRPr="000E7172">
        <w:rPr>
          <w:rFonts w:ascii="Arial" w:eastAsia="Times New Roman" w:hAnsi="Arial" w:cs="Arial"/>
          <w:sz w:val="24"/>
          <w:szCs w:val="24"/>
          <w:lang w:val="sr-Latn-CS"/>
        </w:rPr>
        <w:t>utvrđen je predmet strateške procjene i kada se ista provodi. To je važan instrument za uključivanje pitanja okoliša u izradu i usvajanje određenih planova i programa koji bi mogli imati značajne učinke na okoliš, a s ciljem da se omogući da se ti učinci provođenja planova i programa uzmu u obzir tokom njihove izrade i prije njihovog usvajanja. Utvrđeni su i jedinstveni kriteriji za stratešku procjenu</w:t>
      </w:r>
      <w:r w:rsidR="00845660">
        <w:rPr>
          <w:rFonts w:ascii="Arial" w:eastAsia="Times New Roman" w:hAnsi="Arial" w:cs="Arial"/>
          <w:sz w:val="24"/>
          <w:szCs w:val="24"/>
          <w:lang w:val="sr-Latn-CS"/>
        </w:rPr>
        <w:t>, te izrada jedinstvene liste provedenih strateških procjena, radi sprečavanja multipliciranja provođenja postupaka</w:t>
      </w:r>
      <w:r w:rsidRPr="000E7172">
        <w:rPr>
          <w:rFonts w:ascii="Arial" w:eastAsia="Times New Roman" w:hAnsi="Arial" w:cs="Arial"/>
          <w:sz w:val="24"/>
          <w:szCs w:val="24"/>
          <w:lang w:val="sr-Latn-CS"/>
        </w:rPr>
        <w:t xml:space="preserve">. </w:t>
      </w:r>
    </w:p>
    <w:p w14:paraId="4FA56242" w14:textId="173B7FA8" w:rsidR="00B25BC7" w:rsidRDefault="00B25BC7" w:rsidP="00492155">
      <w:pPr>
        <w:pStyle w:val="ListParagraph"/>
        <w:numPr>
          <w:ilvl w:val="0"/>
          <w:numId w:val="51"/>
        </w:numPr>
        <w:spacing w:line="276" w:lineRule="auto"/>
        <w:jc w:val="both"/>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Pr>
          <w:rFonts w:ascii="Arial" w:eastAsia="Times New Roman" w:hAnsi="Arial" w:cs="Arial"/>
          <w:b/>
          <w:sz w:val="24"/>
          <w:szCs w:val="24"/>
          <w:lang w:val="sr-Latn-CS"/>
        </w:rPr>
        <w:t xml:space="preserve">čl. </w:t>
      </w:r>
      <w:r w:rsidRPr="000E7172">
        <w:rPr>
          <w:rFonts w:ascii="Arial" w:eastAsia="Times New Roman" w:hAnsi="Arial" w:cs="Arial"/>
          <w:b/>
          <w:sz w:val="24"/>
          <w:szCs w:val="24"/>
          <w:lang w:val="sr-Latn-CS"/>
        </w:rPr>
        <w:t>6.</w:t>
      </w:r>
      <w:r>
        <w:rPr>
          <w:rFonts w:ascii="Arial" w:eastAsia="Times New Roman" w:hAnsi="Arial" w:cs="Arial"/>
          <w:sz w:val="24"/>
          <w:szCs w:val="24"/>
          <w:lang w:val="sr-Latn-CS"/>
        </w:rPr>
        <w:t xml:space="preserve"> utvrđene su oblasti za koje se obavezno provodi postupak strateške procjene uticaja na okoliš i u kojim slučajevima je potrebo provodi postupak odlučivanja o potrebi provođenja strateške procjene, te uključivanje zainteresovanih organa i organizacija u postupak odlučivanja.</w:t>
      </w:r>
    </w:p>
    <w:p w14:paraId="609CFC9D" w14:textId="56DC04F2" w:rsidR="00B25BC7" w:rsidRPr="000E7172" w:rsidRDefault="00B25BC7" w:rsidP="00492155">
      <w:pPr>
        <w:pStyle w:val="ListParagraph"/>
        <w:numPr>
          <w:ilvl w:val="0"/>
          <w:numId w:val="51"/>
        </w:numPr>
        <w:spacing w:line="276" w:lineRule="auto"/>
        <w:jc w:val="both"/>
        <w:rPr>
          <w:rFonts w:ascii="Arial" w:eastAsia="Times New Roman" w:hAnsi="Arial" w:cs="Arial"/>
          <w:sz w:val="24"/>
          <w:szCs w:val="24"/>
          <w:lang w:val="sr-Latn-CS"/>
        </w:rPr>
      </w:pPr>
      <w:r>
        <w:rPr>
          <w:rFonts w:ascii="Arial" w:eastAsia="Times New Roman" w:hAnsi="Arial" w:cs="Arial"/>
          <w:sz w:val="24"/>
          <w:szCs w:val="24"/>
          <w:lang w:val="sr-Latn-CS"/>
        </w:rPr>
        <w:t xml:space="preserve">U </w:t>
      </w:r>
      <w:r w:rsidRPr="008C256F">
        <w:rPr>
          <w:rFonts w:ascii="Arial" w:eastAsia="Times New Roman" w:hAnsi="Arial" w:cs="Arial"/>
          <w:b/>
          <w:sz w:val="24"/>
          <w:szCs w:val="24"/>
          <w:lang w:val="sr-Latn-CS"/>
        </w:rPr>
        <w:t>čl. 7.</w:t>
      </w:r>
      <w:r>
        <w:rPr>
          <w:rFonts w:ascii="Arial" w:eastAsia="Times New Roman" w:hAnsi="Arial" w:cs="Arial"/>
          <w:sz w:val="24"/>
          <w:szCs w:val="24"/>
          <w:lang w:val="sr-Latn-CS"/>
        </w:rPr>
        <w:t xml:space="preserve"> - </w:t>
      </w:r>
      <w:r w:rsidR="003D1298" w:rsidRPr="000E7172">
        <w:rPr>
          <w:rFonts w:ascii="Arial" w:eastAsia="Times New Roman" w:hAnsi="Arial" w:cs="Arial"/>
          <w:sz w:val="24"/>
          <w:szCs w:val="24"/>
          <w:lang w:val="sr-Latn-CS"/>
        </w:rPr>
        <w:t xml:space="preserve">utvrđen je način </w:t>
      </w:r>
      <w:r w:rsidR="003D1298">
        <w:rPr>
          <w:rFonts w:ascii="Arial" w:eastAsia="Times New Roman" w:hAnsi="Arial" w:cs="Arial"/>
          <w:sz w:val="24"/>
          <w:szCs w:val="24"/>
          <w:lang w:val="sr-Latn-CS"/>
        </w:rPr>
        <w:t>provođenja</w:t>
      </w:r>
      <w:r w:rsidR="003D1298" w:rsidRPr="000E7172">
        <w:rPr>
          <w:rFonts w:ascii="Arial" w:eastAsia="Times New Roman" w:hAnsi="Arial" w:cs="Arial"/>
          <w:sz w:val="24"/>
          <w:szCs w:val="24"/>
          <w:lang w:val="sr-Latn-CS"/>
        </w:rPr>
        <w:t xml:space="preserve"> postupka strateške procjene</w:t>
      </w:r>
      <w:r w:rsidR="003D1298">
        <w:rPr>
          <w:rFonts w:ascii="Arial" w:eastAsia="Times New Roman" w:hAnsi="Arial" w:cs="Arial"/>
          <w:sz w:val="24"/>
          <w:szCs w:val="24"/>
          <w:lang w:val="sr-Latn-CS"/>
        </w:rPr>
        <w:t>, odnosno kada je provođenje obavezno, a kada se odlučuje o potrebi provođenja.</w:t>
      </w:r>
    </w:p>
    <w:p w14:paraId="448B3B25" w14:textId="77777777" w:rsidR="005C589C" w:rsidRDefault="005C589C" w:rsidP="00B039E6">
      <w:pPr>
        <w:spacing w:after="0" w:line="240" w:lineRule="auto"/>
        <w:jc w:val="both"/>
        <w:rPr>
          <w:rFonts w:ascii="Arial" w:hAnsi="Arial" w:cs="Arial"/>
          <w:b/>
          <w:bCs/>
          <w:sz w:val="24"/>
          <w:szCs w:val="24"/>
          <w:lang w:val="hr-HR"/>
        </w:rPr>
      </w:pPr>
    </w:p>
    <w:p w14:paraId="4E878A1A" w14:textId="77777777" w:rsidR="005C589C" w:rsidRDefault="005C589C" w:rsidP="00B039E6">
      <w:pPr>
        <w:spacing w:after="0" w:line="240" w:lineRule="auto"/>
        <w:jc w:val="both"/>
        <w:rPr>
          <w:rFonts w:ascii="Arial" w:hAnsi="Arial" w:cs="Arial"/>
          <w:b/>
          <w:bCs/>
          <w:sz w:val="24"/>
          <w:szCs w:val="24"/>
          <w:lang w:val="hr-HR"/>
        </w:rPr>
      </w:pPr>
    </w:p>
    <w:p w14:paraId="1B7E4313" w14:textId="77777777" w:rsidR="005C589C" w:rsidRDefault="005C589C" w:rsidP="00B039E6">
      <w:pPr>
        <w:spacing w:after="0" w:line="240" w:lineRule="auto"/>
        <w:jc w:val="both"/>
        <w:rPr>
          <w:rFonts w:ascii="Arial" w:hAnsi="Arial" w:cs="Arial"/>
          <w:b/>
          <w:bCs/>
          <w:sz w:val="24"/>
          <w:szCs w:val="24"/>
          <w:lang w:val="hr-HR"/>
        </w:rPr>
      </w:pPr>
    </w:p>
    <w:p w14:paraId="18B1B3F7" w14:textId="40C9DF09" w:rsidR="00C12766" w:rsidRDefault="00C12766" w:rsidP="00B039E6">
      <w:pPr>
        <w:spacing w:after="0" w:line="240" w:lineRule="auto"/>
        <w:jc w:val="both"/>
        <w:rPr>
          <w:rFonts w:ascii="Arial" w:hAnsi="Arial" w:cs="Arial"/>
          <w:b/>
          <w:bCs/>
          <w:sz w:val="24"/>
          <w:szCs w:val="24"/>
          <w:lang w:val="hr-HR"/>
        </w:rPr>
      </w:pPr>
      <w:r w:rsidRPr="00B039E6">
        <w:rPr>
          <w:rFonts w:ascii="Arial" w:hAnsi="Arial" w:cs="Arial"/>
          <w:b/>
          <w:bCs/>
          <w:sz w:val="24"/>
          <w:szCs w:val="24"/>
          <w:lang w:val="hr-HR"/>
        </w:rPr>
        <w:lastRenderedPageBreak/>
        <w:t xml:space="preserve">POGLAVLJE III. </w:t>
      </w:r>
      <w:r w:rsidR="001E7135" w:rsidRPr="00B039E6">
        <w:rPr>
          <w:rFonts w:ascii="Arial" w:hAnsi="Arial" w:cs="Arial"/>
          <w:b/>
          <w:sz w:val="24"/>
          <w:szCs w:val="24"/>
          <w:lang w:val="hr-HR"/>
        </w:rPr>
        <w:t xml:space="preserve">ODLUČIVANJE O </w:t>
      </w:r>
      <w:r w:rsidR="00C15856">
        <w:rPr>
          <w:rFonts w:ascii="Arial" w:hAnsi="Arial" w:cs="Arial"/>
          <w:b/>
          <w:sz w:val="24"/>
          <w:szCs w:val="24"/>
          <w:lang w:val="hr-HR"/>
        </w:rPr>
        <w:t xml:space="preserve">OCJENI POTREBE </w:t>
      </w:r>
      <w:r w:rsidR="001E7135" w:rsidRPr="00B039E6">
        <w:rPr>
          <w:rFonts w:ascii="Arial" w:hAnsi="Arial" w:cs="Arial"/>
          <w:b/>
          <w:sz w:val="24"/>
          <w:szCs w:val="24"/>
          <w:lang w:val="hr-HR"/>
        </w:rPr>
        <w:t>PROVOĐENJ</w:t>
      </w:r>
      <w:r w:rsidR="00C15856">
        <w:rPr>
          <w:rFonts w:ascii="Arial" w:hAnsi="Arial" w:cs="Arial"/>
          <w:b/>
          <w:sz w:val="24"/>
          <w:szCs w:val="24"/>
          <w:lang w:val="hr-HR"/>
        </w:rPr>
        <w:t>A</w:t>
      </w:r>
      <w:r w:rsidR="001E7135" w:rsidRPr="00B039E6">
        <w:rPr>
          <w:rFonts w:ascii="Arial" w:hAnsi="Arial" w:cs="Arial"/>
          <w:b/>
          <w:sz w:val="24"/>
          <w:szCs w:val="24"/>
          <w:lang w:val="hr-HR"/>
        </w:rPr>
        <w:t xml:space="preserve"> STRATEŠKE PROCJENE</w:t>
      </w:r>
      <w:r w:rsidR="001E7135" w:rsidRPr="00B039E6">
        <w:rPr>
          <w:rFonts w:ascii="Arial" w:eastAsia="Times New Roman" w:hAnsi="Arial" w:cs="Arial"/>
          <w:b/>
          <w:sz w:val="24"/>
          <w:szCs w:val="24"/>
          <w:lang w:val="sr-Latn-CS"/>
        </w:rPr>
        <w:t xml:space="preserve"> </w:t>
      </w:r>
      <w:r w:rsidRPr="00B039E6">
        <w:rPr>
          <w:rFonts w:ascii="Arial" w:eastAsia="Times New Roman" w:hAnsi="Arial" w:cs="Arial"/>
          <w:b/>
          <w:sz w:val="24"/>
          <w:szCs w:val="24"/>
          <w:lang w:val="sr-Latn-CS"/>
        </w:rPr>
        <w:t xml:space="preserve">(čl. 8. do </w:t>
      </w:r>
      <w:r w:rsidR="000A26E7" w:rsidRPr="00B039E6">
        <w:rPr>
          <w:rFonts w:ascii="Arial" w:eastAsia="Times New Roman" w:hAnsi="Arial" w:cs="Arial"/>
          <w:b/>
          <w:sz w:val="24"/>
          <w:szCs w:val="24"/>
          <w:lang w:val="sr-Latn-CS"/>
        </w:rPr>
        <w:t>1</w:t>
      </w:r>
      <w:r w:rsidR="00C15856">
        <w:rPr>
          <w:rFonts w:ascii="Arial" w:eastAsia="Times New Roman" w:hAnsi="Arial" w:cs="Arial"/>
          <w:b/>
          <w:sz w:val="24"/>
          <w:szCs w:val="24"/>
          <w:lang w:val="sr-Latn-CS"/>
        </w:rPr>
        <w:t>0</w:t>
      </w:r>
      <w:r w:rsidRPr="00B039E6">
        <w:rPr>
          <w:rFonts w:ascii="Arial" w:eastAsia="Times New Roman" w:hAnsi="Arial" w:cs="Arial"/>
          <w:b/>
          <w:sz w:val="24"/>
          <w:szCs w:val="24"/>
          <w:lang w:val="sr-Latn-CS"/>
        </w:rPr>
        <w:t>.)</w:t>
      </w:r>
    </w:p>
    <w:p w14:paraId="3A5F0BCB" w14:textId="77777777" w:rsidR="00B039E6" w:rsidRPr="00B039E6" w:rsidRDefault="00B039E6" w:rsidP="00B039E6">
      <w:pPr>
        <w:spacing w:after="0" w:line="240" w:lineRule="auto"/>
        <w:jc w:val="both"/>
        <w:rPr>
          <w:rFonts w:ascii="Arial" w:hAnsi="Arial" w:cs="Arial"/>
          <w:b/>
          <w:bCs/>
          <w:sz w:val="24"/>
          <w:szCs w:val="24"/>
          <w:lang w:val="hr-HR"/>
        </w:rPr>
      </w:pPr>
    </w:p>
    <w:p w14:paraId="544DEB36" w14:textId="77C9A991" w:rsidR="001F1F5F" w:rsidRPr="001F1F5F" w:rsidRDefault="001F1F5F" w:rsidP="00492155">
      <w:pPr>
        <w:pStyle w:val="ListParagraph"/>
        <w:numPr>
          <w:ilvl w:val="0"/>
          <w:numId w:val="51"/>
        </w:numPr>
        <w:spacing w:line="276" w:lineRule="auto"/>
        <w:jc w:val="both"/>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sidRPr="000E7172">
        <w:rPr>
          <w:rFonts w:ascii="Arial" w:eastAsia="Times New Roman" w:hAnsi="Arial" w:cs="Arial"/>
          <w:b/>
          <w:sz w:val="24"/>
          <w:szCs w:val="24"/>
          <w:lang w:val="sr-Latn-CS"/>
        </w:rPr>
        <w:t xml:space="preserve">čl. </w:t>
      </w:r>
      <w:r>
        <w:rPr>
          <w:rFonts w:ascii="Arial" w:eastAsia="Times New Roman" w:hAnsi="Arial" w:cs="Arial"/>
          <w:b/>
          <w:sz w:val="24"/>
          <w:szCs w:val="24"/>
          <w:lang w:val="sr-Latn-CS"/>
        </w:rPr>
        <w:t>8</w:t>
      </w:r>
      <w:r w:rsidRPr="000E7172">
        <w:rPr>
          <w:rFonts w:ascii="Arial" w:eastAsia="Times New Roman" w:hAnsi="Arial" w:cs="Arial"/>
          <w:b/>
          <w:sz w:val="24"/>
          <w:szCs w:val="24"/>
          <w:lang w:val="sr-Latn-CS"/>
        </w:rPr>
        <w:t>.</w:t>
      </w:r>
      <w:r w:rsidRPr="000E7172">
        <w:rPr>
          <w:rFonts w:ascii="Arial" w:eastAsia="Times New Roman" w:hAnsi="Arial" w:cs="Arial"/>
          <w:sz w:val="24"/>
          <w:szCs w:val="24"/>
          <w:lang w:val="sr-Latn-CS"/>
        </w:rPr>
        <w:t xml:space="preserve"> utvrđen je </w:t>
      </w:r>
      <w:r>
        <w:rPr>
          <w:rFonts w:ascii="Arial" w:eastAsia="Times New Roman" w:hAnsi="Arial" w:cs="Arial"/>
          <w:sz w:val="24"/>
          <w:szCs w:val="24"/>
          <w:lang w:val="sr-Latn-CS"/>
        </w:rPr>
        <w:t>da</w:t>
      </w:r>
      <w:r w:rsidRPr="000E7172">
        <w:rPr>
          <w:rFonts w:ascii="Arial" w:eastAsia="Times New Roman" w:hAnsi="Arial" w:cs="Arial"/>
          <w:sz w:val="24"/>
          <w:szCs w:val="24"/>
          <w:lang w:val="sr-Latn-CS"/>
        </w:rPr>
        <w:t xml:space="preserve"> pokretanja postupka strateške procjene počinje nacrtom odluke o provođenju (ili nedprovođenju) strateške procjene koju priprema nosioc pripreme strategije, plana ili programa koja se dostavlja ministarstvu nadležnom za okoliš</w:t>
      </w:r>
      <w:r w:rsidR="00982451">
        <w:rPr>
          <w:rFonts w:ascii="Arial" w:eastAsia="Times New Roman" w:hAnsi="Arial" w:cs="Arial"/>
          <w:sz w:val="24"/>
          <w:szCs w:val="24"/>
          <w:lang w:val="sr-Latn-CS"/>
        </w:rPr>
        <w:t xml:space="preserve"> u slučaju kada je provođ</w:t>
      </w:r>
      <w:r>
        <w:rPr>
          <w:rFonts w:ascii="Arial" w:eastAsia="Times New Roman" w:hAnsi="Arial" w:cs="Arial"/>
          <w:sz w:val="24"/>
          <w:szCs w:val="24"/>
          <w:lang w:val="sr-Latn-CS"/>
        </w:rPr>
        <w:t>enje strateške procjene obavezno, kao i slučaju kada je potrebno provesti postupak ocjene o potrebi provođenja strateške studije</w:t>
      </w:r>
      <w:r w:rsidRPr="000E7172">
        <w:rPr>
          <w:rFonts w:ascii="Arial" w:eastAsia="Times New Roman" w:hAnsi="Arial" w:cs="Arial"/>
          <w:sz w:val="24"/>
          <w:szCs w:val="24"/>
          <w:lang w:val="sr-Latn-CS"/>
        </w:rPr>
        <w:t>. U ovom članu je regulisan i obavezan sadržaj tih odluka.</w:t>
      </w:r>
    </w:p>
    <w:p w14:paraId="7451D3A2" w14:textId="59A56EE1" w:rsidR="00C12766" w:rsidRPr="000E7172" w:rsidRDefault="00C12766" w:rsidP="00492155">
      <w:pPr>
        <w:pStyle w:val="ListParagraph"/>
        <w:numPr>
          <w:ilvl w:val="0"/>
          <w:numId w:val="51"/>
        </w:numPr>
        <w:spacing w:line="276" w:lineRule="auto"/>
        <w:jc w:val="both"/>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sidR="001F1F5F">
        <w:rPr>
          <w:rFonts w:ascii="Arial" w:eastAsia="Times New Roman" w:hAnsi="Arial" w:cs="Arial"/>
          <w:b/>
          <w:sz w:val="24"/>
          <w:szCs w:val="24"/>
          <w:lang w:val="sr-Latn-CS"/>
        </w:rPr>
        <w:t>čl. 9</w:t>
      </w:r>
      <w:r w:rsidRPr="000E7172">
        <w:rPr>
          <w:rFonts w:ascii="Arial" w:eastAsia="Times New Roman" w:hAnsi="Arial" w:cs="Arial"/>
          <w:sz w:val="24"/>
          <w:szCs w:val="24"/>
          <w:lang w:val="sr-Latn-CS"/>
        </w:rPr>
        <w:t xml:space="preserve">. utvrđeno je postupanje ministarstva nadležnog za okoliš nakon primitika nacrta odluke. To uključuje </w:t>
      </w:r>
      <w:r w:rsidR="00982451">
        <w:rPr>
          <w:rFonts w:ascii="Arial" w:eastAsia="Times New Roman" w:hAnsi="Arial" w:cs="Arial"/>
          <w:sz w:val="24"/>
          <w:szCs w:val="24"/>
          <w:lang w:val="sr-Latn-CS"/>
        </w:rPr>
        <w:t xml:space="preserve">javne konsultacije </w:t>
      </w:r>
      <w:r w:rsidRPr="000E7172">
        <w:rPr>
          <w:rFonts w:ascii="Arial" w:eastAsia="Times New Roman" w:hAnsi="Arial" w:cs="Arial"/>
          <w:sz w:val="24"/>
          <w:szCs w:val="24"/>
          <w:lang w:val="sr-Latn-CS"/>
        </w:rPr>
        <w:t>dostavljanje</w:t>
      </w:r>
      <w:r w:rsidR="00982451">
        <w:rPr>
          <w:rFonts w:ascii="Arial" w:eastAsia="Times New Roman" w:hAnsi="Arial" w:cs="Arial"/>
          <w:sz w:val="24"/>
          <w:szCs w:val="24"/>
          <w:lang w:val="sr-Latn-CS"/>
        </w:rPr>
        <w:t>m</w:t>
      </w:r>
      <w:r w:rsidRPr="000E7172">
        <w:rPr>
          <w:rFonts w:ascii="Arial" w:eastAsia="Times New Roman" w:hAnsi="Arial" w:cs="Arial"/>
          <w:sz w:val="24"/>
          <w:szCs w:val="24"/>
          <w:lang w:val="sr-Latn-CS"/>
        </w:rPr>
        <w:t xml:space="preserve"> tog nacrta zainteresiranim organima i organizacijama i izradu konačnog mišljenja na osnovu mišljenja zainteresovanih strana, u utvrđenom roku</w:t>
      </w:r>
      <w:r w:rsidR="00982451">
        <w:rPr>
          <w:rFonts w:ascii="Arial" w:eastAsia="Times New Roman" w:hAnsi="Arial" w:cs="Arial"/>
          <w:sz w:val="24"/>
          <w:szCs w:val="24"/>
          <w:lang w:val="sr-Latn-CS"/>
        </w:rPr>
        <w:t>, te pripremu konačnog mišljenja od strane ministarstva</w:t>
      </w:r>
      <w:r w:rsidRPr="000E7172">
        <w:rPr>
          <w:rFonts w:ascii="Arial" w:eastAsia="Times New Roman" w:hAnsi="Arial" w:cs="Arial"/>
          <w:sz w:val="24"/>
          <w:szCs w:val="24"/>
          <w:lang w:val="sr-Latn-CS"/>
        </w:rPr>
        <w:t>.</w:t>
      </w:r>
    </w:p>
    <w:p w14:paraId="0230E3F1" w14:textId="4D0A13E2" w:rsidR="00C12766" w:rsidRDefault="00C12766" w:rsidP="00492155">
      <w:pPr>
        <w:pStyle w:val="ListParagraph"/>
        <w:numPr>
          <w:ilvl w:val="0"/>
          <w:numId w:val="51"/>
        </w:numPr>
        <w:spacing w:line="276" w:lineRule="auto"/>
        <w:jc w:val="both"/>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sidR="00982451">
        <w:rPr>
          <w:rFonts w:ascii="Arial" w:eastAsia="Times New Roman" w:hAnsi="Arial" w:cs="Arial"/>
          <w:b/>
          <w:sz w:val="24"/>
          <w:szCs w:val="24"/>
          <w:lang w:val="sr-Latn-CS"/>
        </w:rPr>
        <w:t>čl. 10</w:t>
      </w:r>
      <w:r w:rsidRPr="000E7172">
        <w:rPr>
          <w:rFonts w:ascii="Arial" w:eastAsia="Times New Roman" w:hAnsi="Arial" w:cs="Arial"/>
          <w:sz w:val="24"/>
          <w:szCs w:val="24"/>
          <w:lang w:val="sr-Latn-CS"/>
        </w:rPr>
        <w:t>. je utvrđeno postupanje nosioca pripreme strategije, plana ili programa nakon primitka mišljenja od strane ministarstva nadležnog z</w:t>
      </w:r>
      <w:r w:rsidR="00982451">
        <w:rPr>
          <w:rFonts w:ascii="Arial" w:eastAsia="Times New Roman" w:hAnsi="Arial" w:cs="Arial"/>
          <w:sz w:val="24"/>
          <w:szCs w:val="24"/>
          <w:lang w:val="sr-Latn-CS"/>
        </w:rPr>
        <w:t>a okoliš, a to je da donese odlu</w:t>
      </w:r>
      <w:r w:rsidRPr="000E7172">
        <w:rPr>
          <w:rFonts w:ascii="Arial" w:eastAsia="Times New Roman" w:hAnsi="Arial" w:cs="Arial"/>
          <w:sz w:val="24"/>
          <w:szCs w:val="24"/>
          <w:lang w:val="sr-Latn-CS"/>
        </w:rPr>
        <w:t>ku o provođenju ili neprovođenju strateške procjene koja se zasniva mišljenju ministarstva nadležnog za okoliš.</w:t>
      </w:r>
    </w:p>
    <w:p w14:paraId="0BA631DC" w14:textId="77777777" w:rsidR="00C15856" w:rsidRDefault="00C15856" w:rsidP="00097855">
      <w:pPr>
        <w:pStyle w:val="ListParagraph"/>
        <w:spacing w:after="0" w:line="240" w:lineRule="auto"/>
        <w:ind w:left="360"/>
        <w:jc w:val="both"/>
        <w:rPr>
          <w:rFonts w:ascii="Arial" w:hAnsi="Arial" w:cs="Arial"/>
          <w:b/>
          <w:bCs/>
          <w:sz w:val="24"/>
          <w:szCs w:val="24"/>
          <w:lang w:val="hr-HR"/>
        </w:rPr>
      </w:pPr>
    </w:p>
    <w:p w14:paraId="6A8FBABE" w14:textId="5113D3BD" w:rsidR="00C15856" w:rsidRPr="00C15856" w:rsidRDefault="00C15856" w:rsidP="00097855">
      <w:pPr>
        <w:pStyle w:val="ListParagraph"/>
        <w:spacing w:after="0" w:line="240" w:lineRule="auto"/>
        <w:ind w:left="360"/>
        <w:jc w:val="both"/>
        <w:rPr>
          <w:rFonts w:ascii="Arial" w:hAnsi="Arial" w:cs="Arial"/>
          <w:b/>
          <w:bCs/>
          <w:sz w:val="24"/>
          <w:szCs w:val="24"/>
          <w:lang w:val="hr-HR"/>
        </w:rPr>
      </w:pPr>
      <w:r w:rsidRPr="00C15856">
        <w:rPr>
          <w:rFonts w:ascii="Arial" w:hAnsi="Arial" w:cs="Arial"/>
          <w:b/>
          <w:bCs/>
          <w:sz w:val="24"/>
          <w:szCs w:val="24"/>
          <w:lang w:val="hr-HR"/>
        </w:rPr>
        <w:t>POGLAVLJE IV. –POSTUP</w:t>
      </w:r>
      <w:r w:rsidR="00097855">
        <w:rPr>
          <w:rFonts w:ascii="Arial" w:hAnsi="Arial" w:cs="Arial"/>
          <w:b/>
          <w:bCs/>
          <w:sz w:val="24"/>
          <w:szCs w:val="24"/>
          <w:lang w:val="hr-HR"/>
        </w:rPr>
        <w:t>A</w:t>
      </w:r>
      <w:r w:rsidRPr="00C15856">
        <w:rPr>
          <w:rFonts w:ascii="Arial" w:hAnsi="Arial" w:cs="Arial"/>
          <w:b/>
          <w:bCs/>
          <w:sz w:val="24"/>
          <w:szCs w:val="24"/>
          <w:lang w:val="hr-HR"/>
        </w:rPr>
        <w:t xml:space="preserve">K STRATEŠKE PROCJENE </w:t>
      </w:r>
      <w:r w:rsidR="00904654">
        <w:rPr>
          <w:rFonts w:ascii="Arial" w:hAnsi="Arial" w:cs="Arial"/>
          <w:b/>
          <w:bCs/>
          <w:sz w:val="24"/>
          <w:szCs w:val="24"/>
          <w:lang w:val="hr-HR"/>
        </w:rPr>
        <w:t>(</w:t>
      </w:r>
      <w:r w:rsidRPr="00C15856">
        <w:rPr>
          <w:rFonts w:ascii="Arial" w:eastAsia="Times New Roman" w:hAnsi="Arial" w:cs="Arial"/>
          <w:b/>
          <w:sz w:val="24"/>
          <w:szCs w:val="24"/>
          <w:lang w:val="sr-Latn-CS"/>
        </w:rPr>
        <w:t xml:space="preserve">čl. </w:t>
      </w:r>
      <w:r>
        <w:rPr>
          <w:rFonts w:ascii="Arial" w:eastAsia="Times New Roman" w:hAnsi="Arial" w:cs="Arial"/>
          <w:b/>
          <w:sz w:val="24"/>
          <w:szCs w:val="24"/>
          <w:lang w:val="sr-Latn-CS"/>
        </w:rPr>
        <w:t>11</w:t>
      </w:r>
      <w:r w:rsidRPr="00C15856">
        <w:rPr>
          <w:rFonts w:ascii="Arial" w:eastAsia="Times New Roman" w:hAnsi="Arial" w:cs="Arial"/>
          <w:b/>
          <w:sz w:val="24"/>
          <w:szCs w:val="24"/>
          <w:lang w:val="sr-Latn-CS"/>
        </w:rPr>
        <w:t>. do 25.)</w:t>
      </w:r>
    </w:p>
    <w:p w14:paraId="16A9A996" w14:textId="77777777" w:rsidR="00C15856" w:rsidRPr="00097855" w:rsidRDefault="00C15856" w:rsidP="00097855">
      <w:pPr>
        <w:jc w:val="both"/>
        <w:rPr>
          <w:rFonts w:ascii="Arial" w:eastAsia="Times New Roman" w:hAnsi="Arial" w:cs="Arial"/>
          <w:sz w:val="24"/>
          <w:szCs w:val="24"/>
          <w:lang w:val="sr-Latn-CS"/>
        </w:rPr>
      </w:pPr>
    </w:p>
    <w:p w14:paraId="28A55238" w14:textId="36D6F8B0" w:rsidR="00C12766" w:rsidRDefault="00982451" w:rsidP="00492155">
      <w:pPr>
        <w:pStyle w:val="ListParagraph"/>
        <w:numPr>
          <w:ilvl w:val="0"/>
          <w:numId w:val="51"/>
        </w:numPr>
        <w:spacing w:line="276" w:lineRule="auto"/>
        <w:jc w:val="both"/>
        <w:rPr>
          <w:rFonts w:ascii="Arial" w:eastAsia="Times New Roman" w:hAnsi="Arial" w:cs="Arial"/>
          <w:sz w:val="24"/>
          <w:szCs w:val="24"/>
          <w:lang w:val="sr-Latn-CS"/>
        </w:rPr>
      </w:pPr>
      <w:r w:rsidRPr="00982451">
        <w:rPr>
          <w:rFonts w:ascii="Arial" w:eastAsia="Times New Roman" w:hAnsi="Arial" w:cs="Arial"/>
          <w:b/>
          <w:sz w:val="24"/>
          <w:szCs w:val="24"/>
          <w:lang w:val="sr-Latn-CS"/>
        </w:rPr>
        <w:t>U čl. 11.</w:t>
      </w:r>
      <w:r>
        <w:rPr>
          <w:rFonts w:ascii="Arial" w:eastAsia="Times New Roman" w:hAnsi="Arial" w:cs="Arial"/>
          <w:sz w:val="24"/>
          <w:szCs w:val="24"/>
          <w:lang w:val="sr-Latn-CS"/>
        </w:rPr>
        <w:t xml:space="preserve"> utvrđena je obaveza nosioca pripreme  </w:t>
      </w:r>
      <w:r w:rsidRPr="000E7172">
        <w:rPr>
          <w:rFonts w:ascii="Arial" w:eastAsia="Times New Roman" w:hAnsi="Arial" w:cs="Arial"/>
          <w:sz w:val="24"/>
          <w:szCs w:val="24"/>
          <w:lang w:val="sr-Latn-CS"/>
        </w:rPr>
        <w:t>strategije, plana ili programa</w:t>
      </w:r>
      <w:r>
        <w:rPr>
          <w:rFonts w:ascii="Arial" w:eastAsia="Times New Roman" w:hAnsi="Arial" w:cs="Arial"/>
          <w:sz w:val="24"/>
          <w:szCs w:val="24"/>
          <w:lang w:val="sr-Latn-CS"/>
        </w:rPr>
        <w:t xml:space="preserve"> za donošenje odluke o postistupanju izradi </w:t>
      </w:r>
      <w:r w:rsidRPr="000E7172">
        <w:rPr>
          <w:rFonts w:ascii="Arial" w:eastAsia="Times New Roman" w:hAnsi="Arial" w:cs="Arial"/>
          <w:sz w:val="24"/>
          <w:szCs w:val="24"/>
          <w:lang w:val="sr-Latn-CS"/>
        </w:rPr>
        <w:t>strategije, plana ili programa</w:t>
      </w:r>
      <w:r>
        <w:rPr>
          <w:rFonts w:ascii="Arial" w:eastAsia="Times New Roman" w:hAnsi="Arial" w:cs="Arial"/>
          <w:sz w:val="24"/>
          <w:szCs w:val="24"/>
          <w:lang w:val="sr-Latn-CS"/>
        </w:rPr>
        <w:t xml:space="preserve">, sadržaj te odluke, te </w:t>
      </w:r>
      <w:r w:rsidR="00C12766" w:rsidRPr="000E7172">
        <w:rPr>
          <w:rFonts w:ascii="Arial" w:eastAsia="Times New Roman" w:hAnsi="Arial" w:cs="Arial"/>
          <w:sz w:val="24"/>
          <w:szCs w:val="24"/>
          <w:lang w:val="sr-Latn-CS"/>
        </w:rPr>
        <w:t xml:space="preserve"> obaveza izrade strateške studije (u postupku strateške procjene)</w:t>
      </w:r>
      <w:r>
        <w:rPr>
          <w:rFonts w:ascii="Arial" w:eastAsia="Times New Roman" w:hAnsi="Arial" w:cs="Arial"/>
          <w:sz w:val="24"/>
          <w:szCs w:val="24"/>
          <w:lang w:val="sr-Latn-CS"/>
        </w:rPr>
        <w:t xml:space="preserve"> i donošenje odluke o izboru nosioca izrade strateške studije</w:t>
      </w:r>
      <w:r w:rsidR="00C12766" w:rsidRPr="000E7172">
        <w:rPr>
          <w:rFonts w:ascii="Arial" w:eastAsia="Times New Roman" w:hAnsi="Arial" w:cs="Arial"/>
          <w:sz w:val="24"/>
          <w:szCs w:val="24"/>
          <w:lang w:val="sr-Latn-CS"/>
        </w:rPr>
        <w:t>.</w:t>
      </w:r>
    </w:p>
    <w:p w14:paraId="177EC86F" w14:textId="380D12A8" w:rsidR="00982451" w:rsidRPr="000E7172" w:rsidRDefault="00982451" w:rsidP="00492155">
      <w:pPr>
        <w:pStyle w:val="ListParagraph"/>
        <w:numPr>
          <w:ilvl w:val="0"/>
          <w:numId w:val="51"/>
        </w:numPr>
        <w:spacing w:line="276" w:lineRule="auto"/>
        <w:jc w:val="both"/>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Pr>
          <w:rFonts w:ascii="Arial" w:eastAsia="Times New Roman" w:hAnsi="Arial" w:cs="Arial"/>
          <w:b/>
          <w:sz w:val="24"/>
          <w:szCs w:val="24"/>
          <w:lang w:val="sr-Latn-CS"/>
        </w:rPr>
        <w:t>čl. 12</w:t>
      </w:r>
      <w:r w:rsidRPr="000E7172">
        <w:rPr>
          <w:rFonts w:ascii="Arial" w:eastAsia="Times New Roman" w:hAnsi="Arial" w:cs="Arial"/>
          <w:b/>
          <w:sz w:val="24"/>
          <w:szCs w:val="24"/>
          <w:lang w:val="sr-Latn-CS"/>
        </w:rPr>
        <w:t>.</w:t>
      </w:r>
      <w:r w:rsidRPr="000E7172">
        <w:rPr>
          <w:rFonts w:ascii="Arial" w:eastAsia="Times New Roman" w:hAnsi="Arial" w:cs="Arial"/>
          <w:sz w:val="24"/>
          <w:szCs w:val="24"/>
          <w:lang w:val="sr-Latn-CS"/>
        </w:rPr>
        <w:t xml:space="preserve"> utvrđena je obaveza nosioca izrade strategije, plana ili programa da donese odluku o izboru nosioca izrade strateške studije, koje se vrši u skladu sa Zakonom o javnim nabavkama.  </w:t>
      </w:r>
    </w:p>
    <w:p w14:paraId="33AA3A8F" w14:textId="7D42308D" w:rsidR="00982451" w:rsidRPr="00946A9B" w:rsidRDefault="00982451" w:rsidP="00946A9B">
      <w:pPr>
        <w:pStyle w:val="ListParagraph"/>
        <w:spacing w:line="276" w:lineRule="auto"/>
        <w:ind w:left="360"/>
        <w:jc w:val="both"/>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Pr>
          <w:rFonts w:ascii="Arial" w:eastAsia="Times New Roman" w:hAnsi="Arial" w:cs="Arial"/>
          <w:b/>
          <w:sz w:val="24"/>
          <w:szCs w:val="24"/>
          <w:lang w:val="sr-Latn-CS"/>
        </w:rPr>
        <w:t>čl. 13</w:t>
      </w:r>
      <w:r w:rsidRPr="000E7172">
        <w:rPr>
          <w:rFonts w:ascii="Arial" w:eastAsia="Times New Roman" w:hAnsi="Arial" w:cs="Arial"/>
          <w:sz w:val="24"/>
          <w:szCs w:val="24"/>
          <w:lang w:val="sr-Latn-CS"/>
        </w:rPr>
        <w:t>. utvrđen je način učešća nosioca izrade strateške studije u postupku strateške procjene.</w:t>
      </w:r>
    </w:p>
    <w:p w14:paraId="3F825408" w14:textId="43F1B7CE" w:rsidR="00C12766" w:rsidRPr="00982451" w:rsidRDefault="00982451" w:rsidP="00492155">
      <w:pPr>
        <w:pStyle w:val="ListParagraph"/>
        <w:numPr>
          <w:ilvl w:val="0"/>
          <w:numId w:val="51"/>
        </w:numPr>
        <w:spacing w:line="276" w:lineRule="auto"/>
        <w:jc w:val="both"/>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Pr>
          <w:rFonts w:ascii="Arial" w:eastAsia="Times New Roman" w:hAnsi="Arial" w:cs="Arial"/>
          <w:b/>
          <w:sz w:val="24"/>
          <w:szCs w:val="24"/>
          <w:lang w:val="sr-Latn-CS"/>
        </w:rPr>
        <w:t>čl. 14</w:t>
      </w:r>
      <w:r w:rsidRPr="000E7172">
        <w:rPr>
          <w:rFonts w:ascii="Arial" w:eastAsia="Times New Roman" w:hAnsi="Arial" w:cs="Arial"/>
          <w:b/>
          <w:sz w:val="24"/>
          <w:szCs w:val="24"/>
          <w:lang w:val="sr-Latn-CS"/>
        </w:rPr>
        <w:t>.</w:t>
      </w:r>
      <w:r w:rsidRPr="000E7172">
        <w:rPr>
          <w:rFonts w:ascii="Arial" w:eastAsia="Times New Roman" w:hAnsi="Arial" w:cs="Arial"/>
          <w:sz w:val="24"/>
          <w:szCs w:val="24"/>
          <w:lang w:val="sr-Latn-CS"/>
        </w:rPr>
        <w:t xml:space="preserve"> je utvrđen je obavezan sadržaj strateške studije, a koji je preciznije utvrđen u Prilogu III ove uredbe</w:t>
      </w:r>
      <w:r w:rsidR="003F1254">
        <w:rPr>
          <w:rFonts w:ascii="Arial" w:eastAsia="Times New Roman" w:hAnsi="Arial" w:cs="Arial"/>
          <w:sz w:val="24"/>
          <w:szCs w:val="24"/>
          <w:lang w:val="sr-Latn-CS"/>
        </w:rPr>
        <w:t xml:space="preserve"> kao i posebno poglavlje ukoliko će strategija, plan i program imati prekoentiteski, odnosno prekogranični uticaj</w:t>
      </w:r>
      <w:r w:rsidRPr="000E7172">
        <w:rPr>
          <w:rFonts w:ascii="Arial" w:eastAsia="Times New Roman" w:hAnsi="Arial" w:cs="Arial"/>
          <w:sz w:val="24"/>
          <w:szCs w:val="24"/>
          <w:lang w:val="sr-Latn-CS"/>
        </w:rPr>
        <w:t>.</w:t>
      </w:r>
    </w:p>
    <w:p w14:paraId="616E7CBF" w14:textId="5CF1DD64" w:rsidR="00C12766" w:rsidRPr="000E7172" w:rsidRDefault="00C12766" w:rsidP="00492155">
      <w:pPr>
        <w:pStyle w:val="ListParagraph"/>
        <w:numPr>
          <w:ilvl w:val="0"/>
          <w:numId w:val="52"/>
        </w:numPr>
        <w:spacing w:line="276" w:lineRule="auto"/>
        <w:jc w:val="both"/>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sidRPr="000E7172">
        <w:rPr>
          <w:rFonts w:ascii="Arial" w:eastAsia="Times New Roman" w:hAnsi="Arial" w:cs="Arial"/>
          <w:b/>
          <w:sz w:val="24"/>
          <w:szCs w:val="24"/>
          <w:lang w:val="sr-Latn-CS"/>
        </w:rPr>
        <w:t>čl.</w:t>
      </w:r>
      <w:r w:rsidRPr="000E7172">
        <w:rPr>
          <w:rFonts w:ascii="Arial" w:eastAsia="Times New Roman" w:hAnsi="Arial" w:cs="Arial"/>
          <w:sz w:val="24"/>
          <w:szCs w:val="24"/>
          <w:lang w:val="sr-Latn-CS"/>
        </w:rPr>
        <w:t xml:space="preserve"> </w:t>
      </w:r>
      <w:r w:rsidR="00982451">
        <w:rPr>
          <w:rFonts w:ascii="Arial" w:eastAsia="Times New Roman" w:hAnsi="Arial" w:cs="Arial"/>
          <w:b/>
          <w:sz w:val="24"/>
          <w:szCs w:val="24"/>
          <w:lang w:val="sr-Latn-CS"/>
        </w:rPr>
        <w:t>15</w:t>
      </w:r>
      <w:r w:rsidRPr="000E7172">
        <w:rPr>
          <w:rFonts w:ascii="Arial" w:eastAsia="Times New Roman" w:hAnsi="Arial" w:cs="Arial"/>
          <w:b/>
          <w:sz w:val="24"/>
          <w:szCs w:val="24"/>
          <w:lang w:val="sr-Latn-CS"/>
        </w:rPr>
        <w:t>.</w:t>
      </w:r>
      <w:r w:rsidRPr="000E7172">
        <w:rPr>
          <w:rFonts w:ascii="Arial" w:eastAsia="Times New Roman" w:hAnsi="Arial" w:cs="Arial"/>
          <w:sz w:val="24"/>
          <w:szCs w:val="24"/>
          <w:lang w:val="sr-Latn-CS"/>
        </w:rPr>
        <w:t xml:space="preserve"> propisuje se </w:t>
      </w:r>
      <w:r w:rsidR="003F1254">
        <w:rPr>
          <w:rFonts w:ascii="Arial" w:eastAsia="Times New Roman" w:hAnsi="Arial" w:cs="Arial"/>
          <w:sz w:val="24"/>
          <w:szCs w:val="24"/>
          <w:lang w:val="sr-Latn-CS"/>
        </w:rPr>
        <w:t xml:space="preserve">donošenje odluke o sadržaju i obimu strateške studije kojom se </w:t>
      </w:r>
      <w:r w:rsidRPr="000E7172">
        <w:rPr>
          <w:rFonts w:ascii="Arial" w:eastAsia="Times New Roman" w:hAnsi="Arial" w:cs="Arial"/>
          <w:sz w:val="24"/>
          <w:szCs w:val="24"/>
          <w:lang w:val="sr-Latn-CS"/>
        </w:rPr>
        <w:t xml:space="preserve"> određivanja sadržaja i nivoa obima podataka koji se moraju obraditi u strateškoj studiji</w:t>
      </w:r>
      <w:r w:rsidR="003F1254">
        <w:rPr>
          <w:rFonts w:ascii="Arial" w:eastAsia="Times New Roman" w:hAnsi="Arial" w:cs="Arial"/>
          <w:sz w:val="24"/>
          <w:szCs w:val="24"/>
          <w:lang w:val="sr-Latn-CS"/>
        </w:rPr>
        <w:t>.</w:t>
      </w:r>
      <w:r w:rsidRPr="000E7172">
        <w:rPr>
          <w:rFonts w:ascii="Arial" w:eastAsia="Times New Roman" w:hAnsi="Arial" w:cs="Arial"/>
          <w:sz w:val="24"/>
          <w:szCs w:val="24"/>
          <w:lang w:val="sr-Latn-CS"/>
        </w:rPr>
        <w:t xml:space="preserve"> Ta odluka se zasniva na mišljenju nadležnog ministrastva i mišljenja zainteresovanih organa i organizacija. Predviđeno je da se tu odluku nosioc pripreme strategije, plana ili programa dostavi na mišljenje ministarstvu nadležnom za okoliš, </w:t>
      </w:r>
      <w:r w:rsidR="003F1254">
        <w:rPr>
          <w:rFonts w:ascii="Arial" w:eastAsia="Times New Roman" w:hAnsi="Arial" w:cs="Arial"/>
          <w:sz w:val="24"/>
          <w:szCs w:val="24"/>
          <w:lang w:val="sr-Latn-CS"/>
        </w:rPr>
        <w:t xml:space="preserve">rok u kojem je ministarstvo dužno </w:t>
      </w:r>
      <w:r w:rsidR="00F44BB5">
        <w:rPr>
          <w:rFonts w:ascii="Arial" w:eastAsia="Times New Roman" w:hAnsi="Arial" w:cs="Arial"/>
          <w:sz w:val="24"/>
          <w:szCs w:val="24"/>
          <w:lang w:val="sr-Latn-CS"/>
        </w:rPr>
        <w:t xml:space="preserve">dostaviti nosiocu pripreme konačno mišljenje, </w:t>
      </w:r>
      <w:r w:rsidRPr="000E7172">
        <w:rPr>
          <w:rFonts w:ascii="Arial" w:eastAsia="Times New Roman" w:hAnsi="Arial" w:cs="Arial"/>
          <w:sz w:val="24"/>
          <w:szCs w:val="24"/>
          <w:lang w:val="sr-Latn-CS"/>
        </w:rPr>
        <w:t xml:space="preserve">te </w:t>
      </w:r>
      <w:r w:rsidR="003F1254">
        <w:rPr>
          <w:rFonts w:ascii="Arial" w:eastAsia="Times New Roman" w:hAnsi="Arial" w:cs="Arial"/>
          <w:sz w:val="24"/>
          <w:szCs w:val="24"/>
          <w:lang w:val="sr-Latn-CS"/>
        </w:rPr>
        <w:t xml:space="preserve">da </w:t>
      </w:r>
      <w:r w:rsidRPr="000E7172">
        <w:rPr>
          <w:rFonts w:ascii="Arial" w:eastAsia="Times New Roman" w:hAnsi="Arial" w:cs="Arial"/>
          <w:sz w:val="24"/>
          <w:szCs w:val="24"/>
          <w:lang w:val="sr-Latn-CS"/>
        </w:rPr>
        <w:t>je objavi na svojoj internet stranici.</w:t>
      </w:r>
    </w:p>
    <w:p w14:paraId="66B4A824" w14:textId="39EFBE19" w:rsidR="00C12766" w:rsidRPr="000E7172" w:rsidRDefault="00C12766" w:rsidP="00492155">
      <w:pPr>
        <w:pStyle w:val="ListParagraph"/>
        <w:numPr>
          <w:ilvl w:val="0"/>
          <w:numId w:val="52"/>
        </w:numPr>
        <w:spacing w:line="276" w:lineRule="auto"/>
        <w:jc w:val="both"/>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sidRPr="000E7172">
        <w:rPr>
          <w:rFonts w:ascii="Arial" w:eastAsia="Times New Roman" w:hAnsi="Arial" w:cs="Arial"/>
          <w:b/>
          <w:sz w:val="24"/>
          <w:szCs w:val="24"/>
          <w:lang w:val="sr-Latn-CS"/>
        </w:rPr>
        <w:t>čl.</w:t>
      </w:r>
      <w:r w:rsidRPr="000E7172">
        <w:rPr>
          <w:rFonts w:ascii="Arial" w:eastAsia="Times New Roman" w:hAnsi="Arial" w:cs="Arial"/>
          <w:sz w:val="24"/>
          <w:szCs w:val="24"/>
          <w:lang w:val="sr-Latn-CS"/>
        </w:rPr>
        <w:t xml:space="preserve"> </w:t>
      </w:r>
      <w:r w:rsidR="00F44BB5">
        <w:rPr>
          <w:rFonts w:ascii="Arial" w:eastAsia="Times New Roman" w:hAnsi="Arial" w:cs="Arial"/>
          <w:b/>
          <w:sz w:val="24"/>
          <w:szCs w:val="24"/>
          <w:lang w:val="sr-Latn-CS"/>
        </w:rPr>
        <w:t>16.</w:t>
      </w:r>
      <w:r w:rsidRPr="000E7172">
        <w:rPr>
          <w:rFonts w:ascii="Arial" w:eastAsia="Times New Roman" w:hAnsi="Arial" w:cs="Arial"/>
          <w:sz w:val="24"/>
          <w:szCs w:val="24"/>
          <w:lang w:val="sr-Latn-CS"/>
        </w:rPr>
        <w:t xml:space="preserve"> utvrđena je dužnost nosioca pripreme strategije, plana ili programa da s</w:t>
      </w:r>
      <w:r w:rsidR="00F44BB5">
        <w:rPr>
          <w:rFonts w:ascii="Arial" w:eastAsia="Times New Roman" w:hAnsi="Arial" w:cs="Arial"/>
          <w:sz w:val="24"/>
          <w:szCs w:val="24"/>
          <w:lang w:val="sr-Latn-CS"/>
        </w:rPr>
        <w:t>v</w:t>
      </w:r>
      <w:r w:rsidRPr="000E7172">
        <w:rPr>
          <w:rFonts w:ascii="Arial" w:eastAsia="Times New Roman" w:hAnsi="Arial" w:cs="Arial"/>
          <w:sz w:val="24"/>
          <w:szCs w:val="24"/>
          <w:lang w:val="sr-Latn-CS"/>
        </w:rPr>
        <w:t>e svoje odluke iz ove uredbe dostavi nosiocu izrade strateške studije. Utvrđena je i dužnost</w:t>
      </w:r>
      <w:r w:rsidRPr="000E7172">
        <w:rPr>
          <w:rFonts w:ascii="Arial" w:hAnsi="Arial" w:cs="Arial"/>
        </w:rPr>
        <w:t xml:space="preserve"> </w:t>
      </w:r>
      <w:r w:rsidRPr="000E7172">
        <w:rPr>
          <w:rFonts w:ascii="Arial" w:eastAsia="Times New Roman" w:hAnsi="Arial" w:cs="Arial"/>
          <w:sz w:val="24"/>
          <w:szCs w:val="24"/>
          <w:lang w:val="sr-Latn-CS"/>
        </w:rPr>
        <w:t>nosioca izrade strateške studije s obzirom na p</w:t>
      </w:r>
      <w:r w:rsidR="00F44BB5">
        <w:rPr>
          <w:rFonts w:ascii="Arial" w:eastAsia="Times New Roman" w:hAnsi="Arial" w:cs="Arial"/>
          <w:sz w:val="24"/>
          <w:szCs w:val="24"/>
          <w:lang w:val="sr-Latn-CS"/>
        </w:rPr>
        <w:t>odatke koje će koristiti u izrad</w:t>
      </w:r>
      <w:r w:rsidRPr="000E7172">
        <w:rPr>
          <w:rFonts w:ascii="Arial" w:eastAsia="Times New Roman" w:hAnsi="Arial" w:cs="Arial"/>
          <w:sz w:val="24"/>
          <w:szCs w:val="24"/>
          <w:lang w:val="sr-Latn-CS"/>
        </w:rPr>
        <w:t xml:space="preserve">i strateške </w:t>
      </w:r>
      <w:r w:rsidRPr="000E7172">
        <w:rPr>
          <w:rFonts w:ascii="Arial" w:eastAsia="Times New Roman" w:hAnsi="Arial" w:cs="Arial"/>
          <w:sz w:val="24"/>
          <w:szCs w:val="24"/>
          <w:lang w:val="sr-Latn-CS"/>
        </w:rPr>
        <w:lastRenderedPageBreak/>
        <w:t>studije</w:t>
      </w:r>
      <w:r w:rsidR="00F44BB5">
        <w:rPr>
          <w:rFonts w:ascii="Arial" w:eastAsia="Times New Roman" w:hAnsi="Arial" w:cs="Arial"/>
          <w:sz w:val="24"/>
          <w:szCs w:val="24"/>
          <w:lang w:val="sr-Latn-CS"/>
        </w:rPr>
        <w:t>, njegova odgovornost za istinitost i tačnost podataka, te obaveza dostavljanja nacrta strateške studije i nacrta strategije, plana i programa nadležnom ministarstvu</w:t>
      </w:r>
      <w:r w:rsidRPr="000E7172">
        <w:rPr>
          <w:rFonts w:ascii="Arial" w:eastAsia="Times New Roman" w:hAnsi="Arial" w:cs="Arial"/>
          <w:sz w:val="24"/>
          <w:szCs w:val="24"/>
          <w:lang w:val="sr-Latn-CS"/>
        </w:rPr>
        <w:t>.</w:t>
      </w:r>
    </w:p>
    <w:p w14:paraId="3BA3577A" w14:textId="6C292916" w:rsidR="00C12766" w:rsidRPr="000E7172" w:rsidRDefault="00C12766" w:rsidP="00492155">
      <w:pPr>
        <w:pStyle w:val="ListParagraph"/>
        <w:numPr>
          <w:ilvl w:val="0"/>
          <w:numId w:val="52"/>
        </w:numPr>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sidRPr="000E7172">
        <w:rPr>
          <w:rFonts w:ascii="Arial" w:eastAsia="Times New Roman" w:hAnsi="Arial" w:cs="Arial"/>
          <w:b/>
          <w:sz w:val="24"/>
          <w:szCs w:val="24"/>
          <w:lang w:val="sr-Latn-CS"/>
        </w:rPr>
        <w:t>čl.</w:t>
      </w:r>
      <w:r w:rsidRPr="000E7172">
        <w:rPr>
          <w:rFonts w:ascii="Arial" w:eastAsia="Times New Roman" w:hAnsi="Arial" w:cs="Arial"/>
          <w:sz w:val="24"/>
          <w:szCs w:val="24"/>
          <w:lang w:val="sr-Latn-CS"/>
        </w:rPr>
        <w:t xml:space="preserve"> </w:t>
      </w:r>
      <w:r w:rsidR="00F44BB5">
        <w:rPr>
          <w:rFonts w:ascii="Arial" w:eastAsia="Times New Roman" w:hAnsi="Arial" w:cs="Arial"/>
          <w:b/>
          <w:sz w:val="24"/>
          <w:szCs w:val="24"/>
          <w:lang w:val="sr-Latn-CS"/>
        </w:rPr>
        <w:t>17</w:t>
      </w:r>
      <w:r w:rsidRPr="000E7172">
        <w:rPr>
          <w:rFonts w:ascii="Arial" w:eastAsia="Times New Roman" w:hAnsi="Arial" w:cs="Arial"/>
          <w:b/>
          <w:sz w:val="24"/>
          <w:szCs w:val="24"/>
          <w:lang w:val="sr-Latn-CS"/>
        </w:rPr>
        <w:t>.</w:t>
      </w:r>
      <w:r w:rsidRPr="000E7172">
        <w:rPr>
          <w:rFonts w:ascii="Arial" w:eastAsia="Times New Roman" w:hAnsi="Arial" w:cs="Arial"/>
          <w:sz w:val="24"/>
          <w:szCs w:val="24"/>
          <w:lang w:val="sr-Latn-CS"/>
        </w:rPr>
        <w:t xml:space="preserve"> utvrđen je način ocjene strateške studije, što se vrši posebna komisija koju imenuje ministarstvo nadležno za okoliš,</w:t>
      </w:r>
      <w:r w:rsidR="00F44BB5">
        <w:rPr>
          <w:rFonts w:ascii="Arial" w:eastAsia="Times New Roman" w:hAnsi="Arial" w:cs="Arial"/>
          <w:sz w:val="24"/>
          <w:szCs w:val="24"/>
          <w:lang w:val="sr-Latn-CS"/>
        </w:rPr>
        <w:t xml:space="preserve"> način imenovanja komisije, te donošenje poslovnika o radu komisije.</w:t>
      </w:r>
      <w:r w:rsidRPr="000E7172">
        <w:rPr>
          <w:rFonts w:ascii="Arial" w:eastAsia="Times New Roman" w:hAnsi="Arial" w:cs="Arial"/>
          <w:sz w:val="24"/>
          <w:szCs w:val="24"/>
          <w:lang w:val="sr-Latn-CS"/>
        </w:rPr>
        <w:t xml:space="preserve"> </w:t>
      </w:r>
    </w:p>
    <w:p w14:paraId="045FBA77" w14:textId="60A35230" w:rsidR="00C12766" w:rsidRPr="000E7172" w:rsidRDefault="00C12766" w:rsidP="00492155">
      <w:pPr>
        <w:pStyle w:val="ListParagraph"/>
        <w:numPr>
          <w:ilvl w:val="0"/>
          <w:numId w:val="52"/>
        </w:numPr>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sidRPr="000E7172">
        <w:rPr>
          <w:rFonts w:ascii="Arial" w:eastAsia="Times New Roman" w:hAnsi="Arial" w:cs="Arial"/>
          <w:b/>
          <w:sz w:val="24"/>
          <w:szCs w:val="24"/>
          <w:lang w:val="sr-Latn-CS"/>
        </w:rPr>
        <w:t>čl.</w:t>
      </w:r>
      <w:r w:rsidRPr="000E7172">
        <w:rPr>
          <w:rFonts w:ascii="Arial" w:eastAsia="Times New Roman" w:hAnsi="Arial" w:cs="Arial"/>
          <w:sz w:val="24"/>
          <w:szCs w:val="24"/>
          <w:lang w:val="sr-Latn-CS"/>
        </w:rPr>
        <w:t xml:space="preserve"> </w:t>
      </w:r>
      <w:r w:rsidR="00F44BB5">
        <w:rPr>
          <w:rFonts w:ascii="Arial" w:eastAsia="Times New Roman" w:hAnsi="Arial" w:cs="Arial"/>
          <w:b/>
          <w:sz w:val="24"/>
          <w:szCs w:val="24"/>
          <w:lang w:val="sr-Latn-CS"/>
        </w:rPr>
        <w:t>18</w:t>
      </w:r>
      <w:r w:rsidRPr="000E7172">
        <w:rPr>
          <w:rFonts w:ascii="Arial" w:eastAsia="Times New Roman" w:hAnsi="Arial" w:cs="Arial"/>
          <w:b/>
          <w:sz w:val="24"/>
          <w:szCs w:val="24"/>
          <w:lang w:val="sr-Latn-CS"/>
        </w:rPr>
        <w:t>.</w:t>
      </w:r>
      <w:r w:rsidR="00845660">
        <w:rPr>
          <w:rFonts w:ascii="Arial" w:eastAsia="Times New Roman" w:hAnsi="Arial" w:cs="Arial"/>
          <w:sz w:val="24"/>
          <w:szCs w:val="24"/>
          <w:lang w:val="sr-Latn-CS"/>
        </w:rPr>
        <w:t xml:space="preserve"> </w:t>
      </w:r>
      <w:r w:rsidRPr="000E7172">
        <w:rPr>
          <w:rFonts w:ascii="Arial" w:eastAsia="Times New Roman" w:hAnsi="Arial" w:cs="Arial"/>
          <w:sz w:val="24"/>
          <w:szCs w:val="24"/>
          <w:lang w:val="sr-Latn-CS"/>
        </w:rPr>
        <w:t>utvrđen je način ocjene</w:t>
      </w:r>
      <w:r w:rsidR="00F44BB5">
        <w:rPr>
          <w:rFonts w:ascii="Arial" w:eastAsia="Times New Roman" w:hAnsi="Arial" w:cs="Arial"/>
          <w:sz w:val="24"/>
          <w:szCs w:val="24"/>
          <w:lang w:val="sr-Latn-CS"/>
        </w:rPr>
        <w:t xml:space="preserve"> nacrta</w:t>
      </w:r>
      <w:r w:rsidRPr="000E7172">
        <w:rPr>
          <w:rFonts w:ascii="Arial" w:eastAsia="Times New Roman" w:hAnsi="Arial" w:cs="Arial"/>
          <w:sz w:val="24"/>
          <w:szCs w:val="24"/>
          <w:lang w:val="sr-Latn-CS"/>
        </w:rPr>
        <w:t xml:space="preserve"> strateške studije od strane komisije</w:t>
      </w:r>
      <w:r w:rsidR="00F44BB5">
        <w:rPr>
          <w:rFonts w:ascii="Arial" w:eastAsia="Times New Roman" w:hAnsi="Arial" w:cs="Arial"/>
          <w:sz w:val="24"/>
          <w:szCs w:val="24"/>
          <w:lang w:val="sr-Latn-CS"/>
        </w:rPr>
        <w:t>, rokovi za ocjenu nacrta strateške studije, način i rokovi za dopunu strateške studije, donošenje konačne ocjene nacrta strateške studije od strane komisije</w:t>
      </w:r>
      <w:r w:rsidRPr="000E7172">
        <w:rPr>
          <w:rFonts w:ascii="Arial" w:eastAsia="Times New Roman" w:hAnsi="Arial" w:cs="Arial"/>
          <w:sz w:val="24"/>
          <w:szCs w:val="24"/>
          <w:lang w:val="sr-Latn-CS"/>
        </w:rPr>
        <w:t xml:space="preserve"> i izrada Izvještaja o konačnoj ocjeni strateške studije</w:t>
      </w:r>
      <w:r w:rsidR="00F44BB5">
        <w:rPr>
          <w:rFonts w:ascii="Arial" w:eastAsia="Times New Roman" w:hAnsi="Arial" w:cs="Arial"/>
          <w:sz w:val="24"/>
          <w:szCs w:val="24"/>
          <w:lang w:val="sr-Latn-CS"/>
        </w:rPr>
        <w:t xml:space="preserve"> od strane ministarstva i šta takav </w:t>
      </w:r>
      <w:r w:rsidR="00845660">
        <w:rPr>
          <w:rFonts w:ascii="Arial" w:eastAsia="Times New Roman" w:hAnsi="Arial" w:cs="Arial"/>
          <w:sz w:val="24"/>
          <w:szCs w:val="24"/>
          <w:lang w:val="sr-Latn-CS"/>
        </w:rPr>
        <w:t>izvještaj sadrži.</w:t>
      </w:r>
    </w:p>
    <w:p w14:paraId="67812438" w14:textId="485D19F8" w:rsidR="00C12766" w:rsidRPr="000E7172" w:rsidRDefault="00C12766" w:rsidP="00492155">
      <w:pPr>
        <w:pStyle w:val="ListParagraph"/>
        <w:numPr>
          <w:ilvl w:val="0"/>
          <w:numId w:val="52"/>
        </w:numPr>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sidRPr="000E7172">
        <w:rPr>
          <w:rFonts w:ascii="Arial" w:eastAsia="Times New Roman" w:hAnsi="Arial" w:cs="Arial"/>
          <w:b/>
          <w:sz w:val="24"/>
          <w:szCs w:val="24"/>
          <w:lang w:val="sr-Latn-CS"/>
        </w:rPr>
        <w:t>čl.</w:t>
      </w:r>
      <w:r w:rsidRPr="000E7172">
        <w:rPr>
          <w:rFonts w:ascii="Arial" w:eastAsia="Times New Roman" w:hAnsi="Arial" w:cs="Arial"/>
          <w:sz w:val="24"/>
          <w:szCs w:val="24"/>
          <w:lang w:val="sr-Latn-CS"/>
        </w:rPr>
        <w:t xml:space="preserve"> </w:t>
      </w:r>
      <w:r w:rsidR="00845660">
        <w:rPr>
          <w:rFonts w:ascii="Arial" w:eastAsia="Times New Roman" w:hAnsi="Arial" w:cs="Arial"/>
          <w:b/>
          <w:sz w:val="24"/>
          <w:szCs w:val="24"/>
          <w:lang w:val="sr-Latn-CS"/>
        </w:rPr>
        <w:t xml:space="preserve">19. </w:t>
      </w:r>
      <w:r w:rsidRPr="000E7172">
        <w:rPr>
          <w:rFonts w:ascii="Arial" w:eastAsia="Times New Roman" w:hAnsi="Arial" w:cs="Arial"/>
          <w:sz w:val="24"/>
          <w:szCs w:val="24"/>
          <w:lang w:val="sr-Latn-CS"/>
        </w:rPr>
        <w:t xml:space="preserve">utvrđena je naknada članovima komisije. </w:t>
      </w:r>
    </w:p>
    <w:p w14:paraId="60577300" w14:textId="1ED35D7A" w:rsidR="00C12766" w:rsidRDefault="00C12766" w:rsidP="00492155">
      <w:pPr>
        <w:pStyle w:val="ListParagraph"/>
        <w:numPr>
          <w:ilvl w:val="0"/>
          <w:numId w:val="52"/>
        </w:numPr>
        <w:spacing w:line="276" w:lineRule="auto"/>
        <w:jc w:val="both"/>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sidRPr="000E7172">
        <w:rPr>
          <w:rFonts w:ascii="Arial" w:eastAsia="Times New Roman" w:hAnsi="Arial" w:cs="Arial"/>
          <w:b/>
          <w:sz w:val="24"/>
          <w:szCs w:val="24"/>
          <w:lang w:val="sr-Latn-CS"/>
        </w:rPr>
        <w:t xml:space="preserve">čl. </w:t>
      </w:r>
      <w:r w:rsidR="00845660">
        <w:rPr>
          <w:rFonts w:ascii="Arial" w:eastAsia="Times New Roman" w:hAnsi="Arial" w:cs="Arial"/>
          <w:b/>
          <w:sz w:val="24"/>
          <w:szCs w:val="24"/>
          <w:lang w:val="sr-Latn-CS"/>
        </w:rPr>
        <w:t>20</w:t>
      </w:r>
      <w:r w:rsidRPr="000E7172">
        <w:rPr>
          <w:rFonts w:ascii="Arial" w:eastAsia="Times New Roman" w:hAnsi="Arial" w:cs="Arial"/>
          <w:b/>
          <w:sz w:val="24"/>
          <w:szCs w:val="24"/>
          <w:lang w:val="sr-Latn-CS"/>
        </w:rPr>
        <w:t>.</w:t>
      </w:r>
      <w:r w:rsidR="00845660">
        <w:rPr>
          <w:rFonts w:ascii="Arial" w:eastAsia="Times New Roman" w:hAnsi="Arial" w:cs="Arial"/>
          <w:sz w:val="24"/>
          <w:szCs w:val="24"/>
          <w:lang w:val="sr-Latn-CS"/>
        </w:rPr>
        <w:t xml:space="preserve"> </w:t>
      </w:r>
      <w:r w:rsidRPr="000E7172">
        <w:rPr>
          <w:rFonts w:ascii="Arial" w:eastAsia="Times New Roman" w:hAnsi="Arial" w:cs="Arial"/>
          <w:sz w:val="24"/>
          <w:szCs w:val="24"/>
          <w:lang w:val="sr-Latn-CS"/>
        </w:rPr>
        <w:t>utvrđena je obaveza</w:t>
      </w:r>
      <w:r w:rsidR="00845660">
        <w:rPr>
          <w:rFonts w:ascii="Arial" w:eastAsia="Times New Roman" w:hAnsi="Arial" w:cs="Arial"/>
          <w:sz w:val="24"/>
          <w:szCs w:val="24"/>
          <w:lang w:val="sr-Latn-CS"/>
        </w:rPr>
        <w:t xml:space="preserve"> da nosioc pripreme strategije, plana i programa nakon donošenja konačne ocjene</w:t>
      </w:r>
      <w:r w:rsidR="00845660" w:rsidRPr="000E7172">
        <w:rPr>
          <w:rFonts w:ascii="Arial" w:eastAsia="Times New Roman" w:hAnsi="Arial" w:cs="Arial"/>
          <w:sz w:val="24"/>
          <w:szCs w:val="24"/>
          <w:lang w:val="sr-Latn-CS"/>
        </w:rPr>
        <w:t xml:space="preserve"> strateške studije</w:t>
      </w:r>
      <w:r w:rsidR="00845660">
        <w:rPr>
          <w:rFonts w:ascii="Arial" w:eastAsia="Times New Roman" w:hAnsi="Arial" w:cs="Arial"/>
          <w:sz w:val="24"/>
          <w:szCs w:val="24"/>
          <w:lang w:val="sr-Latn-CS"/>
        </w:rPr>
        <w:t xml:space="preserve"> o </w:t>
      </w:r>
      <w:r w:rsidRPr="000E7172">
        <w:rPr>
          <w:rFonts w:ascii="Arial" w:eastAsia="Times New Roman" w:hAnsi="Arial" w:cs="Arial"/>
          <w:sz w:val="24"/>
          <w:szCs w:val="24"/>
          <w:lang w:val="sr-Latn-CS"/>
        </w:rPr>
        <w:t xml:space="preserve"> i način obavještavanja </w:t>
      </w:r>
      <w:r w:rsidR="00845660">
        <w:rPr>
          <w:rFonts w:ascii="Arial" w:eastAsia="Times New Roman" w:hAnsi="Arial" w:cs="Arial"/>
          <w:sz w:val="24"/>
          <w:szCs w:val="24"/>
          <w:lang w:val="sr-Latn-CS"/>
        </w:rPr>
        <w:t>i uključivanja javnosti na nacrt strateške studije i nacrt strategije, plana i programa.</w:t>
      </w:r>
    </w:p>
    <w:p w14:paraId="3342A126" w14:textId="77777777" w:rsidR="00845660" w:rsidRPr="000E7172" w:rsidRDefault="00845660" w:rsidP="00492155">
      <w:pPr>
        <w:pStyle w:val="ListParagraph"/>
        <w:numPr>
          <w:ilvl w:val="0"/>
          <w:numId w:val="52"/>
        </w:numPr>
        <w:spacing w:line="276" w:lineRule="auto"/>
        <w:jc w:val="both"/>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Pr>
          <w:rFonts w:ascii="Arial" w:eastAsia="Times New Roman" w:hAnsi="Arial" w:cs="Arial"/>
          <w:b/>
          <w:sz w:val="24"/>
          <w:szCs w:val="24"/>
          <w:lang w:val="sr-Latn-CS"/>
        </w:rPr>
        <w:t>čl. 21</w:t>
      </w:r>
      <w:r w:rsidRPr="000E7172">
        <w:rPr>
          <w:rFonts w:ascii="Arial" w:eastAsia="Times New Roman" w:hAnsi="Arial" w:cs="Arial"/>
          <w:sz w:val="24"/>
          <w:szCs w:val="24"/>
          <w:lang w:val="sr-Latn-CS"/>
        </w:rPr>
        <w:t>. utvrđen je način i rok pribavljanja mišljenja od strane nadležnog ministarstva i drugih zainteresovanih organa uprave i upravnih organizacija.</w:t>
      </w:r>
    </w:p>
    <w:p w14:paraId="1E2D0FEA" w14:textId="7F96C324" w:rsidR="00845660" w:rsidRDefault="00845660" w:rsidP="00492155">
      <w:pPr>
        <w:pStyle w:val="ListParagraph"/>
        <w:numPr>
          <w:ilvl w:val="0"/>
          <w:numId w:val="52"/>
        </w:numPr>
        <w:spacing w:line="276" w:lineRule="auto"/>
        <w:jc w:val="both"/>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Pr>
          <w:rFonts w:ascii="Arial" w:eastAsia="Times New Roman" w:hAnsi="Arial" w:cs="Arial"/>
          <w:b/>
          <w:sz w:val="24"/>
          <w:szCs w:val="24"/>
          <w:lang w:val="sr-Latn-CS"/>
        </w:rPr>
        <w:t>čl. 22</w:t>
      </w:r>
      <w:r w:rsidRPr="000E7172">
        <w:rPr>
          <w:rFonts w:ascii="Arial" w:eastAsia="Times New Roman" w:hAnsi="Arial" w:cs="Arial"/>
          <w:sz w:val="24"/>
          <w:szCs w:val="24"/>
          <w:lang w:val="sr-Latn-CS"/>
        </w:rPr>
        <w:t xml:space="preserve">. utvrđen je obaveza provođenja javne rasprave i rokovi. </w:t>
      </w:r>
    </w:p>
    <w:p w14:paraId="242027A5" w14:textId="77777777" w:rsidR="00C44A4E" w:rsidRPr="000E7172" w:rsidRDefault="00C44A4E" w:rsidP="00492155">
      <w:pPr>
        <w:pStyle w:val="ListParagraph"/>
        <w:numPr>
          <w:ilvl w:val="0"/>
          <w:numId w:val="52"/>
        </w:numPr>
        <w:spacing w:line="276" w:lineRule="auto"/>
        <w:jc w:val="both"/>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Pr>
          <w:rFonts w:ascii="Arial" w:eastAsia="Times New Roman" w:hAnsi="Arial" w:cs="Arial"/>
          <w:b/>
          <w:sz w:val="24"/>
          <w:szCs w:val="24"/>
          <w:lang w:val="sr-Latn-CS"/>
        </w:rPr>
        <w:t>čl. 23</w:t>
      </w:r>
      <w:r w:rsidRPr="000E7172">
        <w:rPr>
          <w:rFonts w:ascii="Arial" w:eastAsia="Times New Roman" w:hAnsi="Arial" w:cs="Arial"/>
          <w:b/>
          <w:sz w:val="24"/>
          <w:szCs w:val="24"/>
          <w:lang w:val="sr-Latn-CS"/>
        </w:rPr>
        <w:t>.</w:t>
      </w:r>
      <w:r w:rsidRPr="000E7172">
        <w:rPr>
          <w:rFonts w:ascii="Arial" w:eastAsia="Times New Roman" w:hAnsi="Arial" w:cs="Arial"/>
          <w:sz w:val="24"/>
          <w:szCs w:val="24"/>
          <w:lang w:val="sr-Latn-CS"/>
        </w:rPr>
        <w:t xml:space="preserve"> utvrđena je obaveza pribavljanja mišljenja drugog entiteta ili Brcko distrikta ako se u strateškoj studiji utvrdi da provođenje strategije, plana ili programa može imati uticaj na područje drugog entiteta i Brčko distrikta.</w:t>
      </w:r>
    </w:p>
    <w:p w14:paraId="55C93C6E" w14:textId="30DCE143" w:rsidR="00C44A4E" w:rsidRDefault="00C44A4E" w:rsidP="00492155">
      <w:pPr>
        <w:pStyle w:val="ListParagraph"/>
        <w:numPr>
          <w:ilvl w:val="0"/>
          <w:numId w:val="52"/>
        </w:numPr>
        <w:spacing w:line="276" w:lineRule="auto"/>
        <w:jc w:val="both"/>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Pr>
          <w:rFonts w:ascii="Arial" w:eastAsia="Times New Roman" w:hAnsi="Arial" w:cs="Arial"/>
          <w:b/>
          <w:sz w:val="24"/>
          <w:szCs w:val="24"/>
          <w:lang w:val="sr-Latn-CS"/>
        </w:rPr>
        <w:t>čl. 24</w:t>
      </w:r>
      <w:r w:rsidRPr="000E7172">
        <w:rPr>
          <w:rFonts w:ascii="Arial" w:eastAsia="Times New Roman" w:hAnsi="Arial" w:cs="Arial"/>
          <w:b/>
          <w:sz w:val="24"/>
          <w:szCs w:val="24"/>
          <w:lang w:val="sr-Latn-CS"/>
        </w:rPr>
        <w:t>.</w:t>
      </w:r>
      <w:r w:rsidRPr="000E7172">
        <w:rPr>
          <w:rFonts w:ascii="Arial" w:eastAsia="Times New Roman" w:hAnsi="Arial" w:cs="Arial"/>
          <w:sz w:val="24"/>
          <w:szCs w:val="24"/>
          <w:lang w:val="sr-Latn-CS"/>
        </w:rPr>
        <w:t xml:space="preserve"> utvrđena je obaveza, način i rok za pribavljanje mišljenja druge države ako se u strateškoj studiji utvrdi da provođenje strategije, plana ili programa može imati uticaj na područje te države.</w:t>
      </w:r>
    </w:p>
    <w:p w14:paraId="26F71130" w14:textId="118806B0" w:rsidR="00C44A4E" w:rsidRPr="000E7172" w:rsidRDefault="00C44A4E" w:rsidP="00492155">
      <w:pPr>
        <w:pStyle w:val="ListParagraph"/>
        <w:numPr>
          <w:ilvl w:val="0"/>
          <w:numId w:val="52"/>
        </w:numPr>
        <w:spacing w:line="276" w:lineRule="auto"/>
        <w:jc w:val="both"/>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Pr>
          <w:rFonts w:ascii="Arial" w:eastAsia="Times New Roman" w:hAnsi="Arial" w:cs="Arial"/>
          <w:b/>
          <w:sz w:val="24"/>
          <w:szCs w:val="24"/>
          <w:lang w:val="sr-Latn-CS"/>
        </w:rPr>
        <w:t>čl. 25</w:t>
      </w:r>
      <w:r w:rsidRPr="000E7172">
        <w:rPr>
          <w:rFonts w:ascii="Arial" w:eastAsia="Times New Roman" w:hAnsi="Arial" w:cs="Arial"/>
          <w:sz w:val="24"/>
          <w:szCs w:val="24"/>
          <w:lang w:val="sr-Latn-CS"/>
        </w:rPr>
        <w:t>. utvrđena je obaveza nosioca izrade strateške studije da izradi izvještaj o učešću zainteresovanih strana, organizacija i javnosti</w:t>
      </w:r>
      <w:r>
        <w:rPr>
          <w:rFonts w:ascii="Arial" w:eastAsia="Times New Roman" w:hAnsi="Arial" w:cs="Arial"/>
          <w:sz w:val="24"/>
          <w:szCs w:val="24"/>
          <w:lang w:val="sr-Latn-CS"/>
        </w:rPr>
        <w:t xml:space="preserve"> i šta on mora sadržavati</w:t>
      </w:r>
      <w:r w:rsidRPr="000E7172">
        <w:rPr>
          <w:rFonts w:ascii="Arial" w:eastAsia="Times New Roman" w:hAnsi="Arial" w:cs="Arial"/>
          <w:sz w:val="24"/>
          <w:szCs w:val="24"/>
          <w:lang w:val="sr-Latn-CS"/>
        </w:rPr>
        <w:t>. Taj izvještaj se mora objaviti na internet stranici nosioca pripreme strategije, plana ili programa.</w:t>
      </w:r>
    </w:p>
    <w:p w14:paraId="15E3AE1B" w14:textId="180C7E81" w:rsidR="00C12766" w:rsidRPr="00C44A4E" w:rsidRDefault="00C12766" w:rsidP="00C44A4E">
      <w:pPr>
        <w:pStyle w:val="ListParagraph"/>
        <w:spacing w:line="276" w:lineRule="auto"/>
        <w:ind w:left="360"/>
        <w:jc w:val="both"/>
        <w:rPr>
          <w:rFonts w:ascii="Arial" w:eastAsia="Times New Roman" w:hAnsi="Arial" w:cs="Arial"/>
          <w:sz w:val="24"/>
          <w:szCs w:val="24"/>
          <w:lang w:val="sr-Latn-CS"/>
        </w:rPr>
      </w:pPr>
    </w:p>
    <w:p w14:paraId="5A9AF2E3" w14:textId="6F4D9565" w:rsidR="00C12766" w:rsidRPr="00B039E6" w:rsidRDefault="00C12766" w:rsidP="001E7135">
      <w:pPr>
        <w:tabs>
          <w:tab w:val="center" w:pos="284"/>
        </w:tabs>
        <w:spacing w:after="0" w:line="240" w:lineRule="auto"/>
        <w:jc w:val="both"/>
        <w:rPr>
          <w:rFonts w:ascii="Arial" w:hAnsi="Arial" w:cs="Arial"/>
          <w:b/>
          <w:sz w:val="24"/>
          <w:szCs w:val="24"/>
          <w:lang w:val="hr-HR"/>
        </w:rPr>
      </w:pPr>
      <w:r w:rsidRPr="00B039E6">
        <w:rPr>
          <w:rFonts w:ascii="Arial" w:hAnsi="Arial" w:cs="Arial"/>
          <w:b/>
          <w:bCs/>
          <w:color w:val="000000"/>
          <w:sz w:val="24"/>
          <w:szCs w:val="24"/>
          <w:lang w:val="hr-HR"/>
        </w:rPr>
        <w:t xml:space="preserve">POGLAVLJE V – </w:t>
      </w:r>
      <w:r w:rsidRPr="00B039E6">
        <w:rPr>
          <w:rFonts w:ascii="Arial" w:hAnsi="Arial" w:cs="Arial"/>
          <w:b/>
          <w:bCs/>
          <w:sz w:val="24"/>
          <w:szCs w:val="24"/>
          <w:lang w:val="hr-HR"/>
        </w:rPr>
        <w:t xml:space="preserve"> </w:t>
      </w:r>
      <w:r w:rsidR="001E7135" w:rsidRPr="00B039E6">
        <w:rPr>
          <w:rFonts w:ascii="Arial" w:eastAsiaTheme="minorEastAsia" w:hAnsi="Arial" w:cs="Arial"/>
          <w:b/>
          <w:sz w:val="24"/>
          <w:szCs w:val="24"/>
          <w:lang w:val="hr-HR"/>
        </w:rPr>
        <w:t>IZVJEŠTAJ O PROVEDENOJ STRATEŠKOJ PROCJENI I PROGRAM PRAĆENJA STANJA OKOLIŠA</w:t>
      </w:r>
      <w:r w:rsidR="001E7135" w:rsidRPr="00B039E6">
        <w:rPr>
          <w:rFonts w:ascii="Arial" w:hAnsi="Arial" w:cs="Arial"/>
          <w:b/>
          <w:sz w:val="24"/>
          <w:szCs w:val="24"/>
          <w:lang w:val="hr-HR"/>
        </w:rPr>
        <w:t xml:space="preserve"> </w:t>
      </w:r>
      <w:r w:rsidR="00946A9B">
        <w:rPr>
          <w:rFonts w:ascii="Arial" w:hAnsi="Arial" w:cs="Arial"/>
          <w:b/>
          <w:sz w:val="24"/>
          <w:szCs w:val="24"/>
          <w:lang w:val="hr-HR"/>
        </w:rPr>
        <w:t>(</w:t>
      </w:r>
      <w:r w:rsidRPr="00B039E6">
        <w:rPr>
          <w:rFonts w:ascii="Arial" w:eastAsia="Times New Roman" w:hAnsi="Arial" w:cs="Arial"/>
          <w:b/>
          <w:sz w:val="24"/>
          <w:szCs w:val="24"/>
          <w:lang w:val="sr-Latn-CS"/>
        </w:rPr>
        <w:t xml:space="preserve">čl. </w:t>
      </w:r>
      <w:r w:rsidR="000A26E7" w:rsidRPr="00B039E6">
        <w:rPr>
          <w:rFonts w:ascii="Arial" w:eastAsia="Times New Roman" w:hAnsi="Arial" w:cs="Arial"/>
          <w:b/>
          <w:sz w:val="24"/>
          <w:szCs w:val="24"/>
          <w:lang w:val="sr-Latn-CS"/>
        </w:rPr>
        <w:t>26</w:t>
      </w:r>
      <w:r w:rsidRPr="00B039E6">
        <w:rPr>
          <w:rFonts w:ascii="Arial" w:eastAsia="Times New Roman" w:hAnsi="Arial" w:cs="Arial"/>
          <w:b/>
          <w:sz w:val="24"/>
          <w:szCs w:val="24"/>
          <w:lang w:val="sr-Latn-CS"/>
        </w:rPr>
        <w:t xml:space="preserve">. do </w:t>
      </w:r>
      <w:r w:rsidR="00B039E6" w:rsidRPr="00B039E6">
        <w:rPr>
          <w:rFonts w:ascii="Arial" w:eastAsia="Times New Roman" w:hAnsi="Arial" w:cs="Arial"/>
          <w:b/>
          <w:sz w:val="24"/>
          <w:szCs w:val="24"/>
          <w:lang w:val="sr-Latn-CS"/>
        </w:rPr>
        <w:t>28</w:t>
      </w:r>
      <w:r w:rsidRPr="00B039E6">
        <w:rPr>
          <w:rFonts w:ascii="Arial" w:eastAsia="Times New Roman" w:hAnsi="Arial" w:cs="Arial"/>
          <w:b/>
          <w:sz w:val="24"/>
          <w:szCs w:val="24"/>
          <w:lang w:val="sr-Latn-CS"/>
        </w:rPr>
        <w:t>.)</w:t>
      </w:r>
    </w:p>
    <w:p w14:paraId="063FCBB1" w14:textId="518265B7" w:rsidR="00C12766" w:rsidRPr="001E7135" w:rsidRDefault="00C12766" w:rsidP="001E7135">
      <w:pPr>
        <w:pStyle w:val="ListParagraph"/>
        <w:spacing w:after="0" w:line="240" w:lineRule="auto"/>
        <w:ind w:left="360"/>
        <w:rPr>
          <w:rFonts w:ascii="Arial" w:hAnsi="Arial" w:cs="Arial"/>
          <w:bCs/>
          <w:sz w:val="24"/>
          <w:szCs w:val="24"/>
          <w:lang w:val="hr-HR"/>
        </w:rPr>
      </w:pPr>
    </w:p>
    <w:p w14:paraId="3A38E5CE" w14:textId="6EC31B2F" w:rsidR="00C12766" w:rsidRDefault="00C12766" w:rsidP="00492155">
      <w:pPr>
        <w:pStyle w:val="ListParagraph"/>
        <w:numPr>
          <w:ilvl w:val="0"/>
          <w:numId w:val="52"/>
        </w:numPr>
        <w:spacing w:line="276" w:lineRule="auto"/>
        <w:jc w:val="both"/>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sidR="00C44A4E">
        <w:rPr>
          <w:rFonts w:ascii="Arial" w:eastAsia="Times New Roman" w:hAnsi="Arial" w:cs="Arial"/>
          <w:b/>
          <w:sz w:val="24"/>
          <w:szCs w:val="24"/>
          <w:lang w:val="sr-Latn-CS"/>
        </w:rPr>
        <w:t>čl. 26</w:t>
      </w:r>
      <w:r w:rsidRPr="000E7172">
        <w:rPr>
          <w:rFonts w:ascii="Arial" w:eastAsia="Times New Roman" w:hAnsi="Arial" w:cs="Arial"/>
          <w:b/>
          <w:sz w:val="24"/>
          <w:szCs w:val="24"/>
          <w:lang w:val="sr-Latn-CS"/>
        </w:rPr>
        <w:t>.</w:t>
      </w:r>
      <w:r w:rsidRPr="000E7172">
        <w:rPr>
          <w:rFonts w:ascii="Arial" w:eastAsia="Times New Roman" w:hAnsi="Arial" w:cs="Arial"/>
          <w:sz w:val="24"/>
          <w:szCs w:val="24"/>
          <w:lang w:val="sr-Latn-CS"/>
        </w:rPr>
        <w:t xml:space="preserve"> utvrđena je obaveza i način pribavljanja mišljenja o provedenoj strateškoj procjeni uticaja strategije, plana  ili programa, od strane ministarstva nadležnog za okoliš, kao i rok za dostavljanje tog mišljenja</w:t>
      </w:r>
      <w:r w:rsidR="00C44A4E">
        <w:rPr>
          <w:rFonts w:ascii="Arial" w:eastAsia="Times New Roman" w:hAnsi="Arial" w:cs="Arial"/>
          <w:sz w:val="24"/>
          <w:szCs w:val="24"/>
          <w:lang w:val="sr-Latn-CS"/>
        </w:rPr>
        <w:t xml:space="preserve">, način njegove izrade i obaveze nosioca pripreme  </w:t>
      </w:r>
      <w:r w:rsidR="00C44A4E" w:rsidRPr="000E7172">
        <w:rPr>
          <w:rFonts w:ascii="Arial" w:eastAsia="Times New Roman" w:hAnsi="Arial" w:cs="Arial"/>
          <w:sz w:val="24"/>
          <w:szCs w:val="24"/>
          <w:lang w:val="sr-Latn-CS"/>
        </w:rPr>
        <w:t>strategije, plana ili programa</w:t>
      </w:r>
      <w:r w:rsidRPr="000E7172">
        <w:rPr>
          <w:rFonts w:ascii="Arial" w:eastAsia="Times New Roman" w:hAnsi="Arial" w:cs="Arial"/>
          <w:sz w:val="24"/>
          <w:szCs w:val="24"/>
          <w:lang w:val="sr-Latn-CS"/>
        </w:rPr>
        <w:t>.</w:t>
      </w:r>
    </w:p>
    <w:p w14:paraId="4DF6BDCE" w14:textId="734FA128" w:rsidR="00C44A4E" w:rsidRDefault="00C44A4E" w:rsidP="00492155">
      <w:pPr>
        <w:pStyle w:val="ListParagraph"/>
        <w:numPr>
          <w:ilvl w:val="0"/>
          <w:numId w:val="52"/>
        </w:numPr>
        <w:spacing w:line="276" w:lineRule="auto"/>
        <w:jc w:val="both"/>
        <w:rPr>
          <w:rFonts w:ascii="Arial" w:eastAsia="Times New Roman" w:hAnsi="Arial" w:cs="Arial"/>
          <w:sz w:val="24"/>
          <w:szCs w:val="24"/>
          <w:lang w:val="sr-Latn-CS"/>
        </w:rPr>
      </w:pPr>
      <w:r>
        <w:rPr>
          <w:rFonts w:ascii="Arial" w:eastAsia="Times New Roman" w:hAnsi="Arial" w:cs="Arial"/>
          <w:sz w:val="24"/>
          <w:szCs w:val="24"/>
          <w:lang w:val="sr-Latn-CS"/>
        </w:rPr>
        <w:t xml:space="preserve">U </w:t>
      </w:r>
      <w:r w:rsidR="00B039E6">
        <w:rPr>
          <w:rFonts w:ascii="Arial" w:eastAsia="Times New Roman" w:hAnsi="Arial" w:cs="Arial"/>
          <w:b/>
          <w:sz w:val="24"/>
          <w:szCs w:val="24"/>
          <w:lang w:val="sr-Latn-CS"/>
        </w:rPr>
        <w:t>čl. 27</w:t>
      </w:r>
      <w:r w:rsidRPr="00B039E6">
        <w:rPr>
          <w:rFonts w:ascii="Arial" w:eastAsia="Times New Roman" w:hAnsi="Arial" w:cs="Arial"/>
          <w:b/>
          <w:sz w:val="24"/>
          <w:szCs w:val="24"/>
          <w:lang w:val="sr-Latn-CS"/>
        </w:rPr>
        <w:t>.</w:t>
      </w:r>
      <w:r>
        <w:rPr>
          <w:rFonts w:ascii="Arial" w:eastAsia="Times New Roman" w:hAnsi="Arial" w:cs="Arial"/>
          <w:sz w:val="24"/>
          <w:szCs w:val="24"/>
          <w:lang w:val="sr-Latn-CS"/>
        </w:rPr>
        <w:t xml:space="preserve"> </w:t>
      </w:r>
      <w:r w:rsidR="00B039E6" w:rsidRPr="000E7172">
        <w:rPr>
          <w:rFonts w:ascii="Arial" w:eastAsia="Times New Roman" w:hAnsi="Arial" w:cs="Arial"/>
          <w:sz w:val="24"/>
          <w:szCs w:val="24"/>
          <w:lang w:val="sr-Latn-CS"/>
        </w:rPr>
        <w:t xml:space="preserve">nosioca pripreme strategije, plana ili programa za izradu </w:t>
      </w:r>
      <w:r w:rsidR="00B039E6">
        <w:rPr>
          <w:rFonts w:ascii="Arial" w:eastAsia="Times New Roman" w:hAnsi="Arial" w:cs="Arial"/>
          <w:sz w:val="24"/>
          <w:szCs w:val="24"/>
          <w:lang w:val="sr-Latn-CS"/>
        </w:rPr>
        <w:t xml:space="preserve">izvještaja o provedenoj strateškoj procjeni, njegov sadržaj </w:t>
      </w:r>
      <w:r w:rsidR="00B039E6" w:rsidRPr="000E7172">
        <w:rPr>
          <w:rFonts w:ascii="Arial" w:eastAsia="Times New Roman" w:hAnsi="Arial" w:cs="Arial"/>
          <w:sz w:val="24"/>
          <w:szCs w:val="24"/>
          <w:lang w:val="sr-Latn-CS"/>
        </w:rPr>
        <w:t>i način obavještavanja javnosti o tom izvještaju</w:t>
      </w:r>
      <w:r w:rsidR="00B039E6">
        <w:rPr>
          <w:rFonts w:ascii="Arial" w:eastAsia="Times New Roman" w:hAnsi="Arial" w:cs="Arial"/>
          <w:sz w:val="24"/>
          <w:szCs w:val="24"/>
          <w:lang w:val="sr-Latn-CS"/>
        </w:rPr>
        <w:t>.</w:t>
      </w:r>
    </w:p>
    <w:p w14:paraId="50E66D92" w14:textId="3237FFC7" w:rsidR="00B039E6" w:rsidRPr="00B039E6" w:rsidRDefault="00B039E6" w:rsidP="00492155">
      <w:pPr>
        <w:pStyle w:val="ListParagraph"/>
        <w:numPr>
          <w:ilvl w:val="0"/>
          <w:numId w:val="52"/>
        </w:numPr>
        <w:spacing w:line="276" w:lineRule="auto"/>
        <w:jc w:val="both"/>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Pr>
          <w:rFonts w:ascii="Arial" w:eastAsia="Times New Roman" w:hAnsi="Arial" w:cs="Arial"/>
          <w:b/>
          <w:sz w:val="24"/>
          <w:szCs w:val="24"/>
          <w:lang w:val="sr-Latn-CS"/>
        </w:rPr>
        <w:t>čl. 28</w:t>
      </w:r>
      <w:r w:rsidRPr="000E7172">
        <w:rPr>
          <w:rFonts w:ascii="Arial" w:eastAsia="Times New Roman" w:hAnsi="Arial" w:cs="Arial"/>
          <w:b/>
          <w:sz w:val="24"/>
          <w:szCs w:val="24"/>
          <w:lang w:val="sr-Latn-CS"/>
        </w:rPr>
        <w:t>.</w:t>
      </w:r>
      <w:r w:rsidRPr="000E7172">
        <w:rPr>
          <w:rFonts w:ascii="Arial" w:eastAsia="Times New Roman" w:hAnsi="Arial" w:cs="Arial"/>
          <w:sz w:val="24"/>
          <w:szCs w:val="24"/>
          <w:lang w:val="sr-Latn-CS"/>
        </w:rPr>
        <w:t xml:space="preserve"> utvrđena je obaveza izrade programa praćenja stanja okoliša u toku provedbe str</w:t>
      </w:r>
      <w:r>
        <w:rPr>
          <w:rFonts w:ascii="Arial" w:eastAsia="Times New Roman" w:hAnsi="Arial" w:cs="Arial"/>
          <w:sz w:val="24"/>
          <w:szCs w:val="24"/>
          <w:lang w:val="sr-Latn-CS"/>
        </w:rPr>
        <w:t>a</w:t>
      </w:r>
      <w:r w:rsidRPr="000E7172">
        <w:rPr>
          <w:rFonts w:ascii="Arial" w:eastAsia="Times New Roman" w:hAnsi="Arial" w:cs="Arial"/>
          <w:sz w:val="24"/>
          <w:szCs w:val="24"/>
          <w:lang w:val="sr-Latn-CS"/>
        </w:rPr>
        <w:t>tegije, plana ili programa, kao i njegov sadržaj.</w:t>
      </w:r>
    </w:p>
    <w:p w14:paraId="33D4E21C" w14:textId="77777777" w:rsidR="00C12766" w:rsidRDefault="00C12766" w:rsidP="00C12766">
      <w:pPr>
        <w:pStyle w:val="ListParagraph"/>
        <w:spacing w:line="276" w:lineRule="auto"/>
        <w:ind w:left="360"/>
        <w:jc w:val="both"/>
        <w:rPr>
          <w:rFonts w:ascii="Arial" w:eastAsia="Times New Roman" w:hAnsi="Arial" w:cs="Arial"/>
          <w:sz w:val="24"/>
          <w:szCs w:val="24"/>
          <w:lang w:val="sr-Latn-CS"/>
        </w:rPr>
      </w:pPr>
    </w:p>
    <w:p w14:paraId="740020BC" w14:textId="77777777" w:rsidR="00946A9B" w:rsidRDefault="00946A9B" w:rsidP="00C12766">
      <w:pPr>
        <w:jc w:val="both"/>
        <w:rPr>
          <w:rFonts w:ascii="Arial" w:hAnsi="Arial" w:cs="Arial"/>
          <w:b/>
          <w:bCs/>
          <w:sz w:val="24"/>
          <w:szCs w:val="24"/>
          <w:lang w:val="hr-HR"/>
        </w:rPr>
      </w:pPr>
    </w:p>
    <w:p w14:paraId="1DDDE449" w14:textId="77777777" w:rsidR="00946A9B" w:rsidRDefault="00946A9B" w:rsidP="00C12766">
      <w:pPr>
        <w:jc w:val="both"/>
        <w:rPr>
          <w:rFonts w:ascii="Arial" w:hAnsi="Arial" w:cs="Arial"/>
          <w:b/>
          <w:bCs/>
          <w:sz w:val="24"/>
          <w:szCs w:val="24"/>
          <w:lang w:val="hr-HR"/>
        </w:rPr>
      </w:pPr>
    </w:p>
    <w:p w14:paraId="08F31096" w14:textId="43F4B559" w:rsidR="00C12766" w:rsidRPr="00492155" w:rsidRDefault="00C12766" w:rsidP="00C12766">
      <w:pPr>
        <w:jc w:val="both"/>
        <w:rPr>
          <w:b/>
          <w:bCs/>
        </w:rPr>
      </w:pPr>
      <w:r w:rsidRPr="00492155">
        <w:rPr>
          <w:rFonts w:ascii="Arial" w:hAnsi="Arial" w:cs="Arial"/>
          <w:b/>
          <w:bCs/>
          <w:sz w:val="24"/>
          <w:szCs w:val="24"/>
          <w:lang w:val="hr-HR"/>
        </w:rPr>
        <w:lastRenderedPageBreak/>
        <w:t xml:space="preserve">POGLAVLJE VI. </w:t>
      </w:r>
      <w:r w:rsidR="001E7135" w:rsidRPr="00492155">
        <w:rPr>
          <w:rFonts w:ascii="Arial" w:eastAsiaTheme="minorEastAsia" w:hAnsi="Arial" w:cs="Arial"/>
          <w:b/>
          <w:color w:val="000000"/>
          <w:sz w:val="24"/>
          <w:szCs w:val="24"/>
          <w:lang w:val="hr-HR"/>
        </w:rPr>
        <w:t xml:space="preserve">UKLJUČIVANJE FEDERALNOG MINISTARSTVA U JAVNE KONSULTACIJE DRUGOG ENTITETA, BRČKO DISTRIKTA BIH I DRUGE DRŽAVE </w:t>
      </w:r>
      <w:r w:rsidRPr="00492155">
        <w:rPr>
          <w:rFonts w:ascii="Arial" w:hAnsi="Arial" w:cs="Arial"/>
          <w:b/>
          <w:bCs/>
          <w:sz w:val="24"/>
          <w:szCs w:val="24"/>
          <w:lang w:val="hr-HR"/>
        </w:rPr>
        <w:t>(</w:t>
      </w:r>
      <w:r w:rsidRPr="00492155">
        <w:rPr>
          <w:rFonts w:ascii="Arial" w:eastAsia="Times New Roman" w:hAnsi="Arial" w:cs="Arial"/>
          <w:b/>
          <w:sz w:val="24"/>
          <w:szCs w:val="24"/>
          <w:lang w:val="sr-Latn-CS"/>
        </w:rPr>
        <w:t xml:space="preserve">čl. </w:t>
      </w:r>
      <w:r w:rsidR="00683E88" w:rsidRPr="00492155">
        <w:rPr>
          <w:rFonts w:ascii="Arial" w:eastAsia="Times New Roman" w:hAnsi="Arial" w:cs="Arial"/>
          <w:b/>
          <w:sz w:val="24"/>
          <w:szCs w:val="24"/>
          <w:lang w:val="sr-Latn-CS"/>
        </w:rPr>
        <w:t>29</w:t>
      </w:r>
      <w:r w:rsidRPr="00492155">
        <w:rPr>
          <w:rFonts w:ascii="Arial" w:eastAsia="Times New Roman" w:hAnsi="Arial" w:cs="Arial"/>
          <w:b/>
          <w:sz w:val="24"/>
          <w:szCs w:val="24"/>
          <w:lang w:val="sr-Latn-CS"/>
        </w:rPr>
        <w:t xml:space="preserve">. do </w:t>
      </w:r>
      <w:r w:rsidR="00683E88" w:rsidRPr="00492155">
        <w:rPr>
          <w:rFonts w:ascii="Arial" w:eastAsia="Times New Roman" w:hAnsi="Arial" w:cs="Arial"/>
          <w:b/>
          <w:sz w:val="24"/>
          <w:szCs w:val="24"/>
          <w:lang w:val="sr-Latn-CS"/>
        </w:rPr>
        <w:t>30</w:t>
      </w:r>
      <w:r w:rsidRPr="00492155">
        <w:rPr>
          <w:rFonts w:ascii="Arial" w:eastAsia="Times New Roman" w:hAnsi="Arial" w:cs="Arial"/>
          <w:b/>
          <w:sz w:val="24"/>
          <w:szCs w:val="24"/>
          <w:lang w:val="sr-Latn-CS"/>
        </w:rPr>
        <w:t>.)</w:t>
      </w:r>
    </w:p>
    <w:p w14:paraId="6FCFF7BF" w14:textId="77777777" w:rsidR="00C12766" w:rsidRPr="000E7172" w:rsidRDefault="00C12766" w:rsidP="00C12766">
      <w:pPr>
        <w:pStyle w:val="ListParagraph"/>
        <w:spacing w:line="276" w:lineRule="auto"/>
        <w:ind w:left="360"/>
        <w:jc w:val="both"/>
        <w:rPr>
          <w:rFonts w:ascii="Arial" w:eastAsia="Times New Roman" w:hAnsi="Arial" w:cs="Arial"/>
          <w:sz w:val="24"/>
          <w:szCs w:val="24"/>
          <w:lang w:val="sr-Latn-CS"/>
        </w:rPr>
      </w:pPr>
    </w:p>
    <w:p w14:paraId="5B72046E" w14:textId="22CA3AF1" w:rsidR="00C12766" w:rsidRDefault="00C12766" w:rsidP="00492155">
      <w:pPr>
        <w:pStyle w:val="ListParagraph"/>
        <w:numPr>
          <w:ilvl w:val="0"/>
          <w:numId w:val="52"/>
        </w:numPr>
        <w:spacing w:line="276" w:lineRule="auto"/>
        <w:jc w:val="both"/>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sidR="00683E88">
        <w:rPr>
          <w:rFonts w:ascii="Arial" w:eastAsia="Times New Roman" w:hAnsi="Arial" w:cs="Arial"/>
          <w:b/>
          <w:sz w:val="24"/>
          <w:szCs w:val="24"/>
          <w:lang w:val="sr-Latn-CS"/>
        </w:rPr>
        <w:t>čl. 29</w:t>
      </w:r>
      <w:r w:rsidRPr="000E7172">
        <w:rPr>
          <w:rFonts w:ascii="Arial" w:eastAsia="Times New Roman" w:hAnsi="Arial" w:cs="Arial"/>
          <w:b/>
          <w:sz w:val="24"/>
          <w:szCs w:val="24"/>
          <w:lang w:val="sr-Latn-CS"/>
        </w:rPr>
        <w:t>.</w:t>
      </w:r>
      <w:r w:rsidRPr="000E7172">
        <w:rPr>
          <w:rFonts w:ascii="Arial" w:eastAsia="Times New Roman" w:hAnsi="Arial" w:cs="Arial"/>
          <w:sz w:val="24"/>
          <w:szCs w:val="24"/>
          <w:lang w:val="sr-Latn-CS"/>
        </w:rPr>
        <w:t xml:space="preserve"> utvrđen je način pribavljanja mišljenja na zahtjev o izjašnjenju o namjeri učešća Federacije BiH i/ili kantona u postupku odlučivanja o nacrtu strateške studije drugog entiteta ili Brčko distrikta</w:t>
      </w:r>
      <w:r w:rsidR="00683E88">
        <w:rPr>
          <w:rFonts w:ascii="Arial" w:eastAsia="Times New Roman" w:hAnsi="Arial" w:cs="Arial"/>
          <w:sz w:val="24"/>
          <w:szCs w:val="24"/>
          <w:lang w:val="sr-Latn-CS"/>
        </w:rPr>
        <w:t xml:space="preserve"> i objava tog mišljenja na službenoj interenet stranici federalog ministarstva u određenom roku</w:t>
      </w:r>
      <w:r w:rsidRPr="000E7172">
        <w:rPr>
          <w:rFonts w:ascii="Arial" w:eastAsia="Times New Roman" w:hAnsi="Arial" w:cs="Arial"/>
          <w:sz w:val="24"/>
          <w:szCs w:val="24"/>
          <w:lang w:val="sr-Latn-CS"/>
        </w:rPr>
        <w:t>.</w:t>
      </w:r>
    </w:p>
    <w:p w14:paraId="0BECF83D" w14:textId="6DA95AB1" w:rsidR="00C12766" w:rsidRDefault="00683E88" w:rsidP="00492155">
      <w:pPr>
        <w:pStyle w:val="ListParagraph"/>
        <w:numPr>
          <w:ilvl w:val="0"/>
          <w:numId w:val="52"/>
        </w:numPr>
        <w:spacing w:line="276" w:lineRule="auto"/>
        <w:jc w:val="both"/>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Pr>
          <w:rFonts w:ascii="Arial" w:eastAsia="Times New Roman" w:hAnsi="Arial" w:cs="Arial"/>
          <w:b/>
          <w:sz w:val="24"/>
          <w:szCs w:val="24"/>
          <w:lang w:val="sr-Latn-CS"/>
        </w:rPr>
        <w:t>čl. 30</w:t>
      </w:r>
      <w:r w:rsidRPr="000E7172">
        <w:rPr>
          <w:rFonts w:ascii="Arial" w:eastAsia="Times New Roman" w:hAnsi="Arial" w:cs="Arial"/>
          <w:b/>
          <w:sz w:val="24"/>
          <w:szCs w:val="24"/>
          <w:lang w:val="sr-Latn-CS"/>
        </w:rPr>
        <w:t>.</w:t>
      </w:r>
      <w:r w:rsidRPr="000E7172">
        <w:rPr>
          <w:rFonts w:ascii="Arial" w:eastAsia="Times New Roman" w:hAnsi="Arial" w:cs="Arial"/>
          <w:sz w:val="24"/>
          <w:szCs w:val="24"/>
          <w:lang w:val="sr-Latn-CS"/>
        </w:rPr>
        <w:t xml:space="preserve"> utvrđen je način pribavljanja mišljenja na zahtjev o izjašnjenju o namjeri učešća Federacije BiH i/ili kantona u postupku odlučivanja o</w:t>
      </w:r>
      <w:r>
        <w:rPr>
          <w:rFonts w:ascii="Arial" w:eastAsia="Times New Roman" w:hAnsi="Arial" w:cs="Arial"/>
          <w:sz w:val="24"/>
          <w:szCs w:val="24"/>
          <w:lang w:val="sr-Latn-CS"/>
        </w:rPr>
        <w:t xml:space="preserve"> nacrtu strateške studije druge države i objava tog mišljenja na službenoj interenet stranici federalog ministarstva u određenom roku</w:t>
      </w:r>
      <w:r w:rsidRPr="000E7172">
        <w:rPr>
          <w:rFonts w:ascii="Arial" w:eastAsia="Times New Roman" w:hAnsi="Arial" w:cs="Arial"/>
          <w:sz w:val="24"/>
          <w:szCs w:val="24"/>
          <w:lang w:val="sr-Latn-CS"/>
        </w:rPr>
        <w:t>.</w:t>
      </w:r>
    </w:p>
    <w:p w14:paraId="150925EC" w14:textId="77777777" w:rsidR="00683E88" w:rsidRPr="00683E88" w:rsidRDefault="00683E88" w:rsidP="00683E88">
      <w:pPr>
        <w:pStyle w:val="ListParagraph"/>
        <w:spacing w:line="276" w:lineRule="auto"/>
        <w:ind w:left="360"/>
        <w:jc w:val="both"/>
        <w:rPr>
          <w:rFonts w:ascii="Arial" w:eastAsia="Times New Roman" w:hAnsi="Arial" w:cs="Arial"/>
          <w:sz w:val="24"/>
          <w:szCs w:val="24"/>
          <w:lang w:val="sr-Latn-CS"/>
        </w:rPr>
      </w:pPr>
    </w:p>
    <w:p w14:paraId="1CFBE7D9" w14:textId="4316CD29" w:rsidR="00C12766" w:rsidRPr="000E7172" w:rsidRDefault="00683E88" w:rsidP="00946A9B">
      <w:pPr>
        <w:spacing w:after="0"/>
        <w:jc w:val="both"/>
        <w:rPr>
          <w:rFonts w:ascii="Arial" w:eastAsia="Times New Roman" w:hAnsi="Arial" w:cs="Arial"/>
          <w:b/>
          <w:sz w:val="24"/>
          <w:szCs w:val="24"/>
          <w:lang w:val="sr-Latn-CS"/>
        </w:rPr>
      </w:pPr>
      <w:r w:rsidRPr="000E7172">
        <w:rPr>
          <w:rFonts w:ascii="Arial" w:eastAsia="Times New Roman" w:hAnsi="Arial" w:cs="Arial"/>
          <w:b/>
          <w:sz w:val="24"/>
          <w:szCs w:val="24"/>
          <w:lang w:val="sr-Latn-CS"/>
        </w:rPr>
        <w:t>POGLAVLJE VI. – INSPEKCIJSKI NADZOR</w:t>
      </w:r>
      <w:r>
        <w:rPr>
          <w:rFonts w:ascii="Arial" w:eastAsia="Times New Roman" w:hAnsi="Arial" w:cs="Arial"/>
          <w:b/>
          <w:sz w:val="24"/>
          <w:szCs w:val="24"/>
          <w:lang w:val="sr-Latn-CS"/>
        </w:rPr>
        <w:t xml:space="preserve"> </w:t>
      </w:r>
      <w:r w:rsidR="00C12766">
        <w:rPr>
          <w:rFonts w:ascii="Arial" w:hAnsi="Arial" w:cs="Arial"/>
          <w:bCs/>
          <w:sz w:val="24"/>
          <w:szCs w:val="24"/>
          <w:lang w:val="hr-HR"/>
        </w:rPr>
        <w:t>(</w:t>
      </w:r>
      <w:r w:rsidR="00C12766" w:rsidRPr="000E7172">
        <w:rPr>
          <w:rFonts w:ascii="Arial" w:eastAsia="Times New Roman" w:hAnsi="Arial" w:cs="Arial"/>
          <w:b/>
          <w:sz w:val="24"/>
          <w:szCs w:val="24"/>
          <w:lang w:val="sr-Latn-CS"/>
        </w:rPr>
        <w:t xml:space="preserve">čl. </w:t>
      </w:r>
      <w:r>
        <w:rPr>
          <w:rFonts w:ascii="Arial" w:eastAsia="Times New Roman" w:hAnsi="Arial" w:cs="Arial"/>
          <w:b/>
          <w:sz w:val="24"/>
          <w:szCs w:val="24"/>
          <w:lang w:val="sr-Latn-CS"/>
        </w:rPr>
        <w:t>31</w:t>
      </w:r>
      <w:r w:rsidR="00C12766" w:rsidRPr="000E7172">
        <w:rPr>
          <w:rFonts w:ascii="Arial" w:eastAsia="Times New Roman" w:hAnsi="Arial" w:cs="Arial"/>
          <w:b/>
          <w:sz w:val="24"/>
          <w:szCs w:val="24"/>
          <w:lang w:val="sr-Latn-CS"/>
        </w:rPr>
        <w:t>.)</w:t>
      </w:r>
    </w:p>
    <w:p w14:paraId="06FA1F57" w14:textId="77777777" w:rsidR="00C12766" w:rsidRPr="000E7172" w:rsidRDefault="00C12766" w:rsidP="00946A9B">
      <w:pPr>
        <w:spacing w:after="0"/>
        <w:jc w:val="both"/>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sidRPr="000E7172">
        <w:rPr>
          <w:rFonts w:ascii="Arial" w:eastAsia="Times New Roman" w:hAnsi="Arial" w:cs="Arial"/>
          <w:b/>
          <w:sz w:val="24"/>
          <w:szCs w:val="24"/>
          <w:lang w:val="sr-Latn-CS"/>
        </w:rPr>
        <w:t>čl. 31.</w:t>
      </w:r>
      <w:r w:rsidRPr="000E7172">
        <w:rPr>
          <w:rFonts w:ascii="Arial" w:eastAsia="Times New Roman" w:hAnsi="Arial" w:cs="Arial"/>
          <w:sz w:val="24"/>
          <w:szCs w:val="24"/>
          <w:lang w:val="sr-Latn-CS"/>
        </w:rPr>
        <w:t xml:space="preserve"> ovdje se radi o upučujućoj odredbi u vezi inspekcijskog nadzora.</w:t>
      </w:r>
    </w:p>
    <w:p w14:paraId="4491063A" w14:textId="77777777" w:rsidR="00C12766" w:rsidRPr="000E7172" w:rsidRDefault="00C12766" w:rsidP="00C12766">
      <w:pPr>
        <w:spacing w:after="0"/>
        <w:ind w:firstLine="360"/>
        <w:jc w:val="both"/>
        <w:rPr>
          <w:rFonts w:ascii="Arial" w:eastAsia="Times New Roman" w:hAnsi="Arial" w:cs="Arial"/>
          <w:b/>
          <w:sz w:val="24"/>
          <w:szCs w:val="24"/>
          <w:lang w:val="sr-Latn-CS"/>
        </w:rPr>
      </w:pPr>
    </w:p>
    <w:p w14:paraId="0AA8ACB3" w14:textId="210A206A" w:rsidR="00C12766" w:rsidRPr="000E7172" w:rsidRDefault="00683E88" w:rsidP="00EA35FD">
      <w:pPr>
        <w:spacing w:after="0"/>
        <w:jc w:val="both"/>
        <w:rPr>
          <w:rFonts w:ascii="Arial" w:eastAsia="Times New Roman" w:hAnsi="Arial" w:cs="Arial"/>
          <w:sz w:val="24"/>
          <w:szCs w:val="24"/>
          <w:lang w:val="sr-Latn-CS"/>
        </w:rPr>
      </w:pPr>
      <w:r w:rsidRPr="000E7172">
        <w:rPr>
          <w:rFonts w:ascii="Arial" w:eastAsia="Times New Roman" w:hAnsi="Arial" w:cs="Arial"/>
          <w:b/>
          <w:sz w:val="24"/>
          <w:szCs w:val="24"/>
          <w:lang w:val="sr-Latn-CS"/>
        </w:rPr>
        <w:t>POGLAVLJE VII. - PRELAZNE I ZAVRŠNE ODREDBE</w:t>
      </w:r>
      <w:r>
        <w:rPr>
          <w:rFonts w:ascii="Arial" w:eastAsia="Times New Roman" w:hAnsi="Arial" w:cs="Arial"/>
          <w:b/>
          <w:sz w:val="24"/>
          <w:szCs w:val="24"/>
          <w:lang w:val="sr-Latn-CS"/>
        </w:rPr>
        <w:t xml:space="preserve"> </w:t>
      </w:r>
      <w:r w:rsidR="00B25BC7">
        <w:rPr>
          <w:rFonts w:ascii="Arial" w:eastAsia="Times New Roman" w:hAnsi="Arial" w:cs="Arial"/>
          <w:b/>
          <w:sz w:val="24"/>
          <w:szCs w:val="24"/>
          <w:lang w:val="sr-Latn-CS"/>
        </w:rPr>
        <w:t>(čl. 3</w:t>
      </w:r>
      <w:r w:rsidR="00783DF2">
        <w:rPr>
          <w:rFonts w:ascii="Arial" w:eastAsia="Times New Roman" w:hAnsi="Arial" w:cs="Arial"/>
          <w:b/>
          <w:sz w:val="24"/>
          <w:szCs w:val="24"/>
          <w:lang w:val="sr-Latn-CS"/>
        </w:rPr>
        <w:t>2</w:t>
      </w:r>
      <w:r w:rsidR="00B25BC7">
        <w:rPr>
          <w:rFonts w:ascii="Arial" w:eastAsia="Times New Roman" w:hAnsi="Arial" w:cs="Arial"/>
          <w:b/>
          <w:sz w:val="24"/>
          <w:szCs w:val="24"/>
          <w:lang w:val="sr-Latn-CS"/>
        </w:rPr>
        <w:t>.</w:t>
      </w:r>
      <w:r w:rsidR="00783DF2">
        <w:rPr>
          <w:rFonts w:ascii="Arial" w:eastAsia="Times New Roman" w:hAnsi="Arial" w:cs="Arial"/>
          <w:b/>
          <w:sz w:val="24"/>
          <w:szCs w:val="24"/>
          <w:lang w:val="sr-Latn-CS"/>
        </w:rPr>
        <w:t xml:space="preserve"> </w:t>
      </w:r>
      <w:r w:rsidR="00B25BC7">
        <w:rPr>
          <w:rFonts w:ascii="Arial" w:eastAsia="Times New Roman" w:hAnsi="Arial" w:cs="Arial"/>
          <w:b/>
          <w:sz w:val="24"/>
          <w:szCs w:val="24"/>
          <w:lang w:val="sr-Latn-CS"/>
        </w:rPr>
        <w:t>-</w:t>
      </w:r>
      <w:r w:rsidR="00783DF2">
        <w:rPr>
          <w:rFonts w:ascii="Arial" w:eastAsia="Times New Roman" w:hAnsi="Arial" w:cs="Arial"/>
          <w:b/>
          <w:sz w:val="24"/>
          <w:szCs w:val="24"/>
          <w:lang w:val="sr-Latn-CS"/>
        </w:rPr>
        <w:t xml:space="preserve"> </w:t>
      </w:r>
      <w:r w:rsidR="00B25BC7">
        <w:rPr>
          <w:rFonts w:ascii="Arial" w:eastAsia="Times New Roman" w:hAnsi="Arial" w:cs="Arial"/>
          <w:b/>
          <w:sz w:val="24"/>
          <w:szCs w:val="24"/>
          <w:lang w:val="sr-Latn-CS"/>
        </w:rPr>
        <w:t>3</w:t>
      </w:r>
      <w:r w:rsidR="00783DF2">
        <w:rPr>
          <w:rFonts w:ascii="Arial" w:eastAsia="Times New Roman" w:hAnsi="Arial" w:cs="Arial"/>
          <w:b/>
          <w:sz w:val="24"/>
          <w:szCs w:val="24"/>
          <w:lang w:val="sr-Latn-CS"/>
        </w:rPr>
        <w:t>5</w:t>
      </w:r>
      <w:r w:rsidR="00B25BC7">
        <w:rPr>
          <w:rFonts w:ascii="Arial" w:eastAsia="Times New Roman" w:hAnsi="Arial" w:cs="Arial"/>
          <w:b/>
          <w:sz w:val="24"/>
          <w:szCs w:val="24"/>
          <w:lang w:val="sr-Latn-CS"/>
        </w:rPr>
        <w:t>.</w:t>
      </w:r>
      <w:r w:rsidR="000A26E7">
        <w:rPr>
          <w:rFonts w:ascii="Arial" w:eastAsia="Times New Roman" w:hAnsi="Arial" w:cs="Arial"/>
          <w:b/>
          <w:sz w:val="24"/>
          <w:szCs w:val="24"/>
          <w:lang w:val="sr-Latn-CS"/>
        </w:rPr>
        <w:t>)</w:t>
      </w:r>
    </w:p>
    <w:p w14:paraId="2A6FD602" w14:textId="71A0A186" w:rsidR="00B039E6" w:rsidRPr="000E7172" w:rsidRDefault="00B039E6" w:rsidP="00492155">
      <w:pPr>
        <w:pStyle w:val="ListParagraph"/>
        <w:numPr>
          <w:ilvl w:val="0"/>
          <w:numId w:val="52"/>
        </w:numPr>
        <w:spacing w:line="276" w:lineRule="auto"/>
        <w:jc w:val="both"/>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sidR="00683E88">
        <w:rPr>
          <w:rFonts w:ascii="Arial" w:eastAsia="Times New Roman" w:hAnsi="Arial" w:cs="Arial"/>
          <w:b/>
          <w:sz w:val="24"/>
          <w:szCs w:val="24"/>
          <w:lang w:val="sr-Latn-CS"/>
        </w:rPr>
        <w:t>čl. 32</w:t>
      </w:r>
      <w:r w:rsidRPr="000E7172">
        <w:rPr>
          <w:rFonts w:ascii="Arial" w:eastAsia="Times New Roman" w:hAnsi="Arial" w:cs="Arial"/>
          <w:b/>
          <w:sz w:val="24"/>
          <w:szCs w:val="24"/>
          <w:lang w:val="sr-Latn-CS"/>
        </w:rPr>
        <w:t>.</w:t>
      </w:r>
      <w:r w:rsidRPr="000E7172">
        <w:rPr>
          <w:rFonts w:ascii="Arial" w:eastAsia="Times New Roman" w:hAnsi="Arial" w:cs="Arial"/>
          <w:sz w:val="24"/>
          <w:szCs w:val="24"/>
          <w:lang w:val="sr-Latn-CS"/>
        </w:rPr>
        <w:t xml:space="preserve"> utvrđeno je obezbjeđenje sredstava za stratešku procjenu strategije, plana ili programa</w:t>
      </w:r>
      <w:r w:rsidR="00683E88">
        <w:rPr>
          <w:rFonts w:ascii="Arial" w:eastAsia="Times New Roman" w:hAnsi="Arial" w:cs="Arial"/>
          <w:sz w:val="24"/>
          <w:szCs w:val="24"/>
          <w:lang w:val="sr-Latn-CS"/>
        </w:rPr>
        <w:t xml:space="preserve"> na ni nivou Federacije BiH, kantona i jedinica lokalne samouprave</w:t>
      </w:r>
      <w:r w:rsidRPr="000E7172">
        <w:rPr>
          <w:rFonts w:ascii="Arial" w:eastAsia="Times New Roman" w:hAnsi="Arial" w:cs="Arial"/>
          <w:sz w:val="24"/>
          <w:szCs w:val="24"/>
          <w:lang w:val="sr-Latn-CS"/>
        </w:rPr>
        <w:t xml:space="preserve">. </w:t>
      </w:r>
    </w:p>
    <w:p w14:paraId="513647DD" w14:textId="63A67AD1" w:rsidR="00B039E6" w:rsidRDefault="00683E88" w:rsidP="00492155">
      <w:pPr>
        <w:pStyle w:val="ListParagraph"/>
        <w:numPr>
          <w:ilvl w:val="0"/>
          <w:numId w:val="52"/>
        </w:numPr>
        <w:rPr>
          <w:rFonts w:ascii="Arial" w:eastAsia="Times New Roman" w:hAnsi="Arial" w:cs="Arial"/>
          <w:sz w:val="24"/>
          <w:szCs w:val="24"/>
          <w:lang w:val="sr-Latn-CS"/>
        </w:rPr>
      </w:pPr>
      <w:r w:rsidRPr="00683E88">
        <w:rPr>
          <w:rFonts w:ascii="Arial" w:eastAsia="Times New Roman" w:hAnsi="Arial" w:cs="Arial"/>
          <w:b/>
          <w:sz w:val="24"/>
          <w:szCs w:val="24"/>
          <w:lang w:val="sr-Latn-CS"/>
        </w:rPr>
        <w:t>U čl</w:t>
      </w:r>
      <w:r>
        <w:rPr>
          <w:rFonts w:ascii="Arial" w:eastAsia="Times New Roman" w:hAnsi="Arial" w:cs="Arial"/>
          <w:b/>
          <w:sz w:val="24"/>
          <w:szCs w:val="24"/>
          <w:lang w:val="sr-Latn-CS"/>
        </w:rPr>
        <w:t>.</w:t>
      </w:r>
      <w:r w:rsidRPr="00683E88">
        <w:rPr>
          <w:rFonts w:ascii="Arial" w:eastAsia="Times New Roman" w:hAnsi="Arial" w:cs="Arial"/>
          <w:b/>
          <w:sz w:val="24"/>
          <w:szCs w:val="24"/>
          <w:lang w:val="sr-Latn-CS"/>
        </w:rPr>
        <w:t xml:space="preserve"> 33.</w:t>
      </w:r>
      <w:r>
        <w:rPr>
          <w:rFonts w:ascii="Arial" w:eastAsia="Times New Roman" w:hAnsi="Arial" w:cs="Arial"/>
          <w:sz w:val="24"/>
          <w:szCs w:val="24"/>
          <w:lang w:val="sr-Latn-CS"/>
        </w:rPr>
        <w:t xml:space="preserve"> propisano je da </w:t>
      </w:r>
      <w:r>
        <w:rPr>
          <w:rFonts w:ascii="Arial" w:hAnsi="Arial" w:cs="Arial"/>
          <w:bCs/>
          <w:sz w:val="24"/>
          <w:szCs w:val="24"/>
          <w:lang w:val="hr-HR"/>
        </w:rPr>
        <w:t>s</w:t>
      </w:r>
      <w:r w:rsidRPr="00BB2267">
        <w:rPr>
          <w:rFonts w:ascii="Arial" w:hAnsi="Arial" w:cs="Arial"/>
          <w:bCs/>
          <w:sz w:val="24"/>
          <w:szCs w:val="24"/>
          <w:lang w:val="hr-HR"/>
        </w:rPr>
        <w:t>trateška procjena uticaja na okoliš koja se provodi u skladu sa ovom uredbom, ne dovodi u pitanje ni na koji način provođenje</w:t>
      </w:r>
      <w:r>
        <w:rPr>
          <w:rFonts w:ascii="Arial" w:hAnsi="Arial" w:cs="Arial"/>
          <w:bCs/>
          <w:sz w:val="24"/>
          <w:szCs w:val="24"/>
          <w:lang w:val="hr-HR"/>
        </w:rPr>
        <w:t xml:space="preserve"> ocjene studije uticaja na okoliš za projekte.</w:t>
      </w:r>
    </w:p>
    <w:p w14:paraId="03F60967" w14:textId="21C76B45" w:rsidR="00C12766" w:rsidRPr="000E7172" w:rsidRDefault="00C12766" w:rsidP="00492155">
      <w:pPr>
        <w:pStyle w:val="ListParagraph"/>
        <w:numPr>
          <w:ilvl w:val="0"/>
          <w:numId w:val="52"/>
        </w:numPr>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sidR="00683E88">
        <w:rPr>
          <w:rFonts w:ascii="Arial" w:eastAsia="Times New Roman" w:hAnsi="Arial" w:cs="Arial"/>
          <w:b/>
          <w:sz w:val="24"/>
          <w:szCs w:val="24"/>
          <w:lang w:val="sr-Latn-CS"/>
        </w:rPr>
        <w:t>čl. 34</w:t>
      </w:r>
      <w:r w:rsidRPr="000E7172">
        <w:rPr>
          <w:rFonts w:ascii="Arial" w:eastAsia="Times New Roman" w:hAnsi="Arial" w:cs="Arial"/>
          <w:b/>
          <w:sz w:val="24"/>
          <w:szCs w:val="24"/>
          <w:lang w:val="sr-Latn-CS"/>
        </w:rPr>
        <w:t>.</w:t>
      </w:r>
      <w:r w:rsidRPr="000E7172">
        <w:rPr>
          <w:rFonts w:ascii="Arial" w:eastAsia="Times New Roman" w:hAnsi="Arial" w:cs="Arial"/>
          <w:sz w:val="24"/>
          <w:szCs w:val="24"/>
          <w:lang w:val="sr-Latn-CS"/>
        </w:rPr>
        <w:t xml:space="preserve">  utvrđeno je postupanje kod strategija, planova i programa čija je izrada započela prije stupanja na snagu ove uredbe.</w:t>
      </w:r>
    </w:p>
    <w:p w14:paraId="10D354A4" w14:textId="6D76D79C" w:rsidR="00C12766" w:rsidRPr="000E7172" w:rsidRDefault="00C12766" w:rsidP="00492155">
      <w:pPr>
        <w:pStyle w:val="ListParagraph"/>
        <w:numPr>
          <w:ilvl w:val="0"/>
          <w:numId w:val="52"/>
        </w:numPr>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sidRPr="000E7172">
        <w:rPr>
          <w:rFonts w:ascii="Arial" w:eastAsia="Times New Roman" w:hAnsi="Arial" w:cs="Arial"/>
          <w:b/>
          <w:sz w:val="24"/>
          <w:szCs w:val="24"/>
          <w:lang w:val="sr-Latn-CS"/>
        </w:rPr>
        <w:t>čl. 33.</w:t>
      </w:r>
      <w:r w:rsidRPr="000E7172">
        <w:rPr>
          <w:rFonts w:ascii="Arial" w:eastAsia="Times New Roman" w:hAnsi="Arial" w:cs="Arial"/>
          <w:sz w:val="24"/>
          <w:szCs w:val="24"/>
          <w:lang w:val="sr-Latn-CS"/>
        </w:rPr>
        <w:t xml:space="preserve"> utvrđeno je postupanje prema ovoj uredbi </w:t>
      </w:r>
      <w:r>
        <w:rPr>
          <w:rFonts w:ascii="Arial" w:eastAsia="Times New Roman" w:hAnsi="Arial" w:cs="Arial"/>
          <w:sz w:val="24"/>
          <w:szCs w:val="24"/>
          <w:lang w:val="sr-Latn-CS"/>
        </w:rPr>
        <w:t>vezano za</w:t>
      </w:r>
      <w:r w:rsidRPr="000E7172">
        <w:rPr>
          <w:rFonts w:ascii="Arial" w:eastAsia="Times New Roman" w:hAnsi="Arial" w:cs="Arial"/>
          <w:sz w:val="24"/>
          <w:szCs w:val="24"/>
          <w:lang w:val="sr-Latn-CS"/>
        </w:rPr>
        <w:t xml:space="preserve"> </w:t>
      </w:r>
      <w:r w:rsidRPr="000A26E7">
        <w:rPr>
          <w:rFonts w:ascii="Arial" w:eastAsia="Times New Roman" w:hAnsi="Arial" w:cs="Arial"/>
          <w:sz w:val="24"/>
          <w:szCs w:val="24"/>
          <w:lang w:val="sr-Latn-CS"/>
        </w:rPr>
        <w:t xml:space="preserve">oblasti koje su posebno značajne za okoliš, kao što su staništa divljeg biljnog i životinjskog svijeta sa aspekta njihovog očuvanja, posebno zaštićenih područja, nacionalnih parkova ili </w:t>
      </w:r>
      <w:r w:rsidR="000A26E7" w:rsidRPr="000A26E7">
        <w:rPr>
          <w:rFonts w:ascii="Arial" w:eastAsia="Times New Roman" w:hAnsi="Arial" w:cs="Arial"/>
          <w:sz w:val="24"/>
          <w:szCs w:val="24"/>
          <w:lang w:val="sr-Latn-CS"/>
        </w:rPr>
        <w:t xml:space="preserve">vodno </w:t>
      </w:r>
      <w:r w:rsidRPr="000A26E7">
        <w:rPr>
          <w:rFonts w:ascii="Arial" w:eastAsia="Times New Roman" w:hAnsi="Arial" w:cs="Arial"/>
          <w:sz w:val="24"/>
          <w:szCs w:val="24"/>
          <w:lang w:val="sr-Latn-CS"/>
        </w:rPr>
        <w:t xml:space="preserve"> dobro</w:t>
      </w:r>
      <w:r w:rsidRPr="000E7172">
        <w:rPr>
          <w:rFonts w:ascii="Arial" w:eastAsia="Times New Roman" w:hAnsi="Arial" w:cs="Arial"/>
          <w:sz w:val="24"/>
          <w:szCs w:val="24"/>
          <w:lang w:val="sr-Latn-CS"/>
        </w:rPr>
        <w:t xml:space="preserve">. </w:t>
      </w:r>
    </w:p>
    <w:p w14:paraId="1662CF1A" w14:textId="77777777" w:rsidR="00C12766" w:rsidRPr="000E7172" w:rsidRDefault="00C12766" w:rsidP="00492155">
      <w:pPr>
        <w:pStyle w:val="ListParagraph"/>
        <w:numPr>
          <w:ilvl w:val="0"/>
          <w:numId w:val="52"/>
        </w:numPr>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sidRPr="000E7172">
        <w:rPr>
          <w:rFonts w:ascii="Arial" w:eastAsia="Times New Roman" w:hAnsi="Arial" w:cs="Arial"/>
          <w:b/>
          <w:sz w:val="24"/>
          <w:szCs w:val="24"/>
          <w:lang w:val="sr-Latn-CS"/>
        </w:rPr>
        <w:t>čl. 34</w:t>
      </w:r>
      <w:r w:rsidRPr="000E7172">
        <w:rPr>
          <w:rFonts w:ascii="Arial" w:eastAsia="Times New Roman" w:hAnsi="Arial" w:cs="Arial"/>
          <w:sz w:val="24"/>
          <w:szCs w:val="24"/>
          <w:lang w:val="sr-Latn-CS"/>
        </w:rPr>
        <w:t>. utvrđeni su prilozi kao sastavni dio Uredbe.</w:t>
      </w:r>
    </w:p>
    <w:p w14:paraId="67AFE2C6" w14:textId="77777777" w:rsidR="00C12766" w:rsidRPr="000E7172" w:rsidRDefault="00C12766" w:rsidP="00492155">
      <w:pPr>
        <w:pStyle w:val="ListParagraph"/>
        <w:numPr>
          <w:ilvl w:val="0"/>
          <w:numId w:val="52"/>
        </w:numPr>
        <w:rPr>
          <w:rFonts w:ascii="Arial" w:eastAsia="Times New Roman" w:hAnsi="Arial" w:cs="Arial"/>
          <w:sz w:val="24"/>
          <w:szCs w:val="24"/>
          <w:lang w:val="sr-Latn-CS"/>
        </w:rPr>
      </w:pPr>
      <w:r w:rsidRPr="000E7172">
        <w:rPr>
          <w:rFonts w:ascii="Arial" w:eastAsia="Times New Roman" w:hAnsi="Arial" w:cs="Arial"/>
          <w:sz w:val="24"/>
          <w:szCs w:val="24"/>
          <w:lang w:val="sr-Latn-CS"/>
        </w:rPr>
        <w:t xml:space="preserve">U </w:t>
      </w:r>
      <w:r w:rsidRPr="000E7172">
        <w:rPr>
          <w:rFonts w:ascii="Arial" w:eastAsia="Times New Roman" w:hAnsi="Arial" w:cs="Arial"/>
          <w:b/>
          <w:sz w:val="24"/>
          <w:szCs w:val="24"/>
          <w:lang w:val="sr-Latn-CS"/>
        </w:rPr>
        <w:t>čl. 35.</w:t>
      </w:r>
      <w:r w:rsidRPr="000E7172">
        <w:rPr>
          <w:rFonts w:ascii="Arial" w:eastAsia="Times New Roman" w:hAnsi="Arial" w:cs="Arial"/>
          <w:sz w:val="24"/>
          <w:szCs w:val="24"/>
          <w:lang w:val="sr-Latn-CS"/>
        </w:rPr>
        <w:t xml:space="preserve"> utvrđen je rok za stupanje na snagu Uredbe. Tom odredbom završen je cijeli tekst Uredbe.</w:t>
      </w:r>
    </w:p>
    <w:p w14:paraId="619BA6F6" w14:textId="77777777" w:rsidR="00C12766" w:rsidRPr="000E7172" w:rsidRDefault="00C12766" w:rsidP="00C12766">
      <w:pPr>
        <w:spacing w:after="0"/>
        <w:ind w:firstLine="360"/>
        <w:jc w:val="both"/>
        <w:rPr>
          <w:rFonts w:ascii="Arial" w:eastAsia="Times New Roman" w:hAnsi="Arial" w:cs="Arial"/>
          <w:sz w:val="24"/>
          <w:szCs w:val="24"/>
          <w:lang w:val="sr-Latn-CS"/>
        </w:rPr>
      </w:pPr>
      <w:r w:rsidRPr="000E7172">
        <w:rPr>
          <w:rFonts w:ascii="Arial" w:eastAsia="Times New Roman" w:hAnsi="Arial" w:cs="Arial"/>
          <w:sz w:val="24"/>
          <w:szCs w:val="24"/>
          <w:lang w:val="sr-Latn-CS"/>
        </w:rPr>
        <w:t>U prilogu Uredbe nalaze se tabele i prilozi koji su predviđeni Uredbom. Te tabele i prilozi predstavljaju sastavni dio Uredbe i po tom osnovu one se primjenjuju zajedno sa odgovarajućim odredbama Uredbe za koje su te tabele i prilozi predviđeni. Na taj način se vrši primjena Uredbe u svim pitanjima u punom kapacitetu.</w:t>
      </w:r>
    </w:p>
    <w:p w14:paraId="2B610DD3" w14:textId="77777777" w:rsidR="00C12766" w:rsidRPr="000E7172" w:rsidRDefault="00C12766" w:rsidP="00C12766">
      <w:pPr>
        <w:spacing w:after="0"/>
        <w:jc w:val="both"/>
        <w:rPr>
          <w:rFonts w:ascii="Arial" w:eastAsia="Times New Roman" w:hAnsi="Arial" w:cs="Arial"/>
          <w:sz w:val="24"/>
          <w:szCs w:val="24"/>
          <w:lang w:val="sr-Latn-CS"/>
        </w:rPr>
      </w:pPr>
    </w:p>
    <w:p w14:paraId="455C250E" w14:textId="77777777" w:rsidR="00C12766" w:rsidRDefault="00C12766" w:rsidP="00C12766">
      <w:pPr>
        <w:jc w:val="both"/>
        <w:rPr>
          <w:rFonts w:ascii="Arial" w:eastAsia="Times New Roman" w:hAnsi="Arial" w:cs="Arial"/>
          <w:b/>
          <w:sz w:val="24"/>
          <w:szCs w:val="24"/>
          <w:lang w:val="sr-Latn-CS"/>
        </w:rPr>
      </w:pPr>
      <w:r w:rsidRPr="000E7172">
        <w:rPr>
          <w:rFonts w:ascii="Arial" w:eastAsia="Times New Roman" w:hAnsi="Arial" w:cs="Arial"/>
          <w:b/>
          <w:sz w:val="24"/>
          <w:szCs w:val="24"/>
          <w:lang w:val="sr-Latn-CS"/>
        </w:rPr>
        <w:t>V. JAVNE KONSULTACIJE</w:t>
      </w:r>
    </w:p>
    <w:p w14:paraId="7B0655E9" w14:textId="3429833E" w:rsidR="00C12766" w:rsidRPr="009E28E3" w:rsidRDefault="00C12766" w:rsidP="00097855">
      <w:pPr>
        <w:pStyle w:val="NormalWeb"/>
        <w:spacing w:line="276" w:lineRule="auto"/>
        <w:jc w:val="both"/>
        <w:rPr>
          <w:rFonts w:ascii="Arial" w:hAnsi="Arial" w:cs="Arial"/>
          <w:bCs/>
          <w:lang w:val="sr-Latn-CS"/>
        </w:rPr>
      </w:pPr>
      <w:r w:rsidRPr="009E28E3">
        <w:rPr>
          <w:rFonts w:ascii="Arial" w:hAnsi="Arial" w:cs="Arial"/>
          <w:bCs/>
          <w:lang w:val="sr-Latn-CS"/>
        </w:rPr>
        <w:t>Federalno ministar</w:t>
      </w:r>
      <w:r w:rsidRPr="00D82EC4">
        <w:rPr>
          <w:rFonts w:ascii="Arial" w:hAnsi="Arial" w:cs="Arial"/>
          <w:bCs/>
          <w:lang w:val="sr-Latn-CS"/>
        </w:rPr>
        <w:t>s</w:t>
      </w:r>
      <w:r w:rsidRPr="009E28E3">
        <w:rPr>
          <w:rFonts w:ascii="Arial" w:hAnsi="Arial" w:cs="Arial"/>
          <w:bCs/>
          <w:lang w:val="sr-Latn-CS"/>
        </w:rPr>
        <w:t>tvo okoliša i turizma pokrenulo je postupak javnih konsultacija dostavljanjem obavještenja</w:t>
      </w:r>
      <w:r>
        <w:rPr>
          <w:rFonts w:ascii="Arial" w:hAnsi="Arial" w:cs="Arial"/>
          <w:bCs/>
          <w:lang w:val="sr-Latn-CS"/>
        </w:rPr>
        <w:t xml:space="preserve"> broj: </w:t>
      </w:r>
      <w:r w:rsidRPr="009E28E3">
        <w:rPr>
          <w:rFonts w:ascii="Arial" w:hAnsi="Arial" w:cs="Arial"/>
          <w:bCs/>
          <w:lang w:val="sr-Latn-CS"/>
        </w:rPr>
        <w:t xml:space="preserve"> </w:t>
      </w:r>
      <w:r w:rsidRPr="00510870">
        <w:rPr>
          <w:rFonts w:ascii="Arial" w:hAnsi="Arial" w:cs="Arial"/>
          <w:bCs/>
          <w:lang w:val="sr-Latn-CS"/>
        </w:rPr>
        <w:t>05/2-02-19-569/21 od</w:t>
      </w:r>
      <w:r>
        <w:rPr>
          <w:rFonts w:ascii="Arial" w:hAnsi="Arial" w:cs="Arial"/>
          <w:bCs/>
          <w:lang w:val="sr-Latn-CS"/>
        </w:rPr>
        <w:t xml:space="preserve"> </w:t>
      </w:r>
      <w:r w:rsidRPr="00510870">
        <w:rPr>
          <w:rFonts w:ascii="Arial" w:hAnsi="Arial" w:cs="Arial"/>
          <w:bCs/>
          <w:lang w:val="sr-Latn-CS"/>
        </w:rPr>
        <w:t>25.05.2023.</w:t>
      </w:r>
      <w:r>
        <w:rPr>
          <w:rFonts w:ascii="Arial" w:hAnsi="Arial" w:cs="Arial"/>
          <w:bCs/>
          <w:lang w:val="sr-Latn-CS"/>
        </w:rPr>
        <w:t xml:space="preserve"> svim </w:t>
      </w:r>
      <w:r w:rsidRPr="009E28E3">
        <w:rPr>
          <w:rFonts w:ascii="Arial" w:hAnsi="Arial" w:cs="Arial"/>
          <w:bCs/>
          <w:lang w:val="sr-Latn-CS"/>
        </w:rPr>
        <w:t xml:space="preserve">kantonalnim ministarstvima nadležnim za zaštitu okoliša i objavom testa nacrta Uredbe </w:t>
      </w:r>
      <w:r w:rsidRPr="009E28E3">
        <w:rPr>
          <w:rFonts w:ascii="Arial" w:hAnsi="Arial" w:cs="Arial"/>
          <w:bCs/>
        </w:rPr>
        <w:t xml:space="preserve">o strateškoj procjeni strategije, plana i programa na okoliš i obima, sadržaja i ocjeni strateške studije </w:t>
      </w:r>
      <w:r w:rsidRPr="009E28E3">
        <w:rPr>
          <w:rFonts w:ascii="Arial" w:hAnsi="Arial" w:cs="Arial"/>
          <w:bCs/>
          <w:lang w:val="sr-Latn-CS"/>
        </w:rPr>
        <w:t xml:space="preserve">na web stranici Ministartstva od  25.5.2023. godine </w:t>
      </w:r>
      <w:r w:rsidRPr="009E28E3">
        <w:rPr>
          <w:rFonts w:ascii="Arial" w:hAnsi="Arial" w:cs="Arial"/>
          <w:bCs/>
        </w:rPr>
        <w:t xml:space="preserve">uključuje javnosi I dostavljanje mišljenja I primjedbi na </w:t>
      </w:r>
      <w:hyperlink r:id="rId5" w:history="1">
        <w:r w:rsidRPr="009E28E3">
          <w:rPr>
            <w:rStyle w:val="Hyperlink"/>
            <w:rFonts w:ascii="Arial" w:hAnsi="Arial" w:cs="Arial"/>
            <w:bCs/>
          </w:rPr>
          <w:t>Obrazacu za dostavljanje komentara i primjedbi</w:t>
        </w:r>
        <w:r w:rsidR="007D73CD">
          <w:rPr>
            <w:rStyle w:val="Hyperlink"/>
            <w:rFonts w:ascii="Arial" w:hAnsi="Arial" w:cs="Arial"/>
            <w:bCs/>
          </w:rPr>
          <w:t>.</w:t>
        </w:r>
        <w:r w:rsidRPr="009E28E3">
          <w:rPr>
            <w:rStyle w:val="Hyperlink"/>
            <w:rFonts w:ascii="Arial" w:hAnsi="Arial" w:cs="Arial"/>
            <w:bCs/>
          </w:rPr>
          <w:t xml:space="preserve"> </w:t>
        </w:r>
      </w:hyperlink>
    </w:p>
    <w:p w14:paraId="3D1AC4F4" w14:textId="77777777" w:rsidR="00C12766" w:rsidRPr="009E28E3" w:rsidRDefault="00C12766" w:rsidP="00C12766">
      <w:pPr>
        <w:jc w:val="both"/>
        <w:rPr>
          <w:rFonts w:ascii="Arial" w:eastAsia="Times New Roman" w:hAnsi="Arial" w:cs="Arial"/>
          <w:bCs/>
          <w:sz w:val="24"/>
          <w:szCs w:val="24"/>
          <w:lang w:val="sr-Latn-CS"/>
        </w:rPr>
      </w:pPr>
      <w:r w:rsidRPr="009E28E3">
        <w:rPr>
          <w:rFonts w:ascii="Arial" w:eastAsia="Times New Roman" w:hAnsi="Arial" w:cs="Arial"/>
          <w:bCs/>
          <w:sz w:val="24"/>
          <w:szCs w:val="24"/>
          <w:lang w:val="sr-Latn-CS"/>
        </w:rPr>
        <w:lastRenderedPageBreak/>
        <w:t>U ostavljenom roku za konsultace mišljenje su dostavili:</w:t>
      </w:r>
    </w:p>
    <w:p w14:paraId="4702A17A" w14:textId="77777777" w:rsidR="00C12766" w:rsidRDefault="00C12766" w:rsidP="00492155">
      <w:pPr>
        <w:pStyle w:val="ListParagraph"/>
        <w:numPr>
          <w:ilvl w:val="0"/>
          <w:numId w:val="53"/>
        </w:numPr>
        <w:jc w:val="both"/>
        <w:rPr>
          <w:rFonts w:ascii="Arial" w:eastAsia="Times New Roman" w:hAnsi="Arial" w:cs="Arial"/>
          <w:bCs/>
          <w:sz w:val="24"/>
          <w:szCs w:val="24"/>
          <w:lang w:val="sr-Latn-CS"/>
        </w:rPr>
      </w:pPr>
      <w:r w:rsidRPr="009E28E3">
        <w:rPr>
          <w:rFonts w:ascii="Arial" w:eastAsia="Times New Roman" w:hAnsi="Arial" w:cs="Arial"/>
          <w:bCs/>
          <w:sz w:val="24"/>
          <w:szCs w:val="24"/>
          <w:lang w:val="sr-Latn-CS"/>
        </w:rPr>
        <w:t>KANTON SARAJEVO</w:t>
      </w:r>
      <w:r>
        <w:rPr>
          <w:rFonts w:ascii="Arial" w:eastAsia="Times New Roman" w:hAnsi="Arial" w:cs="Arial"/>
          <w:bCs/>
          <w:sz w:val="24"/>
          <w:szCs w:val="24"/>
          <w:lang w:val="sr-Latn-CS"/>
        </w:rPr>
        <w:t xml:space="preserve"> </w:t>
      </w:r>
      <w:r w:rsidRPr="009E28E3">
        <w:rPr>
          <w:rFonts w:ascii="Arial" w:eastAsia="Times New Roman" w:hAnsi="Arial" w:cs="Arial"/>
          <w:bCs/>
          <w:sz w:val="24"/>
          <w:szCs w:val="24"/>
          <w:lang w:val="sr-Latn-CS"/>
        </w:rPr>
        <w:t>- Ministarstvo komunalne privrede, infrastrukture, prostornog uređenja, građenja i</w:t>
      </w:r>
      <w:r>
        <w:rPr>
          <w:rFonts w:ascii="Arial" w:eastAsia="Times New Roman" w:hAnsi="Arial" w:cs="Arial"/>
          <w:bCs/>
          <w:sz w:val="24"/>
          <w:szCs w:val="24"/>
          <w:lang w:val="sr-Latn-CS"/>
        </w:rPr>
        <w:t xml:space="preserve"> </w:t>
      </w:r>
      <w:r w:rsidRPr="009E28E3">
        <w:rPr>
          <w:rFonts w:ascii="Arial" w:eastAsia="Times New Roman" w:hAnsi="Arial" w:cs="Arial"/>
          <w:bCs/>
          <w:sz w:val="24"/>
          <w:szCs w:val="24"/>
          <w:lang w:val="sr-Latn-CS"/>
        </w:rPr>
        <w:t xml:space="preserve">zaštite okoliša Kantona Sarajevo </w:t>
      </w:r>
    </w:p>
    <w:p w14:paraId="4AF9A12F" w14:textId="77777777" w:rsidR="00C12766" w:rsidRPr="009E28E3" w:rsidRDefault="00C12766" w:rsidP="00492155">
      <w:pPr>
        <w:pStyle w:val="ListParagraph"/>
        <w:numPr>
          <w:ilvl w:val="0"/>
          <w:numId w:val="53"/>
        </w:numPr>
        <w:jc w:val="both"/>
        <w:rPr>
          <w:rFonts w:ascii="Arial" w:eastAsia="Times New Roman" w:hAnsi="Arial" w:cs="Arial"/>
          <w:bCs/>
          <w:sz w:val="24"/>
          <w:szCs w:val="24"/>
          <w:lang w:val="sr-Latn-CS"/>
        </w:rPr>
      </w:pPr>
      <w:r w:rsidRPr="009E28E3">
        <w:rPr>
          <w:rFonts w:ascii="Arial" w:eastAsia="Times New Roman" w:hAnsi="Arial" w:cs="Arial"/>
          <w:bCs/>
          <w:sz w:val="24"/>
          <w:szCs w:val="24"/>
          <w:lang w:val="sr-Latn-CS"/>
        </w:rPr>
        <w:t>UNSKO-SANSKI KANTON- Ministarstvo za građenje, prostorno uređenje i zaštitu okoliša Unsko- sanskog</w:t>
      </w:r>
      <w:r>
        <w:rPr>
          <w:rFonts w:ascii="Arial" w:eastAsia="Times New Roman" w:hAnsi="Arial" w:cs="Arial"/>
          <w:bCs/>
          <w:sz w:val="24"/>
          <w:szCs w:val="24"/>
          <w:lang w:val="sr-Latn-CS"/>
        </w:rPr>
        <w:t xml:space="preserve"> </w:t>
      </w:r>
      <w:r w:rsidRPr="009E28E3">
        <w:rPr>
          <w:rFonts w:ascii="Arial" w:eastAsia="Times New Roman" w:hAnsi="Arial" w:cs="Arial"/>
          <w:bCs/>
          <w:sz w:val="24"/>
          <w:szCs w:val="24"/>
          <w:lang w:val="sr-Latn-CS"/>
        </w:rPr>
        <w:t>kantona</w:t>
      </w:r>
    </w:p>
    <w:p w14:paraId="65A95613" w14:textId="77777777" w:rsidR="00C12766" w:rsidRPr="009E28E3" w:rsidRDefault="00C12766" w:rsidP="00492155">
      <w:pPr>
        <w:pStyle w:val="ListParagraph"/>
        <w:numPr>
          <w:ilvl w:val="0"/>
          <w:numId w:val="53"/>
        </w:numPr>
        <w:jc w:val="both"/>
        <w:rPr>
          <w:rFonts w:ascii="Arial" w:eastAsia="Times New Roman" w:hAnsi="Arial" w:cs="Arial"/>
          <w:bCs/>
          <w:sz w:val="24"/>
          <w:szCs w:val="24"/>
          <w:lang w:val="sr-Latn-CS"/>
        </w:rPr>
      </w:pPr>
      <w:r w:rsidRPr="009E28E3">
        <w:rPr>
          <w:rFonts w:ascii="Arial" w:eastAsia="Times New Roman" w:hAnsi="Arial" w:cs="Arial"/>
          <w:bCs/>
          <w:sz w:val="24"/>
          <w:szCs w:val="24"/>
          <w:lang w:val="sr-Latn-CS"/>
        </w:rPr>
        <w:t xml:space="preserve"> OPĆINA SANSKI MOST- Služba za razvoj, poduzetništvo i resurse</w:t>
      </w:r>
    </w:p>
    <w:p w14:paraId="2C57F41D" w14:textId="6D93D404" w:rsidR="00C12766" w:rsidRPr="00D82EC4" w:rsidRDefault="00C12766" w:rsidP="00C12766">
      <w:pPr>
        <w:jc w:val="both"/>
      </w:pPr>
      <w:r w:rsidRPr="009E28E3">
        <w:rPr>
          <w:rFonts w:ascii="Arial" w:eastAsia="Times New Roman" w:hAnsi="Arial" w:cs="Arial"/>
          <w:bCs/>
          <w:sz w:val="24"/>
          <w:szCs w:val="24"/>
          <w:lang w:val="sr-Latn-CS"/>
        </w:rPr>
        <w:t>Svi komentari su razmotreni, i većina komentara je prihvaćena, o čemu je sačinjen objedinjen obrazac komentara i odgovora na komentare, te njihova ugradnja u konačni tekst Uredbe.</w:t>
      </w:r>
      <w:r>
        <w:rPr>
          <w:rFonts w:ascii="Arial" w:eastAsia="Times New Roman" w:hAnsi="Arial" w:cs="Arial"/>
          <w:bCs/>
          <w:sz w:val="24"/>
          <w:szCs w:val="24"/>
          <w:lang w:val="sr-Latn-CS"/>
        </w:rPr>
        <w:t xml:space="preserve"> Obrazac sa komentarimam i odgovorima je prilog ove Ur</w:t>
      </w:r>
      <w:r w:rsidR="00783DF2">
        <w:rPr>
          <w:rFonts w:ascii="Arial" w:eastAsia="Times New Roman" w:hAnsi="Arial" w:cs="Arial"/>
          <w:bCs/>
          <w:sz w:val="24"/>
          <w:szCs w:val="24"/>
          <w:lang w:val="sr-Latn-CS"/>
        </w:rPr>
        <w:t>e</w:t>
      </w:r>
      <w:r>
        <w:rPr>
          <w:rFonts w:ascii="Arial" w:eastAsia="Times New Roman" w:hAnsi="Arial" w:cs="Arial"/>
          <w:bCs/>
          <w:sz w:val="24"/>
          <w:szCs w:val="24"/>
          <w:lang w:val="sr-Latn-CS"/>
        </w:rPr>
        <w:t>dbe</w:t>
      </w:r>
      <w:r w:rsidR="00783DF2">
        <w:rPr>
          <w:rFonts w:ascii="Arial" w:eastAsia="Times New Roman" w:hAnsi="Arial" w:cs="Arial"/>
          <w:bCs/>
          <w:sz w:val="24"/>
          <w:szCs w:val="24"/>
          <w:lang w:val="sr-Latn-CS"/>
        </w:rPr>
        <w:t>.</w:t>
      </w:r>
    </w:p>
    <w:p w14:paraId="453CD4E0" w14:textId="192BD7E3" w:rsidR="00C12766" w:rsidRDefault="00C12766" w:rsidP="00C12766">
      <w:pPr>
        <w:jc w:val="both"/>
        <w:rPr>
          <w:rFonts w:ascii="Arial" w:eastAsia="Times New Roman" w:hAnsi="Arial" w:cs="Arial"/>
          <w:b/>
          <w:sz w:val="24"/>
          <w:szCs w:val="24"/>
          <w:lang w:val="sr-Latn-CS"/>
        </w:rPr>
      </w:pPr>
      <w:r w:rsidRPr="000E7172">
        <w:rPr>
          <w:rFonts w:ascii="Arial" w:eastAsia="Times New Roman" w:hAnsi="Arial" w:cs="Arial"/>
          <w:b/>
          <w:sz w:val="24"/>
          <w:szCs w:val="24"/>
          <w:lang w:val="sr-Latn-CS"/>
        </w:rPr>
        <w:t>V. MIŠLJENJA NADLEŽNIH ORGANA</w:t>
      </w:r>
    </w:p>
    <w:p w14:paraId="46C78546" w14:textId="6F50B35B" w:rsidR="00783DF2" w:rsidRDefault="00783DF2" w:rsidP="00C12766">
      <w:pPr>
        <w:jc w:val="both"/>
        <w:rPr>
          <w:rFonts w:ascii="Arial" w:eastAsia="Times New Roman" w:hAnsi="Arial" w:cs="Arial"/>
          <w:b/>
          <w:sz w:val="24"/>
          <w:szCs w:val="24"/>
          <w:lang w:val="sr-Latn-CS"/>
        </w:rPr>
      </w:pPr>
    </w:p>
    <w:p w14:paraId="49BF7522" w14:textId="77777777" w:rsidR="00C12766" w:rsidRPr="000E7172" w:rsidRDefault="00C12766" w:rsidP="00C12766">
      <w:pPr>
        <w:jc w:val="both"/>
        <w:rPr>
          <w:rFonts w:ascii="Arial" w:eastAsia="Times New Roman" w:hAnsi="Arial" w:cs="Arial"/>
          <w:b/>
          <w:sz w:val="24"/>
          <w:szCs w:val="24"/>
        </w:rPr>
      </w:pPr>
      <w:r w:rsidRPr="000E7172">
        <w:rPr>
          <w:rFonts w:ascii="Arial" w:eastAsia="Times New Roman" w:hAnsi="Arial" w:cs="Arial"/>
          <w:b/>
          <w:sz w:val="24"/>
          <w:szCs w:val="24"/>
          <w:lang w:val="sr-Latn-CS"/>
        </w:rPr>
        <w:t>VI. FINANSIJSKA SREDSTVA POTREBNA ZA PROVEDBU PROPISA</w:t>
      </w:r>
    </w:p>
    <w:p w14:paraId="50FD786F" w14:textId="2A339D72" w:rsidR="00C12766" w:rsidRDefault="00C12766" w:rsidP="00097855">
      <w:pPr>
        <w:widowControl w:val="0"/>
        <w:autoSpaceDE w:val="0"/>
        <w:autoSpaceDN w:val="0"/>
        <w:adjustRightInd w:val="0"/>
        <w:spacing w:after="0"/>
        <w:jc w:val="both"/>
        <w:rPr>
          <w:rFonts w:ascii="Arial" w:hAnsi="Arial" w:cs="Arial"/>
          <w:sz w:val="24"/>
          <w:szCs w:val="24"/>
          <w:lang w:val="hr-HR"/>
        </w:rPr>
      </w:pPr>
      <w:r w:rsidRPr="009E28E3">
        <w:rPr>
          <w:rFonts w:ascii="Arial" w:hAnsi="Arial" w:cs="Arial"/>
          <w:sz w:val="24"/>
          <w:szCs w:val="24"/>
          <w:lang w:val="hr-HR"/>
        </w:rPr>
        <w:t>Sredstva za stratešku procjenu strategije, plana ili programa koji se donosi na nivo Federacije BiH, osiguravaju se iz federalnog budžeta u skladu sa odredbom člana 63. Zakona</w:t>
      </w:r>
      <w:r>
        <w:rPr>
          <w:rFonts w:ascii="Arial" w:hAnsi="Arial" w:cs="Arial"/>
          <w:sz w:val="24"/>
          <w:szCs w:val="24"/>
          <w:lang w:val="hr-HR"/>
        </w:rPr>
        <w:t xml:space="preserve"> o zaštiti</w:t>
      </w:r>
      <w:r w:rsidR="00783DF2">
        <w:rPr>
          <w:rFonts w:ascii="Arial" w:hAnsi="Arial" w:cs="Arial"/>
          <w:sz w:val="24"/>
          <w:szCs w:val="24"/>
          <w:lang w:val="hr-HR"/>
        </w:rPr>
        <w:t xml:space="preserve"> </w:t>
      </w:r>
      <w:r>
        <w:rPr>
          <w:rFonts w:ascii="Arial" w:hAnsi="Arial" w:cs="Arial"/>
          <w:sz w:val="24"/>
          <w:szCs w:val="24"/>
          <w:lang w:val="hr-HR"/>
        </w:rPr>
        <w:t>okoliša „Službene novine Federacije BiH“, broj 15/21</w:t>
      </w:r>
      <w:r w:rsidRPr="009E28E3">
        <w:rPr>
          <w:rFonts w:ascii="Arial" w:hAnsi="Arial" w:cs="Arial"/>
          <w:sz w:val="24"/>
          <w:szCs w:val="24"/>
          <w:lang w:val="hr-HR"/>
        </w:rPr>
        <w:t xml:space="preserve">. </w:t>
      </w:r>
    </w:p>
    <w:p w14:paraId="5CF4A4AA" w14:textId="77777777" w:rsidR="00C12766" w:rsidRDefault="00C12766">
      <w:pPr>
        <w:spacing w:after="160" w:line="259" w:lineRule="auto"/>
        <w:sectPr w:rsidR="00C12766" w:rsidSect="00B25BC7">
          <w:pgSz w:w="12240" w:h="15840"/>
          <w:pgMar w:top="993" w:right="1080" w:bottom="720" w:left="1440" w:header="720" w:footer="720" w:gutter="0"/>
          <w:cols w:space="720"/>
          <w:docGrid w:linePitch="360"/>
        </w:sectPr>
      </w:pPr>
    </w:p>
    <w:p w14:paraId="305DEFFD" w14:textId="033A5C2F" w:rsidR="00C12766" w:rsidRPr="003129BA" w:rsidRDefault="00C12766" w:rsidP="00C12766">
      <w:pPr>
        <w:spacing w:after="0" w:line="240" w:lineRule="auto"/>
        <w:jc w:val="center"/>
        <w:rPr>
          <w:rFonts w:eastAsia="Times New Roman"/>
          <w:b/>
          <w:bCs/>
          <w:i/>
          <w:sz w:val="28"/>
          <w:szCs w:val="28"/>
          <w:lang w:val="hr-BA"/>
        </w:rPr>
      </w:pPr>
      <w:r w:rsidRPr="003129BA">
        <w:rPr>
          <w:b/>
          <w:bCs/>
          <w:sz w:val="28"/>
          <w:szCs w:val="28"/>
          <w:lang w:val="hr-BA"/>
        </w:rPr>
        <w:lastRenderedPageBreak/>
        <w:t xml:space="preserve">Odgovori na komentare na Nacrt </w:t>
      </w:r>
      <w:r w:rsidRPr="003129BA">
        <w:rPr>
          <w:b/>
          <w:bCs/>
          <w:sz w:val="28"/>
          <w:szCs w:val="28"/>
          <w:lang w:val="hr-BA"/>
        </w:rPr>
        <w:br/>
        <w:t>„</w:t>
      </w:r>
      <w:r w:rsidRPr="003129BA">
        <w:rPr>
          <w:rFonts w:eastAsia="Times New Roman"/>
          <w:b/>
          <w:bCs/>
          <w:sz w:val="28"/>
          <w:szCs w:val="28"/>
          <w:lang w:val="hr-BA"/>
        </w:rPr>
        <w:t xml:space="preserve">UREDBE O STRATEŠKOJ PROCJENI UTICAJA STRATEGIJA, PLANOVA I PROGRAMA NA OKOLIŠ I OBIMU, SADRŽAJU I OCJENI STRATEŠKE STUDIJE“ (javni uvid od 25.05.2023. godine: </w:t>
      </w:r>
      <w:hyperlink r:id="rId6" w:history="1">
        <w:r w:rsidRPr="003129BA">
          <w:rPr>
            <w:rStyle w:val="Hyperlink"/>
            <w:rFonts w:eastAsia="Times New Roman"/>
            <w:b/>
            <w:bCs/>
            <w:sz w:val="28"/>
            <w:szCs w:val="28"/>
            <w:lang w:val="hr-BA"/>
          </w:rPr>
          <w:t>https://fmoit.gov.ba/bs/okolisne-dozvole/javne-rasprave-i-javni-uvidi/javni-uvid-u-nacrt-uredbe-o-strateskoj-procjeni-strategije-plana-i-programa-na-okolis</w:t>
        </w:r>
      </w:hyperlink>
      <w:r w:rsidRPr="003129BA">
        <w:rPr>
          <w:rFonts w:eastAsia="Times New Roman"/>
          <w:b/>
          <w:bCs/>
          <w:sz w:val="28"/>
          <w:szCs w:val="28"/>
          <w:lang w:val="hr-BA"/>
        </w:rPr>
        <w:t xml:space="preserve">) </w:t>
      </w:r>
    </w:p>
    <w:p w14:paraId="1ECC9BC6" w14:textId="77777777" w:rsidR="00C12766" w:rsidRPr="003129BA" w:rsidRDefault="00C12766" w:rsidP="00C12766">
      <w:pPr>
        <w:spacing w:after="143" w:line="268" w:lineRule="auto"/>
        <w:ind w:left="187"/>
        <w:rPr>
          <w:sz w:val="28"/>
          <w:szCs w:val="28"/>
          <w:lang w:val="hr-BA"/>
        </w:rPr>
      </w:pPr>
    </w:p>
    <w:p w14:paraId="2A80ACC2" w14:textId="77777777" w:rsidR="00C12766" w:rsidRPr="009E28E3" w:rsidRDefault="00C12766" w:rsidP="00C12766">
      <w:pPr>
        <w:rPr>
          <w:sz w:val="28"/>
          <w:szCs w:val="28"/>
          <w:lang w:val="hr-BA"/>
        </w:rPr>
      </w:pPr>
      <w:r w:rsidRPr="003129BA">
        <w:rPr>
          <w:b/>
          <w:bCs/>
          <w:i/>
          <w:iCs/>
          <w:sz w:val="28"/>
          <w:szCs w:val="28"/>
          <w:lang w:val="hr-BA"/>
        </w:rPr>
        <w:t>I. KANTON SARAJEVO-</w:t>
      </w:r>
      <w:r w:rsidRPr="003129BA">
        <w:rPr>
          <w:b/>
          <w:i/>
          <w:sz w:val="28"/>
          <w:szCs w:val="28"/>
          <w:lang w:val="hr-BA"/>
        </w:rPr>
        <w:t xml:space="preserve"> Ministarstvo komunalne privrede, infrastrukture, prostornog uređenja, građenja i zaštite okoliša Kantona Sarajevo</w:t>
      </w:r>
    </w:p>
    <w:tbl>
      <w:tblPr>
        <w:tblW w:w="5199" w:type="pct"/>
        <w:tblLayout w:type="fixed"/>
        <w:tblCellMar>
          <w:top w:w="54" w:type="dxa"/>
          <w:left w:w="0" w:type="dxa"/>
          <w:right w:w="4" w:type="dxa"/>
        </w:tblCellMar>
        <w:tblLook w:val="0000" w:firstRow="0" w:lastRow="0" w:firstColumn="0" w:lastColumn="0" w:noHBand="0" w:noVBand="0"/>
      </w:tblPr>
      <w:tblGrid>
        <w:gridCol w:w="2876"/>
        <w:gridCol w:w="2268"/>
        <w:gridCol w:w="5533"/>
        <w:gridCol w:w="3716"/>
      </w:tblGrid>
      <w:tr w:rsidR="00C12766" w:rsidRPr="00A5686A" w14:paraId="48BC077C" w14:textId="77777777" w:rsidTr="00413A3E">
        <w:trPr>
          <w:trHeight w:val="693"/>
          <w:tblHeader/>
        </w:trPr>
        <w:tc>
          <w:tcPr>
            <w:tcW w:w="1787" w:type="pct"/>
            <w:gridSpan w:val="2"/>
            <w:tcBorders>
              <w:top w:val="single" w:sz="5" w:space="0" w:color="000000"/>
              <w:left w:val="single" w:sz="5" w:space="0" w:color="000000"/>
              <w:bottom w:val="single" w:sz="5" w:space="0" w:color="000000"/>
            </w:tcBorders>
            <w:shd w:val="clear" w:color="auto" w:fill="CCCCCC"/>
            <w:vAlign w:val="center"/>
          </w:tcPr>
          <w:p w14:paraId="2570604D" w14:textId="77777777" w:rsidR="00C12766" w:rsidRPr="00A5686A" w:rsidRDefault="00C12766" w:rsidP="00470C4B">
            <w:pPr>
              <w:spacing w:after="0" w:line="256" w:lineRule="auto"/>
              <w:ind w:left="112"/>
              <w:jc w:val="center"/>
              <w:rPr>
                <w:rFonts w:cstheme="minorHAnsi"/>
                <w:lang w:val="hr-BA"/>
              </w:rPr>
            </w:pPr>
            <w:r w:rsidRPr="00A5686A">
              <w:rPr>
                <w:rFonts w:cstheme="minorHAnsi"/>
                <w:b/>
                <w:lang w:val="hr-BA"/>
              </w:rPr>
              <w:t>Ime i prezime lica ili naziv organizacije koja daje komentare</w:t>
            </w:r>
          </w:p>
        </w:tc>
        <w:tc>
          <w:tcPr>
            <w:tcW w:w="1922" w:type="pct"/>
            <w:tcBorders>
              <w:top w:val="single" w:sz="5" w:space="0" w:color="000000"/>
              <w:left w:val="single" w:sz="5" w:space="0" w:color="000000"/>
              <w:bottom w:val="single" w:sz="5" w:space="0" w:color="000000"/>
              <w:right w:val="single" w:sz="5" w:space="0" w:color="000000"/>
            </w:tcBorders>
            <w:shd w:val="clear" w:color="auto" w:fill="auto"/>
            <w:vAlign w:val="center"/>
          </w:tcPr>
          <w:p w14:paraId="632B2AEF" w14:textId="77777777" w:rsidR="00C12766" w:rsidRPr="00A5686A" w:rsidRDefault="00C12766" w:rsidP="00470C4B">
            <w:pPr>
              <w:spacing w:after="0" w:line="256" w:lineRule="auto"/>
              <w:ind w:left="16"/>
              <w:jc w:val="center"/>
              <w:rPr>
                <w:rFonts w:cstheme="minorHAnsi"/>
                <w:b/>
                <w:lang w:val="hr-BA"/>
              </w:rPr>
            </w:pPr>
            <w:r w:rsidRPr="00A5686A">
              <w:rPr>
                <w:rFonts w:cstheme="minorHAnsi"/>
                <w:b/>
                <w:i/>
                <w:lang w:val="hr-BA"/>
              </w:rPr>
              <w:t xml:space="preserve">Ministarstvo komunalne privrede, infrastrukture, prostornog uređenja, građenja i zaštite okoliša  </w:t>
            </w:r>
          </w:p>
        </w:tc>
        <w:tc>
          <w:tcPr>
            <w:tcW w:w="1291" w:type="pct"/>
            <w:tcBorders>
              <w:top w:val="single" w:sz="5" w:space="0" w:color="000000"/>
              <w:left w:val="single" w:sz="5" w:space="0" w:color="000000"/>
              <w:bottom w:val="single" w:sz="5" w:space="0" w:color="000000"/>
              <w:right w:val="single" w:sz="5" w:space="0" w:color="000000"/>
            </w:tcBorders>
            <w:shd w:val="clear" w:color="auto" w:fill="FFFFFF"/>
            <w:vAlign w:val="center"/>
          </w:tcPr>
          <w:p w14:paraId="0A1AFF2D" w14:textId="77777777" w:rsidR="00C12766" w:rsidRPr="00A5686A" w:rsidRDefault="00C12766" w:rsidP="00470C4B">
            <w:pPr>
              <w:spacing w:after="0" w:line="256" w:lineRule="auto"/>
              <w:ind w:left="16"/>
              <w:jc w:val="center"/>
              <w:rPr>
                <w:rFonts w:eastAsia="Times New Roman" w:cstheme="minorHAnsi"/>
                <w:b/>
                <w:i/>
                <w:lang w:val="hr-BA"/>
              </w:rPr>
            </w:pPr>
            <w:r w:rsidRPr="00A5686A">
              <w:rPr>
                <w:rFonts w:eastAsia="Times New Roman" w:cstheme="minorHAnsi"/>
                <w:b/>
                <w:i/>
                <w:lang w:val="hr-BA"/>
              </w:rPr>
              <w:t>Odgovori na komentare</w:t>
            </w:r>
          </w:p>
        </w:tc>
      </w:tr>
      <w:tr w:rsidR="00C12766" w:rsidRPr="00A5686A" w14:paraId="05549814" w14:textId="77777777" w:rsidTr="00413A3E">
        <w:trPr>
          <w:trHeight w:val="607"/>
        </w:trPr>
        <w:tc>
          <w:tcPr>
            <w:tcW w:w="1787" w:type="pct"/>
            <w:gridSpan w:val="2"/>
            <w:tcBorders>
              <w:top w:val="single" w:sz="5" w:space="0" w:color="000000"/>
              <w:left w:val="single" w:sz="5" w:space="0" w:color="000000"/>
              <w:bottom w:val="single" w:sz="5" w:space="0" w:color="000000"/>
            </w:tcBorders>
            <w:shd w:val="clear" w:color="auto" w:fill="CCCCCC"/>
            <w:vAlign w:val="center"/>
          </w:tcPr>
          <w:p w14:paraId="70780B57" w14:textId="77777777" w:rsidR="00C12766" w:rsidRPr="00A5686A" w:rsidRDefault="00C12766" w:rsidP="00470C4B">
            <w:pPr>
              <w:spacing w:after="0" w:line="256" w:lineRule="auto"/>
              <w:ind w:left="112"/>
              <w:rPr>
                <w:rFonts w:cstheme="minorHAnsi"/>
                <w:lang w:val="hr-BA"/>
              </w:rPr>
            </w:pPr>
            <w:r w:rsidRPr="00A5686A">
              <w:rPr>
                <w:rFonts w:cstheme="minorHAnsi"/>
                <w:b/>
                <w:lang w:val="hr-BA"/>
              </w:rPr>
              <w:t>Opća zapažanja vezano za nacrt propisa</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48580D01" w14:textId="77777777" w:rsidR="00C12766" w:rsidRPr="00A5686A" w:rsidRDefault="00C12766" w:rsidP="00470C4B">
            <w:pPr>
              <w:spacing w:after="0" w:line="256" w:lineRule="auto"/>
              <w:ind w:left="16"/>
              <w:rPr>
                <w:rFonts w:cstheme="minorHAnsi"/>
                <w:lang w:val="hr-BA"/>
              </w:rPr>
            </w:pPr>
            <w:r w:rsidRPr="00A5686A">
              <w:rPr>
                <w:rFonts w:eastAsia="Times New Roman" w:cstheme="minorHAnsi"/>
                <w:i/>
                <w:lang w:val="hr-BA"/>
              </w:rPr>
              <w:t xml:space="preserve"> </w:t>
            </w:r>
            <w:r w:rsidRPr="00A5686A">
              <w:rPr>
                <w:rFonts w:cstheme="minorHAnsi"/>
                <w:lang w:val="hr-BA"/>
              </w:rPr>
              <w:t xml:space="preserve"> Nacrt Uredbe  SEA predstavlja solidan osnov za regulisanje ove kompleksne materije u Federaciji BiH. Složenost je posljedica ustavno-pravne decentraliziranosti, neadekvatnih rješenja i praznina u važećem Zakonu o zaštiti okoliša FBiH, te novini SEA postupka u našoj tradicionalnoj praksi planiranja koja je često zanemarivala okolišne principe i potrebu održivosti razvoja.</w:t>
            </w:r>
          </w:p>
          <w:p w14:paraId="74F7B7B3" w14:textId="77777777" w:rsidR="00C12766" w:rsidRPr="00A5686A" w:rsidRDefault="00C12766" w:rsidP="00470C4B">
            <w:pPr>
              <w:spacing w:after="0" w:line="256" w:lineRule="auto"/>
              <w:ind w:left="16"/>
              <w:rPr>
                <w:rFonts w:cstheme="minorHAnsi"/>
                <w:lang w:val="hr-BA"/>
              </w:rPr>
            </w:pPr>
            <w:r w:rsidRPr="00A5686A">
              <w:rPr>
                <w:rFonts w:cstheme="minorHAnsi"/>
                <w:lang w:val="hr-BA"/>
              </w:rPr>
              <w:t xml:space="preserve">Kad je u pitanju generalni stav o Uredbi, ipak smatramo da treba primarno razmotriti tri stvari koje bitno opredeljuju sadržaj kompletnog propisa. </w:t>
            </w:r>
          </w:p>
          <w:p w14:paraId="5E4F5426" w14:textId="77777777" w:rsidR="00C12766" w:rsidRPr="00A5686A" w:rsidRDefault="00C12766" w:rsidP="00470C4B">
            <w:pPr>
              <w:spacing w:after="0" w:line="256" w:lineRule="auto"/>
              <w:ind w:left="16"/>
              <w:rPr>
                <w:rFonts w:cstheme="minorHAnsi"/>
                <w:lang w:val="hr-BA"/>
              </w:rPr>
            </w:pPr>
            <w:r w:rsidRPr="00A5686A">
              <w:rPr>
                <w:rFonts w:cstheme="minorHAnsi"/>
                <w:b/>
                <w:bCs/>
                <w:lang w:val="hr-BA"/>
              </w:rPr>
              <w:t>Prva</w:t>
            </w:r>
            <w:r w:rsidRPr="00A5686A">
              <w:rPr>
                <w:rFonts w:cstheme="minorHAnsi"/>
                <w:lang w:val="hr-BA"/>
              </w:rPr>
              <w:t xml:space="preserve"> se tiče gotovo identičnog postupka predviđenog za međuentitetsku i prekograničnu saradnju, što je pored  pravnih i političkih razloga u suprotnosti sa Espoo konvencijom o procjeni okolinskih uticaja u prekograničnom kontekstu, kojoj je BiH pristupila 2009.godine. Ukoliko se željelo, da se u istoj Uredbi urede i ovi segmenti, onda je trebalo razdvojiti ova dva postupka u posebnim poglavljima i konzistentno opisati njihov tok,kako bi se SEA provodila efikasno a ne samo formalno. </w:t>
            </w:r>
          </w:p>
          <w:p w14:paraId="245C150A" w14:textId="77777777" w:rsidR="00C12766" w:rsidRPr="00A5686A" w:rsidRDefault="00C12766" w:rsidP="00470C4B">
            <w:pPr>
              <w:spacing w:after="0" w:line="256" w:lineRule="auto"/>
              <w:ind w:left="16"/>
              <w:rPr>
                <w:rFonts w:cstheme="minorHAnsi"/>
                <w:lang w:val="hr-BA"/>
              </w:rPr>
            </w:pPr>
            <w:r w:rsidRPr="00A5686A">
              <w:rPr>
                <w:rFonts w:cstheme="minorHAnsi"/>
                <w:b/>
                <w:bCs/>
                <w:lang w:val="hr-BA"/>
              </w:rPr>
              <w:lastRenderedPageBreak/>
              <w:t>Druga</w:t>
            </w:r>
            <w:r w:rsidRPr="00A5686A">
              <w:rPr>
                <w:rFonts w:cstheme="minorHAnsi"/>
                <w:lang w:val="hr-BA"/>
              </w:rPr>
              <w:t xml:space="preserve"> stvar je ugrađivanje u Uredbu postupanja koje se tiču ekološke mreže, te nagovještaja da će date odredbe biti primjenjivane nakon donošenja propisa iz oblasti prirode.  </w:t>
            </w:r>
          </w:p>
          <w:p w14:paraId="7B9FF54C" w14:textId="77777777" w:rsidR="00C12766" w:rsidRPr="00A5686A" w:rsidRDefault="00C12766" w:rsidP="00470C4B">
            <w:pPr>
              <w:spacing w:after="0" w:line="256" w:lineRule="auto"/>
              <w:ind w:left="16"/>
              <w:rPr>
                <w:rFonts w:cstheme="minorHAnsi"/>
                <w:lang w:val="hr-BA"/>
              </w:rPr>
            </w:pPr>
            <w:r w:rsidRPr="00A5686A">
              <w:rPr>
                <w:rFonts w:cstheme="minorHAnsi"/>
                <w:lang w:val="hr-BA"/>
              </w:rPr>
              <w:t>S obzirom na to, da nije obrazloženo o kojem propisu se radi i kada će biti donesen, niti kako će se do tada postupati ako se u obuhvatu planova i programa nalaze ekološki značajna područja, smatramo da se ovom aspektu trebalo prići ozbiljnije. U tom kontekstu su brojne dileme vezane za konkretnu primjenu Zakona o zaštiti prirode FBiH i podzakonskih propisa donesenih na osnovu istog, kao što su Uredba o programu, NATURA 2000. zaštićena područja u Evropi iz 2011.godine koja sadrži i kartografski prikaz područja, zatim Emerald ekološkoj mreži potencijalnih staništa u BiH, aktima o proglašenju zaštićenih područja na različitim nivoima vlasti i sl.</w:t>
            </w:r>
          </w:p>
          <w:p w14:paraId="42926E8D" w14:textId="77777777" w:rsidR="00C12766" w:rsidRPr="00A5686A" w:rsidRDefault="00C12766" w:rsidP="00470C4B">
            <w:pPr>
              <w:spacing w:after="0" w:line="256" w:lineRule="auto"/>
              <w:ind w:left="16"/>
              <w:rPr>
                <w:rFonts w:cstheme="minorHAnsi"/>
                <w:lang w:val="hr-BA"/>
              </w:rPr>
            </w:pPr>
            <w:r w:rsidRPr="00A5686A">
              <w:rPr>
                <w:rFonts w:cstheme="minorHAnsi"/>
                <w:b/>
                <w:bCs/>
                <w:lang w:val="hr-BA"/>
              </w:rPr>
              <w:t>Treća</w:t>
            </w:r>
            <w:r w:rsidRPr="00A5686A">
              <w:rPr>
                <w:rFonts w:cstheme="minorHAnsi"/>
                <w:lang w:val="hr-BA"/>
              </w:rPr>
              <w:t xml:space="preserve"> stvar se odnosi i na posebnosti SEA postupka, kada se radi o prostornim planovima, koji će očekivano biti najbrojniji kao u svim zemljama EU gdje se preko 90% strateških procjena tiče donošenja prostorno-planskih dokumenata. Iz predloženog teksta Uredbe ne može se spoznati prohodnost tog procesa, poznavajući kako je SEA trenutno situirana u postupku pripreme i izrade Prostorne osnove u Federalnoj Uredbi o jedinstvenoj metodologiji za izradu dokumenata prostornog uređenja.</w:t>
            </w:r>
          </w:p>
          <w:p w14:paraId="06A80080" w14:textId="77777777" w:rsidR="00C12766" w:rsidRPr="00A5686A" w:rsidRDefault="00C12766" w:rsidP="00470C4B">
            <w:pPr>
              <w:spacing w:after="0" w:line="256" w:lineRule="auto"/>
              <w:ind w:left="16"/>
              <w:rPr>
                <w:rFonts w:cstheme="minorHAnsi"/>
                <w:lang w:val="hr-BA"/>
              </w:rPr>
            </w:pPr>
            <w:r w:rsidRPr="00A5686A">
              <w:rPr>
                <w:rFonts w:cstheme="minorHAnsi"/>
                <w:lang w:val="hr-BA"/>
              </w:rPr>
              <w:t xml:space="preserve">Budući da nam SEA treba radi pripreme i implementacije kvalitetnih planova i da pravovremeno analizira uticaje na okoliš, zdravlje i korištenje prirodnih resursa, mišljenja smo da se treba predvidjeti izuzetak u postupku kod donošenja prostorno-planske dokumentacije. Izuzetak može biti izražen </w:t>
            </w:r>
            <w:r w:rsidRPr="00A5686A">
              <w:rPr>
                <w:rFonts w:cstheme="minorHAnsi"/>
                <w:lang w:val="hr-BA"/>
              </w:rPr>
              <w:lastRenderedPageBreak/>
              <w:t>kroz predloženi Nacrt propisa, a najsvrsishodnije bi bilo uskladiti obje predmetne Uredbe koje svakako donosi Vlada Federacije BiH.</w:t>
            </w:r>
          </w:p>
          <w:p w14:paraId="7627E9D7" w14:textId="77777777" w:rsidR="00C12766" w:rsidRPr="00A5686A" w:rsidRDefault="00C12766" w:rsidP="00470C4B">
            <w:pPr>
              <w:spacing w:after="0" w:line="256" w:lineRule="auto"/>
              <w:ind w:left="16"/>
              <w:rPr>
                <w:rFonts w:cstheme="minorHAnsi"/>
                <w:lang w:val="hr-BA"/>
              </w:rPr>
            </w:pPr>
          </w:p>
          <w:p w14:paraId="7442D7E9" w14:textId="77777777" w:rsidR="00C12766" w:rsidRPr="00A5686A" w:rsidRDefault="00C12766" w:rsidP="00470C4B">
            <w:pPr>
              <w:spacing w:after="0" w:line="256" w:lineRule="auto"/>
              <w:ind w:left="16"/>
              <w:rPr>
                <w:rFonts w:cstheme="minorHAnsi"/>
                <w:lang w:val="hr-BA"/>
              </w:rPr>
            </w:pPr>
            <w:r w:rsidRPr="00A5686A">
              <w:rPr>
                <w:rFonts w:cstheme="minorHAnsi"/>
                <w:lang w:val="hr-BA"/>
              </w:rPr>
              <w:t>Isto tako, mišljenja smo da nedostaje osnovni dio Uredbe, a to su faze u postupku strateške procjene koje su propisane čl. 50. Zakona o zaštiti okoliša, ali istim nije obuhvaćen kompletan postupak.</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4361FAC2" w14:textId="77777777" w:rsidR="00C12766" w:rsidRPr="00A5686A" w:rsidRDefault="00C12766" w:rsidP="00470C4B">
            <w:pPr>
              <w:spacing w:after="0" w:line="256" w:lineRule="auto"/>
              <w:ind w:left="16"/>
              <w:rPr>
                <w:rFonts w:eastAsia="Times New Roman" w:cstheme="minorHAnsi"/>
                <w:i/>
                <w:lang w:val="hr-BA"/>
              </w:rPr>
            </w:pPr>
          </w:p>
          <w:p w14:paraId="20DDBAB9" w14:textId="77777777" w:rsidR="00C12766" w:rsidRPr="00A5686A" w:rsidRDefault="00C12766" w:rsidP="00470C4B">
            <w:pPr>
              <w:spacing w:after="0" w:line="256" w:lineRule="auto"/>
              <w:ind w:left="16"/>
              <w:rPr>
                <w:rFonts w:eastAsia="Times New Roman" w:cstheme="minorHAnsi"/>
                <w:i/>
                <w:lang w:val="hr-BA"/>
              </w:rPr>
            </w:pPr>
          </w:p>
          <w:p w14:paraId="7551014D" w14:textId="77777777" w:rsidR="00C12766" w:rsidRPr="00A5686A" w:rsidRDefault="00C12766" w:rsidP="00470C4B">
            <w:pPr>
              <w:spacing w:after="0" w:line="256" w:lineRule="auto"/>
              <w:ind w:left="16"/>
              <w:rPr>
                <w:rFonts w:eastAsia="Times New Roman" w:cstheme="minorHAnsi"/>
                <w:i/>
                <w:lang w:val="hr-BA"/>
              </w:rPr>
            </w:pPr>
          </w:p>
          <w:p w14:paraId="3FABECB8" w14:textId="77777777" w:rsidR="00C12766" w:rsidRPr="00A5686A" w:rsidRDefault="00C12766" w:rsidP="00470C4B">
            <w:pPr>
              <w:spacing w:after="0" w:line="256" w:lineRule="auto"/>
              <w:ind w:left="16"/>
              <w:rPr>
                <w:rFonts w:eastAsia="Times New Roman" w:cstheme="minorHAnsi"/>
                <w:i/>
                <w:lang w:val="hr-BA"/>
              </w:rPr>
            </w:pPr>
          </w:p>
          <w:p w14:paraId="41A53186" w14:textId="77777777" w:rsidR="00C12766" w:rsidRPr="00A5686A" w:rsidRDefault="00C12766" w:rsidP="00470C4B">
            <w:pPr>
              <w:spacing w:after="0" w:line="256" w:lineRule="auto"/>
              <w:ind w:left="16"/>
              <w:rPr>
                <w:rFonts w:eastAsia="Times New Roman" w:cstheme="minorHAnsi"/>
                <w:i/>
                <w:lang w:val="hr-BA"/>
              </w:rPr>
            </w:pPr>
          </w:p>
          <w:p w14:paraId="7969C3FC" w14:textId="77777777" w:rsidR="00C12766" w:rsidRPr="00A5686A" w:rsidRDefault="00C12766" w:rsidP="00470C4B">
            <w:pPr>
              <w:spacing w:after="0" w:line="256" w:lineRule="auto"/>
              <w:ind w:left="16"/>
              <w:rPr>
                <w:rFonts w:eastAsia="Times New Roman" w:cstheme="minorHAnsi"/>
                <w:i/>
                <w:lang w:val="hr-BA"/>
              </w:rPr>
            </w:pPr>
          </w:p>
          <w:p w14:paraId="6990805F" w14:textId="77777777" w:rsidR="00C12766" w:rsidRPr="00A5686A" w:rsidRDefault="00C12766" w:rsidP="00470C4B">
            <w:pPr>
              <w:spacing w:after="0" w:line="256" w:lineRule="auto"/>
              <w:ind w:left="16"/>
              <w:rPr>
                <w:rFonts w:eastAsia="Times New Roman" w:cstheme="minorHAnsi"/>
                <w:i/>
                <w:lang w:val="hr-BA"/>
              </w:rPr>
            </w:pPr>
          </w:p>
          <w:p w14:paraId="6799B704" w14:textId="77777777" w:rsidR="00C12766" w:rsidRPr="00A5686A" w:rsidRDefault="00C12766" w:rsidP="00470C4B">
            <w:pPr>
              <w:spacing w:after="0" w:line="256" w:lineRule="auto"/>
              <w:ind w:left="16"/>
              <w:rPr>
                <w:rFonts w:eastAsia="Times New Roman" w:cstheme="minorHAnsi"/>
                <w:i/>
                <w:lang w:val="hr-BA"/>
              </w:rPr>
            </w:pPr>
          </w:p>
          <w:p w14:paraId="0F0F13FC" w14:textId="77777777" w:rsidR="00C12766" w:rsidRPr="00A5686A" w:rsidRDefault="00C12766" w:rsidP="00470C4B">
            <w:pPr>
              <w:spacing w:after="0" w:line="256" w:lineRule="auto"/>
              <w:ind w:left="16"/>
              <w:rPr>
                <w:rFonts w:eastAsia="Times New Roman" w:cstheme="minorHAnsi"/>
                <w:i/>
                <w:lang w:val="hr-BA"/>
              </w:rPr>
            </w:pPr>
          </w:p>
          <w:p w14:paraId="507E63DE" w14:textId="77777777" w:rsidR="00C12766" w:rsidRPr="00A5686A" w:rsidRDefault="00C12766" w:rsidP="00470C4B">
            <w:pPr>
              <w:spacing w:after="0" w:line="256" w:lineRule="auto"/>
              <w:rPr>
                <w:rFonts w:eastAsia="Times New Roman" w:cstheme="minorHAnsi"/>
                <w:i/>
                <w:lang w:val="hr-BA"/>
              </w:rPr>
            </w:pPr>
          </w:p>
          <w:p w14:paraId="3265110F" w14:textId="736ABF5F" w:rsidR="00C12766" w:rsidRPr="00A5686A" w:rsidRDefault="00A5686A" w:rsidP="00492155">
            <w:pPr>
              <w:numPr>
                <w:ilvl w:val="0"/>
                <w:numId w:val="56"/>
              </w:numPr>
              <w:suppressAutoHyphens/>
              <w:spacing w:after="0" w:line="256" w:lineRule="auto"/>
              <w:rPr>
                <w:rFonts w:eastAsia="Times New Roman" w:cstheme="minorHAnsi"/>
                <w:i/>
                <w:lang w:val="hr-BA"/>
              </w:rPr>
            </w:pPr>
            <w:r>
              <w:rPr>
                <w:rFonts w:eastAsia="Times New Roman" w:cstheme="minorHAnsi"/>
                <w:i/>
                <w:lang w:val="hr-BA"/>
              </w:rPr>
              <w:t xml:space="preserve">Postupci </w:t>
            </w:r>
            <w:r w:rsidRPr="00A5686A">
              <w:rPr>
                <w:rFonts w:cstheme="minorHAnsi"/>
                <w:lang w:val="hr-BA"/>
              </w:rPr>
              <w:t>za međuentitetsk</w:t>
            </w:r>
            <w:r>
              <w:rPr>
                <w:rFonts w:cstheme="minorHAnsi"/>
                <w:lang w:val="hr-BA"/>
              </w:rPr>
              <w:t>e</w:t>
            </w:r>
            <w:r w:rsidRPr="00A5686A">
              <w:rPr>
                <w:rFonts w:cstheme="minorHAnsi"/>
                <w:lang w:val="hr-BA"/>
              </w:rPr>
              <w:t xml:space="preserve"> i prekograničn</w:t>
            </w:r>
            <w:r>
              <w:rPr>
                <w:rFonts w:cstheme="minorHAnsi"/>
                <w:lang w:val="hr-BA"/>
              </w:rPr>
              <w:t>e</w:t>
            </w:r>
            <w:r w:rsidRPr="00A5686A">
              <w:rPr>
                <w:rFonts w:cstheme="minorHAnsi"/>
                <w:lang w:val="hr-BA"/>
              </w:rPr>
              <w:t xml:space="preserve"> </w:t>
            </w:r>
            <w:r>
              <w:rPr>
                <w:rFonts w:cstheme="minorHAnsi"/>
                <w:lang w:val="hr-BA"/>
              </w:rPr>
              <w:t>konsultacije nisu isti, i precitzirani su kroz odvojene članove u Uredbi.</w:t>
            </w:r>
          </w:p>
          <w:p w14:paraId="6A4C3188" w14:textId="77777777" w:rsidR="00C12766" w:rsidRPr="00A5686A" w:rsidRDefault="00C12766" w:rsidP="00470C4B">
            <w:pPr>
              <w:spacing w:after="0" w:line="256" w:lineRule="auto"/>
              <w:ind w:left="16"/>
              <w:rPr>
                <w:rFonts w:eastAsia="Times New Roman" w:cstheme="minorHAnsi"/>
                <w:i/>
                <w:lang w:val="hr-BA"/>
              </w:rPr>
            </w:pPr>
          </w:p>
          <w:p w14:paraId="08151A62" w14:textId="77777777" w:rsidR="00C12766" w:rsidRPr="00A5686A" w:rsidRDefault="00C12766" w:rsidP="00470C4B">
            <w:pPr>
              <w:spacing w:after="0" w:line="256" w:lineRule="auto"/>
              <w:ind w:left="16"/>
              <w:rPr>
                <w:rFonts w:eastAsia="Times New Roman" w:cstheme="minorHAnsi"/>
                <w:i/>
                <w:lang w:val="hr-BA"/>
              </w:rPr>
            </w:pPr>
          </w:p>
          <w:p w14:paraId="2CA1CB43" w14:textId="77777777" w:rsidR="00C12766" w:rsidRPr="00A5686A" w:rsidRDefault="00C12766" w:rsidP="00470C4B">
            <w:pPr>
              <w:spacing w:after="0" w:line="256" w:lineRule="auto"/>
              <w:ind w:left="16"/>
              <w:rPr>
                <w:rFonts w:eastAsia="Times New Roman" w:cstheme="minorHAnsi"/>
                <w:i/>
                <w:lang w:val="hr-BA"/>
              </w:rPr>
            </w:pPr>
          </w:p>
          <w:p w14:paraId="55FFA2E1" w14:textId="77777777" w:rsidR="00C12766" w:rsidRPr="00A5686A" w:rsidRDefault="00C12766" w:rsidP="00470C4B">
            <w:pPr>
              <w:spacing w:after="0" w:line="256" w:lineRule="auto"/>
              <w:ind w:left="16"/>
              <w:rPr>
                <w:rFonts w:eastAsia="Times New Roman" w:cstheme="minorHAnsi"/>
                <w:i/>
                <w:lang w:val="hr-BA"/>
              </w:rPr>
            </w:pPr>
          </w:p>
          <w:p w14:paraId="4B186DE6" w14:textId="77777777" w:rsidR="00C12766" w:rsidRPr="00A5686A" w:rsidRDefault="00C12766" w:rsidP="00470C4B">
            <w:pPr>
              <w:spacing w:after="0" w:line="256" w:lineRule="auto"/>
              <w:rPr>
                <w:rFonts w:eastAsia="Times New Roman" w:cstheme="minorHAnsi"/>
                <w:i/>
                <w:lang w:val="hr-BA"/>
              </w:rPr>
            </w:pPr>
          </w:p>
          <w:p w14:paraId="033CFA6F" w14:textId="77777777" w:rsidR="00C12766" w:rsidRPr="00A5686A" w:rsidRDefault="00C12766" w:rsidP="00470C4B">
            <w:pPr>
              <w:spacing w:after="0" w:line="256" w:lineRule="auto"/>
              <w:ind w:left="16"/>
              <w:rPr>
                <w:rFonts w:eastAsia="Times New Roman" w:cstheme="minorHAnsi"/>
                <w:i/>
                <w:lang w:val="hr-BA"/>
              </w:rPr>
            </w:pPr>
          </w:p>
          <w:p w14:paraId="55601AB0" w14:textId="06F0D025" w:rsidR="00C12766" w:rsidRPr="00A5686A" w:rsidRDefault="00A5686A" w:rsidP="00492155">
            <w:pPr>
              <w:numPr>
                <w:ilvl w:val="0"/>
                <w:numId w:val="56"/>
              </w:numPr>
              <w:suppressAutoHyphens/>
              <w:spacing w:after="0" w:line="256" w:lineRule="auto"/>
              <w:rPr>
                <w:rFonts w:eastAsia="Times New Roman" w:cstheme="minorHAnsi"/>
                <w:i/>
                <w:lang w:val="hr-BA"/>
              </w:rPr>
            </w:pPr>
            <w:r>
              <w:rPr>
                <w:rFonts w:eastAsia="Times New Roman" w:cstheme="minorHAnsi"/>
                <w:i/>
                <w:lang w:val="hr-BA"/>
              </w:rPr>
              <w:t>Propis o ekološkoj preži, osnosno prethodna i glavna ocjena uticaja trenutno se ne može provoditi, jer iako je isto propisano Zakonom o zaštiti prirode, ne postoji Uredba o ekološkoj mreži niti podzakonski akt o prethodnoj i glavnoj procjeni uticaja na ekološku mrežu. Slično je i u susjednim državama: Srbiji, Crnoj Gori, Kosovu*.</w:t>
            </w:r>
          </w:p>
          <w:p w14:paraId="62ECABC7" w14:textId="77777777" w:rsidR="00C12766" w:rsidRPr="00A5686A" w:rsidRDefault="00C12766" w:rsidP="00470C4B">
            <w:pPr>
              <w:spacing w:after="0" w:line="256" w:lineRule="auto"/>
              <w:ind w:left="16"/>
              <w:rPr>
                <w:rFonts w:eastAsia="Times New Roman" w:cstheme="minorHAnsi"/>
                <w:i/>
                <w:lang w:val="hr-BA"/>
              </w:rPr>
            </w:pPr>
          </w:p>
          <w:p w14:paraId="2C86D9F8" w14:textId="77777777" w:rsidR="00C12766" w:rsidRPr="00A5686A" w:rsidRDefault="00C12766" w:rsidP="00470C4B">
            <w:pPr>
              <w:spacing w:after="0" w:line="256" w:lineRule="auto"/>
              <w:ind w:left="16"/>
              <w:rPr>
                <w:rFonts w:eastAsia="Times New Roman" w:cstheme="minorHAnsi"/>
                <w:i/>
                <w:lang w:val="hr-BA"/>
              </w:rPr>
            </w:pPr>
          </w:p>
          <w:p w14:paraId="4C64CF6B" w14:textId="77777777" w:rsidR="00C12766" w:rsidRPr="00A5686A" w:rsidRDefault="00C12766" w:rsidP="00470C4B">
            <w:pPr>
              <w:spacing w:after="0" w:line="256" w:lineRule="auto"/>
              <w:ind w:left="16"/>
              <w:rPr>
                <w:rFonts w:eastAsia="Times New Roman" w:cstheme="minorHAnsi"/>
                <w:i/>
                <w:lang w:val="hr-BA"/>
              </w:rPr>
            </w:pPr>
          </w:p>
          <w:p w14:paraId="52760AEB" w14:textId="77777777" w:rsidR="00C12766" w:rsidRPr="00A5686A" w:rsidRDefault="00C12766" w:rsidP="00470C4B">
            <w:pPr>
              <w:spacing w:after="0" w:line="256" w:lineRule="auto"/>
              <w:ind w:left="16"/>
              <w:rPr>
                <w:rFonts w:eastAsia="Times New Roman" w:cstheme="minorHAnsi"/>
                <w:i/>
                <w:lang w:val="hr-BA"/>
              </w:rPr>
            </w:pPr>
          </w:p>
          <w:p w14:paraId="158DCB6A" w14:textId="77777777" w:rsidR="00C12766" w:rsidRPr="00A5686A" w:rsidRDefault="00C12766" w:rsidP="00470C4B">
            <w:pPr>
              <w:spacing w:after="0" w:line="256" w:lineRule="auto"/>
              <w:ind w:left="16"/>
              <w:rPr>
                <w:rFonts w:eastAsia="Times New Roman" w:cstheme="minorHAnsi"/>
                <w:i/>
                <w:lang w:val="hr-BA"/>
              </w:rPr>
            </w:pPr>
          </w:p>
          <w:p w14:paraId="7BC16683" w14:textId="77777777" w:rsidR="00C12766" w:rsidRPr="00A5686A" w:rsidRDefault="00C12766" w:rsidP="00470C4B">
            <w:pPr>
              <w:spacing w:after="0" w:line="256" w:lineRule="auto"/>
              <w:ind w:left="16"/>
              <w:rPr>
                <w:rFonts w:eastAsia="Times New Roman" w:cstheme="minorHAnsi"/>
                <w:i/>
                <w:lang w:val="hr-BA"/>
              </w:rPr>
            </w:pPr>
          </w:p>
          <w:p w14:paraId="4586BAF5" w14:textId="77777777" w:rsidR="00C12766" w:rsidRPr="00A5686A" w:rsidRDefault="00C12766" w:rsidP="00470C4B">
            <w:pPr>
              <w:spacing w:after="0" w:line="256" w:lineRule="auto"/>
              <w:ind w:left="16"/>
              <w:rPr>
                <w:rFonts w:eastAsia="Times New Roman" w:cstheme="minorHAnsi"/>
                <w:i/>
                <w:lang w:val="hr-BA"/>
              </w:rPr>
            </w:pPr>
          </w:p>
          <w:p w14:paraId="5CBF1D26" w14:textId="77777777" w:rsidR="00C12766" w:rsidRPr="00A5686A" w:rsidRDefault="00C12766" w:rsidP="00470C4B">
            <w:pPr>
              <w:spacing w:after="0" w:line="256" w:lineRule="auto"/>
              <w:ind w:left="16"/>
              <w:rPr>
                <w:rFonts w:eastAsia="Times New Roman" w:cstheme="minorHAnsi"/>
                <w:i/>
                <w:lang w:val="hr-BA"/>
              </w:rPr>
            </w:pPr>
          </w:p>
          <w:p w14:paraId="4A1D30F7" w14:textId="6FF216B0" w:rsidR="00C12766" w:rsidRPr="00A5686A" w:rsidRDefault="00A5686A" w:rsidP="00A5686A">
            <w:pPr>
              <w:spacing w:after="0" w:line="256" w:lineRule="auto"/>
              <w:rPr>
                <w:rFonts w:eastAsia="Times New Roman" w:cstheme="minorHAnsi"/>
                <w:i/>
                <w:lang w:val="hr-BA"/>
              </w:rPr>
            </w:pPr>
            <w:r>
              <w:rPr>
                <w:rFonts w:eastAsia="Times New Roman" w:cstheme="minorHAnsi"/>
                <w:i/>
                <w:lang w:val="hr-BA"/>
              </w:rPr>
              <w:t>FMOIT se slaže sa konstatacijom, a pri provođenju SEA za prostorne planove biće izrađene Smjernice za primnjenu postupka strateške procjene u prostornom planiranju.</w:t>
            </w:r>
          </w:p>
          <w:p w14:paraId="5CEC4075" w14:textId="77777777" w:rsidR="00C12766" w:rsidRPr="00A5686A" w:rsidRDefault="00C12766" w:rsidP="00470C4B">
            <w:pPr>
              <w:spacing w:after="0" w:line="256" w:lineRule="auto"/>
              <w:ind w:left="16"/>
              <w:rPr>
                <w:rFonts w:eastAsia="Times New Roman" w:cstheme="minorHAnsi"/>
                <w:i/>
                <w:lang w:val="hr-BA"/>
              </w:rPr>
            </w:pPr>
          </w:p>
          <w:p w14:paraId="6E71A257" w14:textId="77777777" w:rsidR="00C12766" w:rsidRPr="00A5686A" w:rsidRDefault="00C12766" w:rsidP="00470C4B">
            <w:pPr>
              <w:spacing w:after="0" w:line="256" w:lineRule="auto"/>
              <w:ind w:left="16"/>
              <w:rPr>
                <w:rFonts w:eastAsia="Times New Roman" w:cstheme="minorHAnsi"/>
                <w:i/>
                <w:lang w:val="hr-BA"/>
              </w:rPr>
            </w:pPr>
          </w:p>
          <w:p w14:paraId="186DDBA5" w14:textId="77777777" w:rsidR="00C12766" w:rsidRPr="00A5686A" w:rsidRDefault="00C12766" w:rsidP="00470C4B">
            <w:pPr>
              <w:spacing w:after="0" w:line="256" w:lineRule="auto"/>
              <w:ind w:left="16"/>
              <w:rPr>
                <w:rFonts w:eastAsia="Times New Roman" w:cstheme="minorHAnsi"/>
                <w:i/>
                <w:lang w:val="hr-BA"/>
              </w:rPr>
            </w:pPr>
          </w:p>
          <w:p w14:paraId="498FFC1E" w14:textId="77777777" w:rsidR="00C12766" w:rsidRPr="00A5686A" w:rsidRDefault="00C12766" w:rsidP="00470C4B">
            <w:pPr>
              <w:spacing w:after="0" w:line="256" w:lineRule="auto"/>
              <w:ind w:left="16"/>
              <w:rPr>
                <w:rFonts w:eastAsia="Times New Roman" w:cstheme="minorHAnsi"/>
                <w:i/>
                <w:lang w:val="hr-BA"/>
              </w:rPr>
            </w:pPr>
          </w:p>
          <w:p w14:paraId="33C7E710" w14:textId="77777777" w:rsidR="00C12766" w:rsidRPr="00A5686A" w:rsidRDefault="00C12766" w:rsidP="00470C4B">
            <w:pPr>
              <w:spacing w:after="0" w:line="256" w:lineRule="auto"/>
              <w:ind w:left="16"/>
              <w:rPr>
                <w:rFonts w:eastAsia="Times New Roman" w:cstheme="minorHAnsi"/>
                <w:i/>
                <w:lang w:val="hr-BA"/>
              </w:rPr>
            </w:pPr>
          </w:p>
          <w:p w14:paraId="16F81453" w14:textId="77777777" w:rsidR="00C12766" w:rsidRPr="00A5686A" w:rsidRDefault="00C12766" w:rsidP="00470C4B">
            <w:pPr>
              <w:spacing w:after="0" w:line="256" w:lineRule="auto"/>
              <w:ind w:left="16"/>
              <w:rPr>
                <w:rFonts w:eastAsia="Times New Roman" w:cstheme="minorHAnsi"/>
                <w:i/>
                <w:lang w:val="hr-BA"/>
              </w:rPr>
            </w:pPr>
          </w:p>
          <w:p w14:paraId="463080E1" w14:textId="77777777" w:rsidR="00C12766" w:rsidRPr="00A5686A" w:rsidRDefault="00C12766" w:rsidP="00470C4B">
            <w:pPr>
              <w:spacing w:after="0" w:line="256" w:lineRule="auto"/>
              <w:ind w:left="16"/>
              <w:rPr>
                <w:rFonts w:eastAsia="Times New Roman" w:cstheme="minorHAnsi"/>
                <w:i/>
                <w:lang w:val="hr-BA"/>
              </w:rPr>
            </w:pPr>
          </w:p>
          <w:p w14:paraId="4DCD1194" w14:textId="77777777" w:rsidR="00C12766" w:rsidRPr="00A5686A" w:rsidRDefault="00C12766" w:rsidP="00470C4B">
            <w:pPr>
              <w:spacing w:after="0" w:line="256" w:lineRule="auto"/>
              <w:ind w:left="16"/>
              <w:rPr>
                <w:rFonts w:eastAsia="Times New Roman" w:cstheme="minorHAnsi"/>
                <w:i/>
                <w:lang w:val="hr-BA"/>
              </w:rPr>
            </w:pPr>
          </w:p>
          <w:p w14:paraId="4F282C70" w14:textId="77777777" w:rsidR="00C12766" w:rsidRPr="00A5686A" w:rsidRDefault="00C12766" w:rsidP="00470C4B">
            <w:pPr>
              <w:spacing w:after="0" w:line="256" w:lineRule="auto"/>
              <w:ind w:left="16"/>
              <w:rPr>
                <w:rFonts w:eastAsia="Times New Roman" w:cstheme="minorHAnsi"/>
                <w:i/>
                <w:lang w:val="hr-BA"/>
              </w:rPr>
            </w:pPr>
          </w:p>
          <w:p w14:paraId="533D9E13" w14:textId="77777777" w:rsidR="00C12766" w:rsidRPr="00A5686A" w:rsidRDefault="00C12766" w:rsidP="00470C4B">
            <w:pPr>
              <w:spacing w:after="0" w:line="256" w:lineRule="auto"/>
              <w:ind w:left="16"/>
              <w:rPr>
                <w:rFonts w:eastAsia="Times New Roman" w:cstheme="minorHAnsi"/>
                <w:i/>
                <w:lang w:val="hr-BA"/>
              </w:rPr>
            </w:pPr>
          </w:p>
          <w:p w14:paraId="7DE6337D" w14:textId="77777777" w:rsidR="00C12766" w:rsidRPr="00A5686A" w:rsidRDefault="00C12766" w:rsidP="00470C4B">
            <w:pPr>
              <w:spacing w:after="0" w:line="256" w:lineRule="auto"/>
              <w:ind w:left="16"/>
              <w:rPr>
                <w:rFonts w:eastAsia="Times New Roman" w:cstheme="minorHAnsi"/>
                <w:i/>
                <w:lang w:val="hr-BA"/>
              </w:rPr>
            </w:pPr>
          </w:p>
          <w:p w14:paraId="03523488" w14:textId="77777777" w:rsidR="00C12766" w:rsidRPr="00A5686A" w:rsidRDefault="00C12766" w:rsidP="00470C4B">
            <w:pPr>
              <w:spacing w:after="0" w:line="256" w:lineRule="auto"/>
              <w:ind w:left="16"/>
              <w:rPr>
                <w:rFonts w:eastAsia="Times New Roman" w:cstheme="minorHAnsi"/>
                <w:i/>
                <w:lang w:val="hr-BA"/>
              </w:rPr>
            </w:pPr>
          </w:p>
          <w:p w14:paraId="03B5EB19" w14:textId="0ECA7EE2" w:rsidR="00C12766" w:rsidRPr="00A5686A" w:rsidRDefault="00A5686A" w:rsidP="00470C4B">
            <w:pPr>
              <w:spacing w:after="0" w:line="256" w:lineRule="auto"/>
              <w:ind w:left="16"/>
              <w:rPr>
                <w:rFonts w:eastAsia="Times New Roman" w:cstheme="minorHAnsi"/>
                <w:i/>
                <w:lang w:val="hr-BA"/>
              </w:rPr>
            </w:pPr>
            <w:r>
              <w:rPr>
                <w:rFonts w:eastAsia="Times New Roman" w:cstheme="minorHAnsi"/>
                <w:i/>
                <w:lang w:val="hr-BA"/>
              </w:rPr>
              <w:t>Detaljno su sve faze SEA obuhvaćene uredbom.</w:t>
            </w:r>
          </w:p>
          <w:p w14:paraId="67035158" w14:textId="6E20304F" w:rsidR="00C12766" w:rsidRPr="00A5686A" w:rsidRDefault="00C12766" w:rsidP="00A5686A">
            <w:pPr>
              <w:suppressAutoHyphens/>
              <w:spacing w:after="0" w:line="256" w:lineRule="auto"/>
              <w:rPr>
                <w:rFonts w:eastAsia="Times New Roman" w:cstheme="minorHAnsi"/>
                <w:i/>
                <w:lang w:val="hr-BA"/>
              </w:rPr>
            </w:pPr>
            <w:r w:rsidRPr="00A5686A">
              <w:rPr>
                <w:rFonts w:eastAsia="Times New Roman" w:cstheme="minorHAnsi"/>
                <w:i/>
                <w:lang w:val="hr-BA"/>
              </w:rPr>
              <w:t>U postojećem ZoZO u članu 50 dato je pet faza (a-e) u postupku strateške procjene. Ciljano smo izbjegle podjelu na faze, kako je to dato u Zakonu, jer iste nisu cjelovito obuhvatile kompletan postupak kako je to dato u ovoj uredbi</w:t>
            </w:r>
            <w:r w:rsidR="00A5686A">
              <w:rPr>
                <w:rFonts w:eastAsia="Times New Roman" w:cstheme="minorHAnsi"/>
                <w:i/>
                <w:lang w:val="hr-BA"/>
              </w:rPr>
              <w:t>.</w:t>
            </w:r>
          </w:p>
        </w:tc>
      </w:tr>
      <w:tr w:rsidR="00C12766" w:rsidRPr="00A5686A" w14:paraId="469D5FAC" w14:textId="77777777" w:rsidTr="00413A3E">
        <w:trPr>
          <w:trHeight w:val="410"/>
        </w:trPr>
        <w:tc>
          <w:tcPr>
            <w:tcW w:w="3709" w:type="pct"/>
            <w:gridSpan w:val="3"/>
            <w:tcBorders>
              <w:top w:val="single" w:sz="5" w:space="0" w:color="000000"/>
              <w:left w:val="single" w:sz="5" w:space="0" w:color="000000"/>
              <w:bottom w:val="single" w:sz="5" w:space="0" w:color="000000"/>
              <w:right w:val="single" w:sz="5" w:space="0" w:color="000000"/>
            </w:tcBorders>
            <w:shd w:val="clear" w:color="auto" w:fill="CCCCCC"/>
            <w:vAlign w:val="center"/>
          </w:tcPr>
          <w:p w14:paraId="195AFB74" w14:textId="77777777" w:rsidR="00C12766" w:rsidRPr="00A5686A" w:rsidRDefault="00C12766" w:rsidP="00470C4B">
            <w:pPr>
              <w:spacing w:after="0" w:line="256" w:lineRule="auto"/>
              <w:ind w:left="112"/>
              <w:rPr>
                <w:rFonts w:cstheme="minorHAnsi"/>
                <w:lang w:val="hr-BA"/>
              </w:rPr>
            </w:pPr>
            <w:r w:rsidRPr="00A5686A">
              <w:rPr>
                <w:rFonts w:cstheme="minorHAnsi"/>
                <w:b/>
                <w:lang w:val="hr-BA"/>
              </w:rPr>
              <w:lastRenderedPageBreak/>
              <w:t>Pojedinačni komentari na članove nacrta propisa</w:t>
            </w:r>
            <w:r w:rsidRPr="00A5686A">
              <w:rPr>
                <w:rFonts w:cstheme="minorHAnsi"/>
                <w:i/>
                <w:lang w:val="hr-BA"/>
              </w:rPr>
              <w:t xml:space="preserve"> </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526D4FDB" w14:textId="77777777" w:rsidR="00C12766" w:rsidRPr="00A5686A" w:rsidRDefault="00C12766" w:rsidP="00470C4B">
            <w:pPr>
              <w:spacing w:after="0" w:line="256" w:lineRule="auto"/>
              <w:ind w:left="112"/>
              <w:rPr>
                <w:rFonts w:cstheme="minorHAnsi"/>
                <w:b/>
                <w:lang w:val="hr-BA"/>
              </w:rPr>
            </w:pPr>
          </w:p>
        </w:tc>
      </w:tr>
      <w:tr w:rsidR="00C12766" w:rsidRPr="00A5686A" w14:paraId="11963DA7" w14:textId="77777777" w:rsidTr="00413A3E">
        <w:trPr>
          <w:trHeight w:val="418"/>
        </w:trPr>
        <w:tc>
          <w:tcPr>
            <w:tcW w:w="999" w:type="pct"/>
            <w:vMerge w:val="restart"/>
            <w:tcBorders>
              <w:top w:val="single" w:sz="5" w:space="0" w:color="000000"/>
              <w:left w:val="single" w:sz="5" w:space="0" w:color="000000"/>
              <w:bottom w:val="single" w:sz="5" w:space="0" w:color="000000"/>
            </w:tcBorders>
            <w:shd w:val="clear" w:color="auto" w:fill="CCCCCC"/>
            <w:vAlign w:val="center"/>
          </w:tcPr>
          <w:p w14:paraId="1E6C1E88" w14:textId="77777777" w:rsidR="00C12766" w:rsidRPr="00A5686A" w:rsidRDefault="00C12766" w:rsidP="00470C4B">
            <w:pPr>
              <w:spacing w:after="31" w:line="256" w:lineRule="auto"/>
              <w:ind w:left="283"/>
              <w:rPr>
                <w:rFonts w:cstheme="minorHAnsi"/>
                <w:lang w:val="hr-BA"/>
              </w:rPr>
            </w:pPr>
            <w:r w:rsidRPr="00A5686A">
              <w:rPr>
                <w:rFonts w:cstheme="minorHAnsi"/>
                <w:b/>
                <w:lang w:val="hr-BA"/>
              </w:rPr>
              <w:t>Preambula</w:t>
            </w:r>
          </w:p>
        </w:tc>
        <w:tc>
          <w:tcPr>
            <w:tcW w:w="787" w:type="pct"/>
            <w:tcBorders>
              <w:top w:val="single" w:sz="5" w:space="0" w:color="000000"/>
              <w:left w:val="single" w:sz="5" w:space="0" w:color="000000"/>
              <w:bottom w:val="single" w:sz="5" w:space="0" w:color="000000"/>
            </w:tcBorders>
            <w:shd w:val="clear" w:color="auto" w:fill="CCCCCC"/>
            <w:vAlign w:val="center"/>
          </w:tcPr>
          <w:p w14:paraId="34DC011A"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Komentar:</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77231709" w14:textId="77777777" w:rsidR="00C12766" w:rsidRPr="00A5686A" w:rsidRDefault="00C12766" w:rsidP="00470C4B">
            <w:pPr>
              <w:spacing w:after="0" w:line="252" w:lineRule="auto"/>
              <w:ind w:left="16"/>
              <w:rPr>
                <w:rFonts w:cstheme="minorHAnsi"/>
                <w:lang w:val="hr-BA"/>
              </w:rPr>
            </w:pPr>
            <w:r w:rsidRPr="00A5686A">
              <w:rPr>
                <w:rFonts w:cstheme="minorHAnsi"/>
                <w:lang w:val="hr-BA"/>
              </w:rPr>
              <w:t>U preambuli Nacrta Uredbe je naveden pogrešan broj Zakona o zaštiti okoliša (“Službene novine Federacije BiH”, broj 12/21).</w:t>
            </w:r>
          </w:p>
          <w:p w14:paraId="1837B73F" w14:textId="77777777" w:rsidR="00C12766" w:rsidRPr="00A5686A" w:rsidRDefault="00C12766" w:rsidP="00470C4B">
            <w:pPr>
              <w:spacing w:after="0" w:line="252" w:lineRule="auto"/>
              <w:ind w:left="16"/>
              <w:rPr>
                <w:rFonts w:cstheme="minorHAnsi"/>
                <w:lang w:val="hr-BA"/>
              </w:rPr>
            </w:pPr>
            <w:r w:rsidRPr="00A5686A">
              <w:rPr>
                <w:rFonts w:cstheme="minorHAnsi"/>
                <w:lang w:val="hr-BA"/>
              </w:rPr>
              <w:t xml:space="preserve">Umjesto gore navedenog treba da stoji </w:t>
            </w:r>
          </w:p>
          <w:p w14:paraId="2C7DB2D8" w14:textId="77777777" w:rsidR="00C12766" w:rsidRPr="00A5686A" w:rsidRDefault="00C12766" w:rsidP="00470C4B">
            <w:pPr>
              <w:spacing w:after="0" w:line="256" w:lineRule="auto"/>
              <w:ind w:left="16"/>
              <w:rPr>
                <w:rFonts w:cstheme="minorHAnsi"/>
                <w:lang w:val="hr-BA"/>
              </w:rPr>
            </w:pPr>
            <w:r w:rsidRPr="00A5686A">
              <w:rPr>
                <w:rFonts w:cstheme="minorHAnsi"/>
                <w:lang w:val="hr-BA"/>
              </w:rPr>
              <w:t>(“Službene novine Federacije BiH”, broj 15/21).</w:t>
            </w:r>
          </w:p>
          <w:p w14:paraId="6D42E2D4" w14:textId="77777777" w:rsidR="00C12766" w:rsidRPr="00A5686A" w:rsidRDefault="00C12766" w:rsidP="00470C4B">
            <w:pPr>
              <w:spacing w:after="0" w:line="256" w:lineRule="auto"/>
              <w:ind w:left="16"/>
              <w:rPr>
                <w:rFonts w:cstheme="minorHAnsi"/>
                <w:lang w:val="hr-BA"/>
              </w:rPr>
            </w:pPr>
          </w:p>
          <w:p w14:paraId="3A04E177" w14:textId="77777777" w:rsidR="00C12766" w:rsidRPr="00A5686A" w:rsidRDefault="00C12766" w:rsidP="00470C4B">
            <w:pPr>
              <w:spacing w:line="240" w:lineRule="auto"/>
              <w:ind w:left="31" w:hanging="31"/>
              <w:rPr>
                <w:rFonts w:cstheme="minorHAnsi"/>
                <w:iCs/>
                <w:lang w:val="hr-BA"/>
              </w:rPr>
            </w:pPr>
            <w:r w:rsidRPr="00A5686A">
              <w:rPr>
                <w:rFonts w:cstheme="minorHAnsi"/>
                <w:lang w:val="hr-BA"/>
              </w:rPr>
              <w:t xml:space="preserve">Isto tako, dodati i </w:t>
            </w:r>
            <w:r w:rsidRPr="00986BA8">
              <w:rPr>
                <w:rFonts w:cstheme="minorHAnsi"/>
                <w:b/>
                <w:bCs/>
                <w:lang w:val="hr-BA"/>
              </w:rPr>
              <w:t>član 146. stav (3)</w:t>
            </w:r>
            <w:r w:rsidRPr="00A5686A">
              <w:rPr>
                <w:rFonts w:cstheme="minorHAnsi"/>
                <w:lang w:val="hr-BA"/>
              </w:rPr>
              <w:t xml:space="preserve"> Zakona kojim su definisane nadležnosti Vlade FBIH za donošenje propisa....., a što je navedeno i u obrazloženju (</w:t>
            </w:r>
            <w:r w:rsidRPr="00A5686A">
              <w:rPr>
                <w:rFonts w:cstheme="minorHAnsi"/>
                <w:iCs/>
                <w:lang w:val="hr-BA"/>
              </w:rPr>
              <w:t>III RAZLOZI ZA DONOŠENJE UREDBE)</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684A7535" w14:textId="77777777" w:rsidR="00C12766" w:rsidRPr="00A5686A" w:rsidRDefault="00C12766" w:rsidP="00492155">
            <w:pPr>
              <w:numPr>
                <w:ilvl w:val="0"/>
                <w:numId w:val="55"/>
              </w:numPr>
              <w:suppressAutoHyphens/>
              <w:spacing w:after="0" w:line="252" w:lineRule="auto"/>
              <w:rPr>
                <w:rFonts w:eastAsia="Times New Roman" w:cstheme="minorHAnsi"/>
                <w:i/>
                <w:lang w:val="hr-BA"/>
              </w:rPr>
            </w:pPr>
            <w:r w:rsidRPr="00A5686A">
              <w:rPr>
                <w:rFonts w:eastAsia="Times New Roman" w:cstheme="minorHAnsi"/>
                <w:i/>
                <w:lang w:val="hr-BA"/>
              </w:rPr>
              <w:t>Prihvata se komentar, biće popravljeno.</w:t>
            </w:r>
          </w:p>
          <w:p w14:paraId="0B7F7070" w14:textId="77777777" w:rsidR="00C12766" w:rsidRPr="00A5686A" w:rsidRDefault="00C12766" w:rsidP="00470C4B">
            <w:pPr>
              <w:spacing w:after="0" w:line="252" w:lineRule="auto"/>
              <w:rPr>
                <w:rFonts w:eastAsia="Times New Roman" w:cstheme="minorHAnsi"/>
                <w:i/>
                <w:lang w:val="hr-BA"/>
              </w:rPr>
            </w:pPr>
          </w:p>
          <w:p w14:paraId="330927AB" w14:textId="77777777" w:rsidR="00C12766" w:rsidRPr="00A5686A" w:rsidRDefault="00C12766" w:rsidP="00470C4B">
            <w:pPr>
              <w:spacing w:after="0" w:line="252" w:lineRule="auto"/>
              <w:rPr>
                <w:rFonts w:eastAsia="Times New Roman" w:cstheme="minorHAnsi"/>
                <w:i/>
                <w:lang w:val="hr-BA"/>
              </w:rPr>
            </w:pPr>
          </w:p>
          <w:p w14:paraId="0143A0B1" w14:textId="77777777" w:rsidR="00C12766" w:rsidRPr="00A5686A" w:rsidRDefault="00C12766" w:rsidP="00470C4B">
            <w:pPr>
              <w:spacing w:after="0" w:line="252" w:lineRule="auto"/>
              <w:rPr>
                <w:rFonts w:eastAsia="Times New Roman" w:cstheme="minorHAnsi"/>
                <w:i/>
                <w:lang w:val="hr-BA"/>
              </w:rPr>
            </w:pPr>
          </w:p>
          <w:p w14:paraId="1A786A6A" w14:textId="77777777" w:rsidR="00C12766" w:rsidRPr="00A5686A" w:rsidRDefault="00C12766" w:rsidP="00470C4B">
            <w:pPr>
              <w:spacing w:after="0" w:line="252" w:lineRule="auto"/>
              <w:rPr>
                <w:rFonts w:eastAsia="Times New Roman" w:cstheme="minorHAnsi"/>
                <w:i/>
                <w:lang w:val="hr-BA"/>
              </w:rPr>
            </w:pPr>
          </w:p>
          <w:p w14:paraId="18971C42" w14:textId="77777777" w:rsidR="00C12766" w:rsidRPr="00A5686A" w:rsidRDefault="00C12766" w:rsidP="00470C4B">
            <w:pPr>
              <w:spacing w:after="0" w:line="252" w:lineRule="auto"/>
              <w:rPr>
                <w:rFonts w:eastAsia="Times New Roman" w:cstheme="minorHAnsi"/>
                <w:i/>
                <w:lang w:val="hr-BA"/>
              </w:rPr>
            </w:pPr>
          </w:p>
          <w:p w14:paraId="7823D458" w14:textId="77777777" w:rsidR="00C12766" w:rsidRPr="00A5686A" w:rsidRDefault="00C12766" w:rsidP="00492155">
            <w:pPr>
              <w:numPr>
                <w:ilvl w:val="0"/>
                <w:numId w:val="55"/>
              </w:numPr>
              <w:suppressAutoHyphens/>
              <w:spacing w:after="0" w:line="252" w:lineRule="auto"/>
              <w:rPr>
                <w:rFonts w:eastAsia="Times New Roman" w:cstheme="minorHAnsi"/>
                <w:i/>
                <w:lang w:val="hr-BA"/>
              </w:rPr>
            </w:pPr>
            <w:r w:rsidRPr="00A5686A">
              <w:rPr>
                <w:rFonts w:eastAsia="Times New Roman" w:cstheme="minorHAnsi"/>
                <w:i/>
                <w:lang w:val="hr-BA"/>
              </w:rPr>
              <w:t>Konačan odgovor treba dati pravnica.</w:t>
            </w:r>
          </w:p>
        </w:tc>
      </w:tr>
      <w:tr w:rsidR="00C12766" w:rsidRPr="00A5686A" w14:paraId="5F7B0D16" w14:textId="77777777" w:rsidTr="00413A3E">
        <w:trPr>
          <w:trHeight w:val="420"/>
        </w:trPr>
        <w:tc>
          <w:tcPr>
            <w:tcW w:w="999" w:type="pct"/>
            <w:vMerge/>
            <w:tcBorders>
              <w:top w:val="single" w:sz="5" w:space="0" w:color="000000"/>
              <w:left w:val="single" w:sz="5" w:space="0" w:color="000000"/>
              <w:bottom w:val="single" w:sz="5" w:space="0" w:color="000000"/>
            </w:tcBorders>
            <w:shd w:val="clear" w:color="auto" w:fill="CCCCCC"/>
            <w:vAlign w:val="center"/>
          </w:tcPr>
          <w:p w14:paraId="4BC7ED55"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4FE8C286" w14:textId="77777777" w:rsidR="00C12766" w:rsidRPr="00A5686A" w:rsidRDefault="00C12766" w:rsidP="00470C4B">
            <w:pPr>
              <w:spacing w:after="0" w:line="256" w:lineRule="auto"/>
              <w:ind w:left="283"/>
              <w:rPr>
                <w:rFonts w:cstheme="minorHAnsi"/>
                <w:lang w:val="hr-BA"/>
              </w:rPr>
            </w:pPr>
            <w:r w:rsidRPr="00A5686A">
              <w:rPr>
                <w:rFonts w:cstheme="minorHAnsi"/>
                <w:b/>
                <w:i/>
                <w:lang w:val="hr-BA"/>
              </w:rPr>
              <w:t>PRIJEDLOG:</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2F7B770E" w14:textId="77777777" w:rsidR="00C12766" w:rsidRPr="00A5686A" w:rsidRDefault="00C12766" w:rsidP="00470C4B">
            <w:pPr>
              <w:spacing w:after="0" w:line="256" w:lineRule="auto"/>
              <w:ind w:left="16"/>
              <w:rPr>
                <w:rFonts w:cstheme="minorHAns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2E932EE7" w14:textId="77777777" w:rsidR="00C12766" w:rsidRPr="00A5686A" w:rsidRDefault="00C12766" w:rsidP="00470C4B">
            <w:pPr>
              <w:spacing w:after="0" w:line="256" w:lineRule="auto"/>
              <w:ind w:left="16"/>
              <w:rPr>
                <w:rFonts w:cstheme="minorHAnsi"/>
                <w:lang w:val="hr-BA"/>
              </w:rPr>
            </w:pPr>
          </w:p>
        </w:tc>
      </w:tr>
      <w:tr w:rsidR="00C12766" w:rsidRPr="00A5686A" w14:paraId="45B1D666" w14:textId="77777777" w:rsidTr="00413A3E">
        <w:trPr>
          <w:trHeight w:val="270"/>
        </w:trPr>
        <w:tc>
          <w:tcPr>
            <w:tcW w:w="999" w:type="pct"/>
            <w:vMerge/>
            <w:tcBorders>
              <w:top w:val="single" w:sz="5" w:space="0" w:color="000000"/>
              <w:left w:val="single" w:sz="5" w:space="0" w:color="000000"/>
              <w:bottom w:val="single" w:sz="5" w:space="0" w:color="000000"/>
            </w:tcBorders>
            <w:shd w:val="clear" w:color="auto" w:fill="CCCCCC"/>
            <w:vAlign w:val="center"/>
          </w:tcPr>
          <w:p w14:paraId="0EB1F58A"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5C255BDD" w14:textId="77777777" w:rsidR="00C12766" w:rsidRPr="00A5686A" w:rsidRDefault="00C12766" w:rsidP="00470C4B">
            <w:pPr>
              <w:spacing w:after="0" w:line="256" w:lineRule="auto"/>
              <w:ind w:left="283"/>
              <w:rPr>
                <w:rFonts w:cstheme="minorHAnsi"/>
                <w:lang w:val="hr-BA"/>
              </w:rPr>
            </w:pP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204217FC" w14:textId="77777777" w:rsidR="00C12766" w:rsidRPr="00A5686A" w:rsidRDefault="00C12766" w:rsidP="00470C4B">
            <w:pPr>
              <w:spacing w:after="0" w:line="256" w:lineRule="auto"/>
              <w:ind w:right="4160"/>
              <w:jc w:val="right"/>
              <w:rPr>
                <w:rFonts w:cstheme="minorHAns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229EEB33" w14:textId="77777777" w:rsidR="00C12766" w:rsidRPr="00A5686A" w:rsidRDefault="00C12766" w:rsidP="00470C4B">
            <w:pPr>
              <w:spacing w:after="0" w:line="256" w:lineRule="auto"/>
              <w:ind w:right="4160"/>
              <w:jc w:val="right"/>
              <w:rPr>
                <w:rFonts w:eastAsia="Times New Roman" w:cstheme="minorHAnsi"/>
                <w:i/>
                <w:lang w:val="hr-BA"/>
              </w:rPr>
            </w:pPr>
          </w:p>
        </w:tc>
      </w:tr>
      <w:tr w:rsidR="00C12766" w:rsidRPr="00A5686A" w14:paraId="315A3810" w14:textId="77777777" w:rsidTr="00413A3E">
        <w:trPr>
          <w:trHeight w:val="418"/>
        </w:trPr>
        <w:tc>
          <w:tcPr>
            <w:tcW w:w="999" w:type="pct"/>
            <w:vMerge w:val="restart"/>
            <w:tcBorders>
              <w:top w:val="single" w:sz="5" w:space="0" w:color="000000"/>
              <w:left w:val="single" w:sz="5" w:space="0" w:color="000000"/>
            </w:tcBorders>
            <w:shd w:val="clear" w:color="auto" w:fill="CCCCCC"/>
            <w:vAlign w:val="center"/>
          </w:tcPr>
          <w:p w14:paraId="527ADCD9" w14:textId="77777777" w:rsidR="00C12766" w:rsidRPr="00A5686A" w:rsidRDefault="00C12766" w:rsidP="00470C4B">
            <w:pPr>
              <w:spacing w:after="31" w:line="256" w:lineRule="auto"/>
              <w:ind w:left="283"/>
              <w:rPr>
                <w:rFonts w:cstheme="minorHAnsi"/>
                <w:b/>
                <w:lang w:val="hr-BA"/>
              </w:rPr>
            </w:pPr>
            <w:r w:rsidRPr="00A5686A">
              <w:rPr>
                <w:rFonts w:cstheme="minorHAnsi"/>
                <w:b/>
                <w:lang w:val="hr-BA"/>
              </w:rPr>
              <w:t>Član 1 tačka (1)</w:t>
            </w:r>
          </w:p>
        </w:tc>
        <w:tc>
          <w:tcPr>
            <w:tcW w:w="787" w:type="pct"/>
            <w:tcBorders>
              <w:top w:val="single" w:sz="5" w:space="0" w:color="000000"/>
              <w:left w:val="single" w:sz="5" w:space="0" w:color="000000"/>
              <w:bottom w:val="single" w:sz="5" w:space="0" w:color="000000"/>
            </w:tcBorders>
            <w:shd w:val="clear" w:color="auto" w:fill="CCCCCC"/>
            <w:vAlign w:val="center"/>
          </w:tcPr>
          <w:p w14:paraId="4E7749D9"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Komentar:</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5158DB94" w14:textId="77777777" w:rsidR="00C12766" w:rsidRPr="00A5686A" w:rsidRDefault="00C12766" w:rsidP="00470C4B">
            <w:pPr>
              <w:snapToGrid w:val="0"/>
              <w:spacing w:after="0" w:line="256" w:lineRule="auto"/>
              <w:ind w:left="16"/>
              <w:rPr>
                <w:rFonts w:cstheme="minorHAnsi"/>
                <w:lang w:val="hr-BA"/>
              </w:rPr>
            </w:pPr>
            <w:r w:rsidRPr="00A5686A">
              <w:rPr>
                <w:rFonts w:cstheme="minorHAnsi"/>
                <w:lang w:val="hr-BA"/>
              </w:rPr>
              <w:t>Preformulisati član 1. Tačka (1):</w:t>
            </w:r>
          </w:p>
          <w:p w14:paraId="58EC9D1F" w14:textId="77777777" w:rsidR="00C12766" w:rsidRPr="00A5686A" w:rsidRDefault="00C12766" w:rsidP="00C12766">
            <w:pPr>
              <w:numPr>
                <w:ilvl w:val="0"/>
                <w:numId w:val="22"/>
              </w:numPr>
              <w:spacing w:line="240" w:lineRule="auto"/>
              <w:contextualSpacing/>
              <w:jc w:val="both"/>
              <w:rPr>
                <w:rFonts w:eastAsia="Times New Roman" w:cstheme="minorHAnsi"/>
                <w:lang w:val="hr-BA"/>
              </w:rPr>
            </w:pPr>
            <w:r w:rsidRPr="00A5686A">
              <w:rPr>
                <w:rFonts w:eastAsia="Times New Roman" w:cstheme="minorHAnsi"/>
                <w:lang w:val="hr-BA"/>
              </w:rPr>
              <w:t xml:space="preserve">Ovom uredbom uređuje se: strateška procjena strategije, plana i programa na okoliš (u daljem tekstu: strateška procjena), i provođenje te procjene (kriteriji za utvrđivanje mogućeg znatnog uticaja strategije, plana i programa na okoliš, strateška procjena,  predmet i postupak provođenja strateške procjene), strateška studija, sadržaj, izrada i ocjena te studije (strateška studija i izbor nosioca izrade studije, sadržaj strateške studije i ocjena strateške studije), pribavljanje mišljenja i konsultacije u postupku strateške procjene, pribavljanje mišljenja na zahtjev drugog entiteta, Brčko distrikta BiH i druge države u postupku strateške procjene, te nadzor nad provođenjem ove uredbe.  </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08549EBC" w14:textId="7F0A5155" w:rsidR="00C12766" w:rsidRPr="00A5686A" w:rsidRDefault="00986BA8" w:rsidP="00470C4B">
            <w:pPr>
              <w:snapToGrid w:val="0"/>
              <w:spacing w:after="0" w:line="256" w:lineRule="auto"/>
              <w:ind w:left="16"/>
              <w:rPr>
                <w:rFonts w:cstheme="minorHAnsi"/>
                <w:lang w:val="hr-BA"/>
              </w:rPr>
            </w:pPr>
            <w:r>
              <w:rPr>
                <w:rFonts w:cstheme="minorHAnsi"/>
                <w:lang w:val="hr-BA"/>
              </w:rPr>
              <w:t>Prihvaćeno.</w:t>
            </w:r>
          </w:p>
        </w:tc>
      </w:tr>
      <w:tr w:rsidR="00C12766" w:rsidRPr="00A5686A" w14:paraId="2732F537" w14:textId="77777777" w:rsidTr="00413A3E">
        <w:trPr>
          <w:trHeight w:val="418"/>
        </w:trPr>
        <w:tc>
          <w:tcPr>
            <w:tcW w:w="999" w:type="pct"/>
            <w:vMerge/>
            <w:tcBorders>
              <w:left w:val="single" w:sz="5" w:space="0" w:color="000000"/>
            </w:tcBorders>
            <w:shd w:val="clear" w:color="auto" w:fill="CCCCCC"/>
            <w:vAlign w:val="center"/>
          </w:tcPr>
          <w:p w14:paraId="6D258644" w14:textId="77777777" w:rsidR="00C12766" w:rsidRPr="00A5686A" w:rsidRDefault="00C12766" w:rsidP="00470C4B">
            <w:pPr>
              <w:spacing w:after="0" w:line="256" w:lineRule="auto"/>
              <w:ind w:left="283"/>
              <w:rPr>
                <w:rFonts w:cstheme="minorHAnsi"/>
                <w:b/>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539CD158"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Obrazloženje:</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4217F383" w14:textId="77777777" w:rsidR="00C12766" w:rsidRPr="00A5686A" w:rsidRDefault="00C12766" w:rsidP="00470C4B">
            <w:pPr>
              <w:snapToGrid w:val="0"/>
              <w:spacing w:after="0" w:line="256" w:lineRule="auto"/>
              <w:ind w:left="16"/>
              <w:rPr>
                <w:rFonts w:cstheme="minorHAns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2BE5BA90" w14:textId="77777777" w:rsidR="00C12766" w:rsidRPr="00A5686A" w:rsidRDefault="00C12766" w:rsidP="00470C4B">
            <w:pPr>
              <w:snapToGrid w:val="0"/>
              <w:spacing w:after="0" w:line="256" w:lineRule="auto"/>
              <w:ind w:left="16"/>
              <w:rPr>
                <w:rFonts w:cstheme="minorHAnsi"/>
                <w:lang w:val="hr-BA"/>
              </w:rPr>
            </w:pPr>
          </w:p>
        </w:tc>
      </w:tr>
      <w:tr w:rsidR="00C12766" w:rsidRPr="00A5686A" w14:paraId="52DF94C5" w14:textId="77777777" w:rsidTr="00413A3E">
        <w:trPr>
          <w:trHeight w:val="418"/>
        </w:trPr>
        <w:tc>
          <w:tcPr>
            <w:tcW w:w="999" w:type="pct"/>
            <w:vMerge/>
            <w:tcBorders>
              <w:left w:val="single" w:sz="5" w:space="0" w:color="000000"/>
              <w:bottom w:val="single" w:sz="5" w:space="0" w:color="000000"/>
            </w:tcBorders>
            <w:shd w:val="clear" w:color="auto" w:fill="CCCCCC"/>
            <w:vAlign w:val="center"/>
          </w:tcPr>
          <w:p w14:paraId="68F5FCB8" w14:textId="77777777" w:rsidR="00C12766" w:rsidRPr="00A5686A" w:rsidRDefault="00C12766" w:rsidP="00470C4B">
            <w:pPr>
              <w:spacing w:after="0" w:line="256" w:lineRule="auto"/>
              <w:ind w:left="283"/>
              <w:rPr>
                <w:rFonts w:cstheme="minorHAnsi"/>
                <w:b/>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3FED1275"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Prijedlog izmjene teksta</w:t>
            </w:r>
            <w:r w:rsidRPr="00A5686A">
              <w:rPr>
                <w:rFonts w:cstheme="minorHAnsi"/>
                <w:i/>
                <w:lang w:val="hr-BA"/>
              </w:rPr>
              <w:t xml:space="preserve"> </w:t>
            </w:r>
            <w:r w:rsidRPr="00A5686A">
              <w:rPr>
                <w:rFonts w:cstheme="minorHAnsi"/>
                <w:b/>
                <w:lang w:val="hr-BA"/>
              </w:rPr>
              <w:t>pomenutog člana:</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04E9F6C3" w14:textId="77777777" w:rsidR="00C12766" w:rsidRPr="00A5686A" w:rsidRDefault="00C12766" w:rsidP="00492155">
            <w:pPr>
              <w:numPr>
                <w:ilvl w:val="0"/>
                <w:numId w:val="54"/>
              </w:numPr>
              <w:suppressAutoHyphens/>
              <w:snapToGrid w:val="0"/>
              <w:spacing w:after="0" w:line="256" w:lineRule="auto"/>
              <w:rPr>
                <w:rFonts w:cstheme="minorHAnsi"/>
                <w:lang w:val="hr-BA"/>
              </w:rPr>
            </w:pPr>
            <w:r w:rsidRPr="00A5686A">
              <w:rPr>
                <w:rFonts w:eastAsia="font1239" w:cstheme="minorHAnsi"/>
                <w:lang w:val="hr-BA"/>
              </w:rPr>
              <w:t xml:space="preserve">Ovom uredbom uređuje se: postupak odlučivanja o potrebi provođenja strateške procjene strategije, plana i programa na okoliš (u daljem tekstu: strateška procjena), i provođenje te procjene (kriteriji za utvrđivanje mogućeg znatnog uticaja strategije, plana i programa na okoliš, strateška procjena,  predmet i postupak provođenja strateške procjene), sadržaj, izrada i ocjena strateške studije (strateška studija i izbor nosioca izrade studije, sadržaj strateške studije i ocjena strateške studije), pribavljanje mišljenja i konsultacije u postupku strateške procjene, pribavljanje mišljenja na zahtjev drugog entiteta, Brčko distrikta BiH i druge države u postupku </w:t>
            </w:r>
            <w:r w:rsidRPr="00A5686A">
              <w:rPr>
                <w:rFonts w:eastAsia="font1239" w:cstheme="minorHAnsi"/>
                <w:lang w:val="hr-BA"/>
              </w:rPr>
              <w:lastRenderedPageBreak/>
              <w:t xml:space="preserve">strateške procjene, te nadzor nad provođenjem ove uredbe.  </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1EAC4BAB" w14:textId="1265E08F" w:rsidR="00C12766" w:rsidRPr="00A5686A" w:rsidRDefault="00986BA8" w:rsidP="00492155">
            <w:pPr>
              <w:numPr>
                <w:ilvl w:val="0"/>
                <w:numId w:val="55"/>
              </w:numPr>
              <w:suppressAutoHyphens/>
              <w:spacing w:after="0" w:line="252" w:lineRule="auto"/>
              <w:rPr>
                <w:rFonts w:eastAsia="font1239" w:cstheme="minorHAnsi"/>
                <w:i/>
                <w:iCs/>
                <w:lang w:val="hr-BA"/>
              </w:rPr>
            </w:pPr>
            <w:r>
              <w:rPr>
                <w:rFonts w:eastAsia="Times New Roman" w:cstheme="minorHAnsi"/>
                <w:i/>
                <w:lang w:val="hr-BA"/>
              </w:rPr>
              <w:lastRenderedPageBreak/>
              <w:t>Preformulisano.</w:t>
            </w:r>
          </w:p>
        </w:tc>
      </w:tr>
      <w:tr w:rsidR="00C12766" w:rsidRPr="00A5686A" w14:paraId="719B6DBD" w14:textId="77777777" w:rsidTr="00413A3E">
        <w:trPr>
          <w:trHeight w:val="418"/>
        </w:trPr>
        <w:tc>
          <w:tcPr>
            <w:tcW w:w="999" w:type="pct"/>
            <w:tcBorders>
              <w:top w:val="single" w:sz="5" w:space="0" w:color="000000"/>
              <w:left w:val="single" w:sz="5" w:space="0" w:color="000000"/>
              <w:bottom w:val="single" w:sz="5" w:space="0" w:color="000000"/>
            </w:tcBorders>
            <w:shd w:val="clear" w:color="auto" w:fill="CCCCCC"/>
            <w:vAlign w:val="center"/>
          </w:tcPr>
          <w:p w14:paraId="665B2580" w14:textId="77777777" w:rsidR="00C12766" w:rsidRPr="00A5686A" w:rsidRDefault="00C12766" w:rsidP="00470C4B">
            <w:pPr>
              <w:spacing w:after="0" w:line="256" w:lineRule="auto"/>
              <w:ind w:left="283"/>
              <w:rPr>
                <w:rFonts w:cstheme="minorHAnsi"/>
                <w:b/>
                <w:lang w:val="hr-BA"/>
              </w:rPr>
            </w:pPr>
            <w:r w:rsidRPr="00A5686A">
              <w:rPr>
                <w:rFonts w:cstheme="minorHAnsi"/>
                <w:b/>
                <w:lang w:val="hr-BA"/>
              </w:rPr>
              <w:t>Novi član iza člana 1.</w:t>
            </w:r>
          </w:p>
        </w:tc>
        <w:tc>
          <w:tcPr>
            <w:tcW w:w="787" w:type="pct"/>
            <w:tcBorders>
              <w:top w:val="single" w:sz="5" w:space="0" w:color="000000"/>
              <w:left w:val="single" w:sz="5" w:space="0" w:color="000000"/>
              <w:bottom w:val="single" w:sz="5" w:space="0" w:color="000000"/>
            </w:tcBorders>
            <w:shd w:val="clear" w:color="auto" w:fill="CCCCCC"/>
            <w:vAlign w:val="center"/>
          </w:tcPr>
          <w:p w14:paraId="51BA9AD5" w14:textId="77777777" w:rsidR="00C12766" w:rsidRPr="00A5686A" w:rsidRDefault="00C12766" w:rsidP="00470C4B">
            <w:pPr>
              <w:spacing w:after="0" w:line="256" w:lineRule="auto"/>
              <w:ind w:left="283"/>
              <w:rPr>
                <w:rFonts w:cstheme="minorHAnsi"/>
                <w:lang w:val="hr-BA"/>
              </w:rPr>
            </w:pP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7ED2B677" w14:textId="77777777" w:rsidR="00C12766" w:rsidRPr="00A5686A" w:rsidRDefault="00C12766" w:rsidP="00470C4B">
            <w:pPr>
              <w:snapToGrid w:val="0"/>
              <w:spacing w:after="0" w:line="256" w:lineRule="auto"/>
              <w:ind w:left="16"/>
              <w:rPr>
                <w:rFonts w:cstheme="minorHAnsi"/>
                <w:lang w:val="hr-BA"/>
              </w:rPr>
            </w:pPr>
            <w:r w:rsidRPr="00A5686A">
              <w:rPr>
                <w:rFonts w:cstheme="minorHAnsi"/>
                <w:lang w:val="hr-BA"/>
              </w:rPr>
              <w:t xml:space="preserve">       Iza člana 1 ubaciti novi član u kojem će biti utvrđeni principi SEA. Ako se ne prihvati da se u Uredbi definišu principi onda je potrebno u posebnom članu regulisati da se u postupku strateške procjene primjenjuju načela iz Zakona o zaštiti okoliša i to održivog razvoja i opreza i prevencije, integralnog pristupa, saradnje i podjele odgovornosti i načela učešća javnosti.</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76929CEF" w14:textId="6C93B95D" w:rsidR="00C12766" w:rsidRPr="00A5686A" w:rsidRDefault="00986BA8" w:rsidP="00492155">
            <w:pPr>
              <w:numPr>
                <w:ilvl w:val="0"/>
                <w:numId w:val="55"/>
              </w:numPr>
              <w:suppressAutoHyphens/>
              <w:spacing w:after="0" w:line="252" w:lineRule="auto"/>
              <w:rPr>
                <w:rFonts w:cstheme="minorHAnsi"/>
                <w:lang w:val="hr-BA"/>
              </w:rPr>
            </w:pPr>
            <w:r>
              <w:rPr>
                <w:rFonts w:cstheme="minorHAnsi"/>
                <w:lang w:val="hr-BA"/>
              </w:rPr>
              <w:t>Prihvaćeno.</w:t>
            </w:r>
          </w:p>
        </w:tc>
      </w:tr>
      <w:tr w:rsidR="00C12766" w:rsidRPr="00A5686A" w14:paraId="600538E5" w14:textId="77777777" w:rsidTr="00413A3E">
        <w:trPr>
          <w:trHeight w:val="418"/>
        </w:trPr>
        <w:tc>
          <w:tcPr>
            <w:tcW w:w="999" w:type="pct"/>
            <w:vMerge w:val="restart"/>
            <w:tcBorders>
              <w:left w:val="single" w:sz="5" w:space="0" w:color="000000"/>
              <w:bottom w:val="single" w:sz="5" w:space="0" w:color="000000"/>
            </w:tcBorders>
            <w:shd w:val="clear" w:color="auto" w:fill="CCCCCC"/>
            <w:vAlign w:val="center"/>
          </w:tcPr>
          <w:p w14:paraId="72CDE1AB" w14:textId="77777777" w:rsidR="00C12766" w:rsidRPr="00A5686A" w:rsidRDefault="00C12766" w:rsidP="00470C4B">
            <w:pPr>
              <w:spacing w:after="31" w:line="256" w:lineRule="auto"/>
              <w:ind w:left="283"/>
              <w:rPr>
                <w:rFonts w:cstheme="minorHAnsi"/>
                <w:lang w:val="hr-BA"/>
              </w:rPr>
            </w:pPr>
            <w:r w:rsidRPr="00A5686A">
              <w:rPr>
                <w:rFonts w:cstheme="minorHAnsi"/>
                <w:b/>
                <w:lang w:val="hr-BA"/>
              </w:rPr>
              <w:t>Član 3</w:t>
            </w:r>
            <w:r w:rsidRPr="00A5686A">
              <w:rPr>
                <w:rFonts w:cstheme="minorHAnsi"/>
                <w:lang w:val="hr-BA"/>
              </w:rPr>
              <w:t xml:space="preserve"> </w:t>
            </w:r>
          </w:p>
          <w:p w14:paraId="5F57609E" w14:textId="77777777" w:rsidR="00C12766" w:rsidRPr="00A5686A" w:rsidRDefault="00C12766" w:rsidP="00470C4B">
            <w:pPr>
              <w:tabs>
                <w:tab w:val="left" w:pos="202"/>
              </w:tabs>
              <w:spacing w:after="0" w:line="256" w:lineRule="auto"/>
              <w:ind w:left="283"/>
              <w:rPr>
                <w:rFonts w:cstheme="minorHAnsi"/>
                <w:b/>
                <w:lang w:val="hr-BA"/>
              </w:rPr>
            </w:pPr>
            <w:r w:rsidRPr="00A5686A">
              <w:rPr>
                <w:rFonts w:cstheme="minorHAnsi"/>
                <w:b/>
                <w:lang w:val="hr-BA"/>
              </w:rPr>
              <w:t>Tačka 1, alineja a)</w:t>
            </w:r>
          </w:p>
        </w:tc>
        <w:tc>
          <w:tcPr>
            <w:tcW w:w="787" w:type="pct"/>
            <w:tcBorders>
              <w:left w:val="single" w:sz="5" w:space="0" w:color="000000"/>
              <w:bottom w:val="single" w:sz="5" w:space="0" w:color="000000"/>
            </w:tcBorders>
            <w:shd w:val="clear" w:color="auto" w:fill="CCCCCC"/>
            <w:vAlign w:val="center"/>
          </w:tcPr>
          <w:p w14:paraId="36228536"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Komentar</w:t>
            </w:r>
            <w:r w:rsidRPr="00A5686A">
              <w:rPr>
                <w:rFonts w:cstheme="minorHAnsi"/>
                <w:i/>
                <w:lang w:val="hr-BA"/>
              </w:rPr>
              <w:t xml:space="preserve"> </w:t>
            </w:r>
            <w:r w:rsidRPr="00A5686A">
              <w:rPr>
                <w:rFonts w:cstheme="minorHAnsi"/>
                <w:lang w:val="hr-BA"/>
              </w:rPr>
              <w:t xml:space="preserve"> </w:t>
            </w:r>
          </w:p>
        </w:tc>
        <w:tc>
          <w:tcPr>
            <w:tcW w:w="1922" w:type="pct"/>
            <w:tcBorders>
              <w:left w:val="single" w:sz="5" w:space="0" w:color="000000"/>
              <w:bottom w:val="single" w:sz="5" w:space="0" w:color="000000"/>
              <w:right w:val="single" w:sz="5" w:space="0" w:color="000000"/>
            </w:tcBorders>
            <w:shd w:val="clear" w:color="auto" w:fill="auto"/>
          </w:tcPr>
          <w:p w14:paraId="655D2D1A" w14:textId="77777777" w:rsidR="00C12766" w:rsidRPr="00A5686A" w:rsidRDefault="00C12766" w:rsidP="00470C4B">
            <w:pPr>
              <w:snapToGrid w:val="0"/>
              <w:spacing w:after="0" w:line="256" w:lineRule="auto"/>
              <w:ind w:left="16"/>
              <w:rPr>
                <w:rFonts w:cstheme="minorHAnsi"/>
                <w:lang w:val="hr-BA"/>
              </w:rPr>
            </w:pPr>
            <w:r w:rsidRPr="00A5686A">
              <w:rPr>
                <w:rFonts w:eastAsia="Times New Roman" w:cstheme="minorHAnsi"/>
                <w:i/>
                <w:lang w:val="hr-BA"/>
              </w:rPr>
              <w:t xml:space="preserve"> </w:t>
            </w:r>
            <w:r w:rsidRPr="00A5686A">
              <w:rPr>
                <w:rFonts w:cstheme="minorHAnsi"/>
                <w:lang w:val="hr-BA"/>
              </w:rPr>
              <w:t xml:space="preserve"> Objašnjenje pojma “ ekološka mreža” nije u skladu sa važećim Zakonom o zaštiti prirode FBiH.</w:t>
            </w:r>
          </w:p>
        </w:tc>
        <w:tc>
          <w:tcPr>
            <w:tcW w:w="1291" w:type="pct"/>
            <w:tcBorders>
              <w:left w:val="single" w:sz="5" w:space="0" w:color="000000"/>
              <w:bottom w:val="single" w:sz="5" w:space="0" w:color="000000"/>
              <w:right w:val="single" w:sz="5" w:space="0" w:color="000000"/>
            </w:tcBorders>
            <w:shd w:val="clear" w:color="auto" w:fill="FFFFFF"/>
          </w:tcPr>
          <w:p w14:paraId="42981909" w14:textId="62810056" w:rsidR="00C12766" w:rsidRPr="00A5686A" w:rsidRDefault="00986BA8" w:rsidP="00470C4B">
            <w:pPr>
              <w:snapToGrid w:val="0"/>
              <w:spacing w:after="0" w:line="256" w:lineRule="auto"/>
              <w:ind w:left="16"/>
              <w:rPr>
                <w:rFonts w:eastAsia="Times New Roman" w:cstheme="minorHAnsi"/>
                <w:i/>
                <w:lang w:val="hr-BA"/>
              </w:rPr>
            </w:pPr>
            <w:r>
              <w:rPr>
                <w:rFonts w:eastAsia="Times New Roman" w:cstheme="minorHAnsi"/>
                <w:i/>
                <w:lang w:val="hr-BA"/>
              </w:rPr>
              <w:t>Pojam „ekološka mreža“ zamijenjen sa „....</w:t>
            </w:r>
            <w:r w:rsidRPr="00986BA8">
              <w:rPr>
                <w:rFonts w:eastAsia="Times New Roman" w:cstheme="minorHAnsi"/>
                <w:i/>
                <w:lang w:val="hr-BA"/>
              </w:rPr>
              <w:t>postojeći problemi u pogledu okoliša u vezi sa strategijom, planom i programom, uključujući naročito one koje se odnose na oblasti koje su posebno značajne za okoliš, kao što su staništa divljeg biljnog i životinjskog svijeta sa aspekta njihovog očuvanja, posebno zaštićenih područja, nacionalnih parkova ili vodnog dobra“</w:t>
            </w:r>
          </w:p>
        </w:tc>
      </w:tr>
      <w:tr w:rsidR="00C12766" w:rsidRPr="00A5686A" w14:paraId="592538EB" w14:textId="77777777" w:rsidTr="00413A3E">
        <w:trPr>
          <w:trHeight w:val="418"/>
        </w:trPr>
        <w:tc>
          <w:tcPr>
            <w:tcW w:w="999" w:type="pct"/>
            <w:vMerge/>
            <w:tcBorders>
              <w:left w:val="single" w:sz="5" w:space="0" w:color="000000"/>
              <w:bottom w:val="single" w:sz="5" w:space="0" w:color="000000"/>
            </w:tcBorders>
            <w:shd w:val="clear" w:color="auto" w:fill="CCCCCC"/>
            <w:vAlign w:val="center"/>
          </w:tcPr>
          <w:p w14:paraId="4364A619"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0744DF0F"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Obrazloženje</w:t>
            </w:r>
            <w:r w:rsidRPr="00A5686A">
              <w:rPr>
                <w:rFonts w:cstheme="minorHAnsi"/>
                <w:i/>
                <w:lang w:val="hr-BA"/>
              </w:rPr>
              <w:t>:</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782DEAFB" w14:textId="77777777" w:rsidR="00C12766" w:rsidRPr="00A5686A" w:rsidRDefault="00C12766" w:rsidP="00470C4B">
            <w:pPr>
              <w:snapToGrid w:val="0"/>
              <w:spacing w:after="0" w:line="256" w:lineRule="auto"/>
              <w:rPr>
                <w:rFonts w:cstheme="minorHAnsi"/>
                <w:lang w:val="hr-BA"/>
              </w:rPr>
            </w:pPr>
            <w:r w:rsidRPr="00A5686A">
              <w:rPr>
                <w:rFonts w:cstheme="minorHAnsi"/>
                <w:lang w:val="hr-BA"/>
              </w:rPr>
              <w:t xml:space="preserve">Uskladiti sa Zakonom   </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149CA9A7" w14:textId="77777777" w:rsidR="00C12766" w:rsidRPr="00A5686A" w:rsidRDefault="00C12766" w:rsidP="00470C4B">
            <w:pPr>
              <w:snapToGrid w:val="0"/>
              <w:spacing w:after="0" w:line="256" w:lineRule="auto"/>
              <w:ind w:left="16"/>
              <w:rPr>
                <w:rFonts w:cstheme="minorHAnsi"/>
                <w:lang w:val="hr-BA"/>
              </w:rPr>
            </w:pPr>
          </w:p>
        </w:tc>
      </w:tr>
      <w:tr w:rsidR="00C12766" w:rsidRPr="00A5686A" w14:paraId="17DC57FF" w14:textId="77777777" w:rsidTr="00413A3E">
        <w:trPr>
          <w:trHeight w:val="906"/>
        </w:trPr>
        <w:tc>
          <w:tcPr>
            <w:tcW w:w="999" w:type="pct"/>
            <w:vMerge/>
            <w:tcBorders>
              <w:left w:val="single" w:sz="5" w:space="0" w:color="000000"/>
              <w:bottom w:val="single" w:sz="5" w:space="0" w:color="000000"/>
            </w:tcBorders>
            <w:shd w:val="clear" w:color="auto" w:fill="CCCCCC"/>
            <w:vAlign w:val="center"/>
          </w:tcPr>
          <w:p w14:paraId="040573A1"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60319C50"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Prijedlog izmjene teksta</w:t>
            </w:r>
            <w:r w:rsidRPr="00A5686A">
              <w:rPr>
                <w:rFonts w:cstheme="minorHAnsi"/>
                <w:i/>
                <w:lang w:val="hr-BA"/>
              </w:rPr>
              <w:t xml:space="preserve"> </w:t>
            </w:r>
            <w:r w:rsidRPr="00A5686A">
              <w:rPr>
                <w:rFonts w:cstheme="minorHAnsi"/>
                <w:b/>
                <w:lang w:val="hr-BA"/>
              </w:rPr>
              <w:t>pomenutog člana:</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6A468512" w14:textId="77777777" w:rsidR="00C12766" w:rsidRPr="00A5686A" w:rsidRDefault="00C12766" w:rsidP="00470C4B">
            <w:pPr>
              <w:snapToGrid w:val="0"/>
              <w:spacing w:after="0" w:line="256" w:lineRule="auto"/>
              <w:ind w:left="16"/>
              <w:rPr>
                <w:rFonts w:cstheme="minorHAnsi"/>
                <w:lang w:val="hr-BA"/>
              </w:rPr>
            </w:pPr>
            <w:r w:rsidRPr="00A5686A">
              <w:rPr>
                <w:rFonts w:cstheme="minorHAnsi"/>
                <w:b/>
                <w:lang w:val="hr-BA"/>
              </w:rPr>
              <w:t>„ekološka mreža“</w:t>
            </w:r>
            <w:r w:rsidRPr="00A5686A">
              <w:rPr>
                <w:rFonts w:cstheme="minorHAnsi"/>
                <w:lang w:val="hr-BA"/>
              </w:rPr>
              <w:t xml:space="preserve"> je sistem međusobno povezanih ili prostorno bliskih ekološki značajnih područja koja uravnoteženom biogeografskom raspoređenošću značajno doprinose očuvanju prirodne ravnoteže i biološke raznolikosti</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0128DE14" w14:textId="410FACB5" w:rsidR="00C12766" w:rsidRPr="00A5686A" w:rsidRDefault="00986BA8" w:rsidP="00492155">
            <w:pPr>
              <w:numPr>
                <w:ilvl w:val="0"/>
                <w:numId w:val="55"/>
              </w:numPr>
              <w:suppressAutoHyphens/>
              <w:spacing w:after="0" w:line="252" w:lineRule="auto"/>
              <w:rPr>
                <w:rFonts w:eastAsia="Times New Roman" w:cstheme="minorHAnsi"/>
                <w:i/>
                <w:lang w:val="hr-BA"/>
              </w:rPr>
            </w:pPr>
            <w:r>
              <w:rPr>
                <w:rFonts w:eastAsia="Times New Roman" w:cstheme="minorHAnsi"/>
                <w:i/>
                <w:lang w:val="hr-BA"/>
              </w:rPr>
              <w:t>Brisana definicija.</w:t>
            </w:r>
          </w:p>
        </w:tc>
      </w:tr>
      <w:tr w:rsidR="00C12766" w:rsidRPr="00A5686A" w14:paraId="7ABC2CB3" w14:textId="77777777" w:rsidTr="00413A3E">
        <w:trPr>
          <w:trHeight w:val="418"/>
        </w:trPr>
        <w:tc>
          <w:tcPr>
            <w:tcW w:w="999" w:type="pct"/>
            <w:vMerge w:val="restart"/>
            <w:tcBorders>
              <w:top w:val="single" w:sz="5" w:space="0" w:color="000000"/>
              <w:left w:val="single" w:sz="5" w:space="0" w:color="000000"/>
            </w:tcBorders>
            <w:shd w:val="clear" w:color="auto" w:fill="CCCCCC"/>
            <w:vAlign w:val="center"/>
          </w:tcPr>
          <w:p w14:paraId="7B2883FD" w14:textId="77777777" w:rsidR="00C12766" w:rsidRPr="00A5686A" w:rsidRDefault="00C12766" w:rsidP="00470C4B">
            <w:pPr>
              <w:spacing w:after="30" w:line="256" w:lineRule="auto"/>
              <w:ind w:left="283"/>
              <w:rPr>
                <w:rFonts w:cstheme="minorHAnsi"/>
                <w:lang w:val="hr-BA"/>
              </w:rPr>
            </w:pPr>
            <w:r w:rsidRPr="00A5686A">
              <w:rPr>
                <w:rFonts w:cstheme="minorHAnsi"/>
                <w:b/>
                <w:lang w:val="hr-BA"/>
              </w:rPr>
              <w:t>Član 3</w:t>
            </w:r>
          </w:p>
          <w:p w14:paraId="5C5C68A6" w14:textId="77777777" w:rsidR="00C12766" w:rsidRPr="00A5686A" w:rsidRDefault="00C12766" w:rsidP="00470C4B">
            <w:pPr>
              <w:tabs>
                <w:tab w:val="left" w:pos="202"/>
              </w:tabs>
              <w:spacing w:after="0" w:line="256" w:lineRule="auto"/>
              <w:ind w:left="283"/>
              <w:rPr>
                <w:rFonts w:cstheme="minorHAnsi"/>
                <w:lang w:val="hr-BA"/>
              </w:rPr>
            </w:pPr>
            <w:r w:rsidRPr="00A5686A">
              <w:rPr>
                <w:rFonts w:cstheme="minorHAnsi"/>
                <w:b/>
                <w:lang w:val="hr-BA"/>
              </w:rPr>
              <w:t>Tačka 1 iza alineje g)</w:t>
            </w:r>
          </w:p>
        </w:tc>
        <w:tc>
          <w:tcPr>
            <w:tcW w:w="787" w:type="pct"/>
            <w:tcBorders>
              <w:top w:val="single" w:sz="5" w:space="0" w:color="000000"/>
              <w:left w:val="single" w:sz="5" w:space="0" w:color="000000"/>
              <w:bottom w:val="single" w:sz="5" w:space="0" w:color="000000"/>
            </w:tcBorders>
            <w:shd w:val="clear" w:color="auto" w:fill="CCCCCC"/>
            <w:vAlign w:val="center"/>
          </w:tcPr>
          <w:p w14:paraId="6027818B"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Komentar:</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66A19825" w14:textId="77777777" w:rsidR="00C12766" w:rsidRPr="00A5686A" w:rsidRDefault="00C12766" w:rsidP="00470C4B">
            <w:pPr>
              <w:spacing w:after="0" w:line="256" w:lineRule="auto"/>
              <w:ind w:left="16"/>
              <w:rPr>
                <w:rFonts w:cstheme="minorHAnsi"/>
                <w:lang w:val="hr-BA"/>
              </w:rPr>
            </w:pPr>
            <w:r w:rsidRPr="00A5686A">
              <w:rPr>
                <w:rFonts w:cstheme="minorHAnsi"/>
                <w:lang w:val="hr-BA"/>
              </w:rPr>
              <w:t xml:space="preserve">Nedostaje pojašnjenje pojma „strateška studija“. </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6056BDCC" w14:textId="77777777" w:rsidR="00C12766" w:rsidRPr="00A5686A" w:rsidRDefault="00C12766" w:rsidP="00470C4B">
            <w:pPr>
              <w:spacing w:after="0" w:line="256" w:lineRule="auto"/>
              <w:ind w:left="16"/>
              <w:rPr>
                <w:rFonts w:cstheme="minorHAnsi"/>
                <w:lang w:val="hr-BA"/>
              </w:rPr>
            </w:pPr>
          </w:p>
        </w:tc>
      </w:tr>
      <w:tr w:rsidR="00C12766" w:rsidRPr="00A5686A" w14:paraId="36FAB742" w14:textId="77777777" w:rsidTr="00413A3E">
        <w:trPr>
          <w:trHeight w:val="417"/>
        </w:trPr>
        <w:tc>
          <w:tcPr>
            <w:tcW w:w="999" w:type="pct"/>
            <w:vMerge/>
            <w:tcBorders>
              <w:top w:val="single" w:sz="5" w:space="0" w:color="000000"/>
              <w:left w:val="single" w:sz="5" w:space="0" w:color="000000"/>
            </w:tcBorders>
            <w:shd w:val="clear" w:color="auto" w:fill="CCCCCC"/>
            <w:vAlign w:val="center"/>
          </w:tcPr>
          <w:p w14:paraId="200BB6F5"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7C768614" w14:textId="77777777" w:rsidR="00C12766" w:rsidRPr="00A5686A" w:rsidRDefault="00C12766" w:rsidP="00470C4B">
            <w:pPr>
              <w:spacing w:after="0" w:line="256" w:lineRule="auto"/>
              <w:ind w:left="283" w:hanging="127"/>
              <w:rPr>
                <w:rFonts w:cstheme="minorHAnsi"/>
                <w:lang w:val="hr-BA"/>
              </w:rPr>
            </w:pPr>
            <w:r w:rsidRPr="00A5686A">
              <w:rPr>
                <w:rFonts w:cstheme="minorHAnsi"/>
                <w:b/>
                <w:lang w:val="hr-BA"/>
              </w:rPr>
              <w:t>Obrazloženje:</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6A02AC7E" w14:textId="77777777" w:rsidR="00C12766" w:rsidRPr="00A5686A" w:rsidRDefault="00C12766" w:rsidP="00470C4B">
            <w:pPr>
              <w:spacing w:after="0" w:line="256" w:lineRule="auto"/>
              <w:ind w:left="16"/>
              <w:rPr>
                <w:rFonts w:cstheme="minorHAnsi"/>
                <w:lang w:val="hr-BA"/>
              </w:rPr>
            </w:pPr>
            <w:r w:rsidRPr="00A5686A">
              <w:rPr>
                <w:rFonts w:eastAsia="Times New Roman" w:cstheme="minorHAnsi"/>
                <w:i/>
                <w:lang w:val="hr-BA"/>
              </w:rPr>
              <w:t xml:space="preserve"> </w:t>
            </w:r>
            <w:r w:rsidRPr="00A5686A">
              <w:rPr>
                <w:rFonts w:cstheme="minorHAnsi"/>
                <w:lang w:val="hr-BA"/>
              </w:rPr>
              <w:t xml:space="preserve"> U pojmovima treba dodati pojašnjenje pojma „strateška studija“. (značenje navedenog pojma je dato u Zakonu, ali </w:t>
            </w:r>
            <w:r w:rsidRPr="00A5686A">
              <w:rPr>
                <w:rFonts w:cstheme="minorHAnsi"/>
                <w:lang w:val="hr-BA"/>
              </w:rPr>
              <w:lastRenderedPageBreak/>
              <w:t xml:space="preserve">obzirom da je u Uredbi dato tumačenje i za pojam </w:t>
            </w:r>
            <w:r w:rsidRPr="00A5686A">
              <w:rPr>
                <w:rFonts w:cstheme="minorHAnsi"/>
                <w:i/>
                <w:lang w:val="hr-BA"/>
              </w:rPr>
              <w:t>„ strateška procjena“,</w:t>
            </w:r>
            <w:r w:rsidRPr="00A5686A">
              <w:rPr>
                <w:rFonts w:cstheme="minorHAnsi"/>
                <w:lang w:val="hr-BA"/>
              </w:rPr>
              <w:t xml:space="preserve"> potrebno je dopuniti i ovim pojmom.</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03A0481A" w14:textId="34BAF4A7" w:rsidR="00C12766" w:rsidRPr="00A5686A" w:rsidRDefault="00986BA8" w:rsidP="00470C4B">
            <w:pPr>
              <w:spacing w:after="0" w:line="256" w:lineRule="auto"/>
              <w:ind w:left="16"/>
              <w:rPr>
                <w:rFonts w:eastAsia="Times New Roman" w:cstheme="minorHAnsi"/>
                <w:i/>
                <w:lang w:val="hr-BA"/>
              </w:rPr>
            </w:pPr>
            <w:r>
              <w:rPr>
                <w:rFonts w:eastAsia="Times New Roman" w:cstheme="minorHAnsi"/>
                <w:i/>
                <w:lang w:val="hr-BA"/>
              </w:rPr>
              <w:lastRenderedPageBreak/>
              <w:t>Nije prihvaćeno. Pojam je objašenjen u članu 11. stav (5) uredbe.</w:t>
            </w:r>
          </w:p>
        </w:tc>
      </w:tr>
      <w:tr w:rsidR="00C12766" w:rsidRPr="00A5686A" w14:paraId="7A0E288E" w14:textId="77777777" w:rsidTr="00413A3E">
        <w:trPr>
          <w:trHeight w:val="905"/>
        </w:trPr>
        <w:tc>
          <w:tcPr>
            <w:tcW w:w="999" w:type="pct"/>
            <w:vMerge/>
            <w:tcBorders>
              <w:top w:val="single" w:sz="5" w:space="0" w:color="000000"/>
              <w:left w:val="single" w:sz="5" w:space="0" w:color="000000"/>
            </w:tcBorders>
            <w:shd w:val="clear" w:color="auto" w:fill="CCCCCC"/>
            <w:vAlign w:val="center"/>
          </w:tcPr>
          <w:p w14:paraId="4B552017"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1BBCE647" w14:textId="77777777" w:rsidR="00C12766" w:rsidRPr="00A5686A" w:rsidRDefault="00C12766" w:rsidP="00470C4B">
            <w:pPr>
              <w:spacing w:after="0" w:line="256" w:lineRule="auto"/>
              <w:ind w:left="283" w:hanging="127"/>
              <w:rPr>
                <w:rFonts w:cstheme="minorHAnsi"/>
                <w:lang w:val="hr-BA"/>
              </w:rPr>
            </w:pPr>
            <w:r w:rsidRPr="00A5686A">
              <w:rPr>
                <w:rFonts w:cstheme="minorHAnsi"/>
                <w:b/>
                <w:lang w:val="hr-BA"/>
              </w:rPr>
              <w:t>Prijedlog izmjene teksta</w:t>
            </w:r>
            <w:r w:rsidRPr="00A5686A">
              <w:rPr>
                <w:rFonts w:cstheme="minorHAnsi"/>
                <w:i/>
                <w:lang w:val="hr-BA"/>
              </w:rPr>
              <w:t xml:space="preserve"> </w:t>
            </w:r>
            <w:r w:rsidRPr="00A5686A">
              <w:rPr>
                <w:rFonts w:cstheme="minorHAnsi"/>
                <w:b/>
                <w:lang w:val="hr-BA"/>
              </w:rPr>
              <w:t>pomenutog člana:</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38DAF60E" w14:textId="77777777" w:rsidR="00C12766" w:rsidRPr="00A5686A" w:rsidRDefault="00C12766" w:rsidP="00470C4B">
            <w:pPr>
              <w:spacing w:after="0" w:line="256" w:lineRule="auto"/>
              <w:ind w:left="16"/>
              <w:rPr>
                <w:rFonts w:cstheme="minorHAnsi"/>
                <w:lang w:val="hr-BA"/>
              </w:rPr>
            </w:pPr>
            <w:r w:rsidRPr="00A5686A">
              <w:rPr>
                <w:rFonts w:eastAsia="Times New Roman" w:cstheme="minorHAnsi"/>
                <w:i/>
                <w:lang w:val="hr-BA"/>
              </w:rPr>
              <w:t xml:space="preserve"> </w:t>
            </w:r>
            <w:r w:rsidRPr="00A5686A">
              <w:rPr>
                <w:rFonts w:cstheme="minorHAnsi"/>
                <w:lang w:val="hr-BA"/>
              </w:rPr>
              <w:t>Pojam prenijeti iz Zakona</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431E3CC5" w14:textId="69781164" w:rsidR="00C12766" w:rsidRPr="00A5686A" w:rsidRDefault="00C12766" w:rsidP="00207C2C">
            <w:pPr>
              <w:suppressAutoHyphens/>
              <w:spacing w:after="0" w:line="252" w:lineRule="auto"/>
              <w:ind w:left="376"/>
              <w:rPr>
                <w:rFonts w:eastAsia="Times New Roman" w:cstheme="minorHAnsi"/>
                <w:i/>
                <w:lang w:val="hr-BA"/>
              </w:rPr>
            </w:pPr>
          </w:p>
        </w:tc>
      </w:tr>
      <w:tr w:rsidR="00C12766" w:rsidRPr="00A5686A" w14:paraId="627193BF" w14:textId="77777777" w:rsidTr="00413A3E">
        <w:trPr>
          <w:trHeight w:val="420"/>
        </w:trPr>
        <w:tc>
          <w:tcPr>
            <w:tcW w:w="999" w:type="pct"/>
            <w:vMerge w:val="restart"/>
            <w:tcBorders>
              <w:top w:val="single" w:sz="5" w:space="0" w:color="000000"/>
              <w:left w:val="single" w:sz="5" w:space="0" w:color="000000"/>
            </w:tcBorders>
            <w:shd w:val="clear" w:color="auto" w:fill="CCCCCC"/>
            <w:vAlign w:val="center"/>
          </w:tcPr>
          <w:p w14:paraId="0C36CB5F" w14:textId="77777777" w:rsidR="00C12766" w:rsidRPr="00A5686A" w:rsidRDefault="00C12766" w:rsidP="00470C4B">
            <w:pPr>
              <w:spacing w:after="31" w:line="256" w:lineRule="auto"/>
              <w:ind w:left="283"/>
              <w:rPr>
                <w:rFonts w:cstheme="minorHAnsi"/>
                <w:lang w:val="hr-BA"/>
              </w:rPr>
            </w:pPr>
            <w:r w:rsidRPr="00A5686A">
              <w:rPr>
                <w:rFonts w:cstheme="minorHAnsi"/>
                <w:b/>
                <w:lang w:val="hr-BA"/>
              </w:rPr>
              <w:t>Član 3</w:t>
            </w:r>
          </w:p>
          <w:p w14:paraId="2D24B1B0" w14:textId="77777777" w:rsidR="00C12766" w:rsidRPr="00A5686A" w:rsidRDefault="00C12766" w:rsidP="00470C4B">
            <w:pPr>
              <w:tabs>
                <w:tab w:val="left" w:pos="202"/>
              </w:tabs>
              <w:spacing w:after="0" w:line="256" w:lineRule="auto"/>
              <w:ind w:left="283"/>
              <w:rPr>
                <w:rFonts w:cstheme="minorHAnsi"/>
                <w:b/>
                <w:lang w:val="hr-BA"/>
              </w:rPr>
            </w:pPr>
            <w:r w:rsidRPr="00A5686A">
              <w:rPr>
                <w:rFonts w:cstheme="minorHAnsi"/>
                <w:b/>
                <w:lang w:val="hr-BA"/>
              </w:rPr>
              <w:t>Tačka 1 na kraju dodati novu alineju</w:t>
            </w:r>
          </w:p>
          <w:p w14:paraId="73C16CEC" w14:textId="77777777" w:rsidR="00C12766" w:rsidRPr="00A5686A" w:rsidRDefault="00C12766" w:rsidP="00470C4B">
            <w:pPr>
              <w:spacing w:after="30" w:line="256" w:lineRule="auto"/>
              <w:ind w:left="283"/>
              <w:rPr>
                <w:rFonts w:eastAsia="Times New Roman" w:cstheme="minorHAnsi"/>
                <w: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5E7C9E95" w14:textId="77777777" w:rsidR="00C12766" w:rsidRPr="00A5686A" w:rsidRDefault="00C12766" w:rsidP="00470C4B">
            <w:pPr>
              <w:spacing w:after="0" w:line="256" w:lineRule="auto"/>
              <w:ind w:left="283" w:hanging="127"/>
              <w:rPr>
                <w:rFonts w:cstheme="minorHAnsi"/>
                <w:b/>
                <w:lang w:val="hr-BA"/>
              </w:rPr>
            </w:pPr>
            <w:r w:rsidRPr="00A5686A">
              <w:rPr>
                <w:rFonts w:cstheme="minorHAnsi"/>
                <w:b/>
                <w:lang w:val="hr-BA"/>
              </w:rPr>
              <w:t xml:space="preserve">Komentar: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6DDC95EA" w14:textId="77777777" w:rsidR="00C12766" w:rsidRPr="00A5686A" w:rsidRDefault="00C12766" w:rsidP="00470C4B">
            <w:pPr>
              <w:spacing w:after="0" w:line="256" w:lineRule="auto"/>
              <w:ind w:left="16"/>
              <w:rPr>
                <w:rFonts w:eastAsia="Times New Roman" w:cstheme="minorHAnsi"/>
                <w:i/>
                <w:lang w:val="hr-BA"/>
              </w:rPr>
            </w:pPr>
            <w:r w:rsidRPr="00A5686A">
              <w:rPr>
                <w:rFonts w:cstheme="minorHAnsi"/>
                <w:lang w:val="hr-BA"/>
              </w:rPr>
              <w:t>Nedostaje pojam Komisija za ocjenu strateške studije</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42701F67" w14:textId="531AADB1" w:rsidR="00C12766" w:rsidRPr="00A5686A" w:rsidRDefault="00207C2C" w:rsidP="00207C2C">
            <w:pPr>
              <w:suppressAutoHyphens/>
              <w:spacing w:after="0" w:line="252" w:lineRule="auto"/>
              <w:rPr>
                <w:rFonts w:cstheme="minorHAnsi"/>
                <w:lang w:val="hr-BA"/>
              </w:rPr>
            </w:pPr>
            <w:r>
              <w:rPr>
                <w:rFonts w:cstheme="minorHAnsi"/>
                <w:lang w:val="hr-BA"/>
              </w:rPr>
              <w:t>Prihvaćeno. Pojam unesen u definicije.</w:t>
            </w:r>
          </w:p>
        </w:tc>
      </w:tr>
      <w:tr w:rsidR="00C12766" w:rsidRPr="00A5686A" w14:paraId="424968D3" w14:textId="77777777" w:rsidTr="00413A3E">
        <w:trPr>
          <w:trHeight w:val="420"/>
        </w:trPr>
        <w:tc>
          <w:tcPr>
            <w:tcW w:w="999" w:type="pct"/>
            <w:vMerge/>
            <w:tcBorders>
              <w:left w:val="single" w:sz="5" w:space="0" w:color="000000"/>
            </w:tcBorders>
            <w:shd w:val="clear" w:color="auto" w:fill="CCCCCC"/>
            <w:vAlign w:val="center"/>
          </w:tcPr>
          <w:p w14:paraId="3A3E04B7" w14:textId="77777777" w:rsidR="00C12766" w:rsidRPr="00A5686A" w:rsidRDefault="00C12766" w:rsidP="00470C4B">
            <w:pPr>
              <w:spacing w:after="30" w:line="256" w:lineRule="auto"/>
              <w:ind w:left="283"/>
              <w:rPr>
                <w:rFonts w:eastAsia="Times New Roman" w:cstheme="minorHAnsi"/>
                <w: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7847C3C2" w14:textId="77777777" w:rsidR="00C12766" w:rsidRPr="00A5686A" w:rsidRDefault="00C12766" w:rsidP="00470C4B">
            <w:pPr>
              <w:spacing w:after="0" w:line="256" w:lineRule="auto"/>
              <w:ind w:left="283" w:hanging="127"/>
              <w:rPr>
                <w:rFonts w:cstheme="minorHAnsi"/>
                <w:b/>
                <w:lang w:val="hr-BA"/>
              </w:rPr>
            </w:pPr>
            <w:r w:rsidRPr="00A5686A">
              <w:rPr>
                <w:rFonts w:cstheme="minorHAnsi"/>
                <w:b/>
                <w:lang w:val="hr-BA"/>
              </w:rPr>
              <w:t>Obrazloženje:</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742DDD2A" w14:textId="77777777" w:rsidR="00C12766" w:rsidRPr="00A5686A" w:rsidRDefault="00C12766" w:rsidP="00470C4B">
            <w:pPr>
              <w:spacing w:after="0" w:line="256" w:lineRule="auto"/>
              <w:ind w:left="16"/>
              <w:rPr>
                <w:rFonts w:eastAsia="Times New Roman" w:cstheme="minorHAnsi"/>
                <w:i/>
                <w:lang w:val="hr-BA"/>
              </w:rPr>
            </w:pPr>
            <w:r w:rsidRPr="00A5686A">
              <w:rPr>
                <w:rFonts w:cstheme="minorHAnsi"/>
                <w:lang w:val="hr-BA"/>
              </w:rPr>
              <w:t>U pojmovima treba dodati pojašnjenj pojma „Komisija za ocjenu strateške studije“</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1E8A7F7C" w14:textId="77777777" w:rsidR="00C12766" w:rsidRPr="00A5686A" w:rsidRDefault="00C12766" w:rsidP="00470C4B">
            <w:pPr>
              <w:spacing w:after="0" w:line="256" w:lineRule="auto"/>
              <w:ind w:left="16"/>
              <w:rPr>
                <w:rFonts w:cstheme="minorHAnsi"/>
                <w:lang w:val="hr-BA"/>
              </w:rPr>
            </w:pPr>
          </w:p>
        </w:tc>
      </w:tr>
      <w:tr w:rsidR="00C12766" w:rsidRPr="00A5686A" w14:paraId="12FD7F81" w14:textId="77777777" w:rsidTr="00413A3E">
        <w:trPr>
          <w:trHeight w:val="420"/>
        </w:trPr>
        <w:tc>
          <w:tcPr>
            <w:tcW w:w="999" w:type="pct"/>
            <w:vMerge/>
            <w:tcBorders>
              <w:left w:val="single" w:sz="5" w:space="0" w:color="000000"/>
              <w:bottom w:val="single" w:sz="5" w:space="0" w:color="000000"/>
            </w:tcBorders>
            <w:shd w:val="clear" w:color="auto" w:fill="CCCCCC"/>
            <w:vAlign w:val="center"/>
          </w:tcPr>
          <w:p w14:paraId="15474A03" w14:textId="77777777" w:rsidR="00C12766" w:rsidRPr="00A5686A" w:rsidRDefault="00C12766" w:rsidP="00470C4B">
            <w:pPr>
              <w:spacing w:after="30" w:line="256" w:lineRule="auto"/>
              <w:ind w:left="283"/>
              <w:rPr>
                <w:rFonts w:eastAsia="Times New Roman" w:cstheme="minorHAnsi"/>
                <w: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6AEF0305" w14:textId="77777777" w:rsidR="00C12766" w:rsidRPr="00A5686A" w:rsidRDefault="00C12766" w:rsidP="00470C4B">
            <w:pPr>
              <w:spacing w:after="0" w:line="256" w:lineRule="auto"/>
              <w:ind w:left="283" w:hanging="127"/>
              <w:rPr>
                <w:rFonts w:cstheme="minorHAnsi"/>
                <w:b/>
                <w:lang w:val="hr-BA"/>
              </w:rPr>
            </w:pPr>
            <w:r w:rsidRPr="00A5686A">
              <w:rPr>
                <w:rFonts w:cstheme="minorHAnsi"/>
                <w:b/>
                <w:lang w:val="hr-BA"/>
              </w:rPr>
              <w:t xml:space="preserve">Prijedlog izmjene teksta pomenutog člana: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6E53BDEA" w14:textId="77777777" w:rsidR="00C12766" w:rsidRPr="00A5686A" w:rsidRDefault="00C12766" w:rsidP="00470C4B">
            <w:pPr>
              <w:spacing w:after="0" w:line="256" w:lineRule="auto"/>
              <w:ind w:left="16"/>
              <w:rPr>
                <w:rFonts w:eastAsia="Times New Roman" w:cstheme="minorHAnsi"/>
                <w: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1DA9B7D1" w14:textId="77777777" w:rsidR="00C12766" w:rsidRPr="00A5686A" w:rsidRDefault="00C12766" w:rsidP="00470C4B">
            <w:pPr>
              <w:spacing w:after="0" w:line="252" w:lineRule="auto"/>
              <w:ind w:left="16"/>
              <w:rPr>
                <w:rFonts w:eastAsia="Times New Roman" w:cstheme="minorHAnsi"/>
                <w:i/>
                <w:lang w:val="hr-BA"/>
              </w:rPr>
            </w:pPr>
          </w:p>
        </w:tc>
      </w:tr>
      <w:tr w:rsidR="00C12766" w:rsidRPr="00A5686A" w14:paraId="03724074" w14:textId="77777777" w:rsidTr="00413A3E">
        <w:trPr>
          <w:trHeight w:val="420"/>
        </w:trPr>
        <w:tc>
          <w:tcPr>
            <w:tcW w:w="999" w:type="pct"/>
            <w:vMerge w:val="restart"/>
            <w:tcBorders>
              <w:top w:val="single" w:sz="5" w:space="0" w:color="000000"/>
              <w:left w:val="single" w:sz="5" w:space="0" w:color="000000"/>
              <w:bottom w:val="single" w:sz="5" w:space="0" w:color="000000"/>
            </w:tcBorders>
            <w:shd w:val="clear" w:color="auto" w:fill="CCCCCC"/>
            <w:vAlign w:val="center"/>
          </w:tcPr>
          <w:p w14:paraId="221142A5" w14:textId="77777777" w:rsidR="00C12766" w:rsidRPr="00A5686A" w:rsidRDefault="00C12766" w:rsidP="00470C4B">
            <w:pPr>
              <w:spacing w:after="31" w:line="256" w:lineRule="auto"/>
              <w:ind w:left="283"/>
              <w:rPr>
                <w:rFonts w:cstheme="minorHAnsi"/>
                <w:lang w:val="hr-BA"/>
              </w:rPr>
            </w:pPr>
            <w:r w:rsidRPr="00A5686A">
              <w:rPr>
                <w:rFonts w:cstheme="minorHAnsi"/>
                <w:b/>
                <w:lang w:val="hr-BA"/>
              </w:rPr>
              <w:t>Član  4</w:t>
            </w:r>
          </w:p>
          <w:p w14:paraId="0B36720F"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 xml:space="preserve">Tačka 3 alineja </w:t>
            </w:r>
          </w:p>
        </w:tc>
        <w:tc>
          <w:tcPr>
            <w:tcW w:w="787" w:type="pct"/>
            <w:tcBorders>
              <w:top w:val="single" w:sz="5" w:space="0" w:color="000000"/>
              <w:left w:val="single" w:sz="5" w:space="0" w:color="000000"/>
              <w:bottom w:val="single" w:sz="5" w:space="0" w:color="000000"/>
            </w:tcBorders>
            <w:shd w:val="clear" w:color="auto" w:fill="CCCCCC"/>
            <w:vAlign w:val="center"/>
          </w:tcPr>
          <w:p w14:paraId="42C2732E"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Komentar:</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38C97B5C" w14:textId="5F560CC5" w:rsidR="00C12766" w:rsidRPr="00A5686A" w:rsidRDefault="00C12766" w:rsidP="004F0486">
            <w:pPr>
              <w:spacing w:after="0" w:line="256" w:lineRule="auto"/>
              <w:ind w:left="16"/>
              <w:rPr>
                <w:rFonts w:cstheme="minorHAnsi"/>
                <w:lang w:val="hr-BA"/>
              </w:rPr>
            </w:pPr>
            <w:r w:rsidRPr="00A5686A">
              <w:rPr>
                <w:rFonts w:eastAsia="Times New Roman" w:cstheme="minorHAnsi"/>
                <w:i/>
                <w:lang w:val="hr-BA"/>
              </w:rPr>
              <w:t xml:space="preserve"> </w:t>
            </w:r>
            <w:r w:rsidRPr="00A5686A">
              <w:rPr>
                <w:rFonts w:cstheme="minorHAnsi"/>
                <w:lang w:val="hr-BA"/>
              </w:rPr>
              <w:t xml:space="preserve"> U stavu (3) člana 4 definisan je izuzetak u nadležnosti kad je za strategiju, plan program </w:t>
            </w:r>
            <w:r w:rsidR="004F0486">
              <w:rPr>
                <w:rFonts w:cstheme="minorHAnsi"/>
                <w:lang w:val="hr-BA"/>
              </w:rPr>
              <w:t>nosioc</w:t>
            </w:r>
            <w:r w:rsidRPr="00A5686A">
              <w:rPr>
                <w:rFonts w:cstheme="minorHAnsi"/>
                <w:lang w:val="hr-BA"/>
              </w:rPr>
              <w:t xml:space="preserve"> pripreme Kantonalno ministarstvo. Nije predviđena situacija kada je Federalno ministarstvo istovremeno i </w:t>
            </w:r>
            <w:r w:rsidR="004F0486">
              <w:rPr>
                <w:rFonts w:cstheme="minorHAnsi"/>
                <w:lang w:val="hr-BA"/>
              </w:rPr>
              <w:t>nosioc</w:t>
            </w:r>
            <w:r w:rsidRPr="00A5686A">
              <w:rPr>
                <w:rFonts w:cstheme="minorHAnsi"/>
                <w:lang w:val="hr-BA"/>
              </w:rPr>
              <w:t>pripreme strategije plana i programa i nadležno ministarstvo za SEA kao u slučaju npr. Strategije zaštite okoliša FBiH.</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248E557C" w14:textId="77777777" w:rsidR="00C12766" w:rsidRPr="00A5686A" w:rsidRDefault="00C12766" w:rsidP="00470C4B">
            <w:pPr>
              <w:spacing w:after="0" w:line="256" w:lineRule="auto"/>
              <w:ind w:left="16"/>
              <w:rPr>
                <w:rFonts w:eastAsia="Times New Roman" w:cstheme="minorHAnsi"/>
                <w:i/>
                <w:lang w:val="hr-BA"/>
              </w:rPr>
            </w:pPr>
            <w:r w:rsidRPr="00A5686A">
              <w:rPr>
                <w:rFonts w:eastAsia="Times New Roman" w:cstheme="minorHAnsi"/>
                <w:i/>
                <w:color w:val="FF0000"/>
                <w:lang w:val="hr-BA"/>
              </w:rPr>
              <w:t>.</w:t>
            </w:r>
          </w:p>
        </w:tc>
      </w:tr>
      <w:tr w:rsidR="00C12766" w:rsidRPr="00A5686A" w14:paraId="4EDAA1DE" w14:textId="77777777" w:rsidTr="00413A3E">
        <w:trPr>
          <w:trHeight w:val="418"/>
        </w:trPr>
        <w:tc>
          <w:tcPr>
            <w:tcW w:w="999" w:type="pct"/>
            <w:vMerge/>
            <w:tcBorders>
              <w:top w:val="single" w:sz="5" w:space="0" w:color="000000"/>
              <w:left w:val="single" w:sz="5" w:space="0" w:color="000000"/>
              <w:bottom w:val="single" w:sz="5" w:space="0" w:color="000000"/>
            </w:tcBorders>
            <w:shd w:val="clear" w:color="auto" w:fill="CCCCCC"/>
            <w:vAlign w:val="center"/>
          </w:tcPr>
          <w:p w14:paraId="511F63C7"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3C43A7A1" w14:textId="77777777" w:rsidR="00C12766" w:rsidRPr="00A5686A" w:rsidRDefault="00C12766" w:rsidP="00470C4B">
            <w:pPr>
              <w:spacing w:after="0" w:line="256" w:lineRule="auto"/>
              <w:rPr>
                <w:rFonts w:cstheme="minorHAnsi"/>
                <w:lang w:val="hr-BA"/>
              </w:rPr>
            </w:pPr>
            <w:r w:rsidRPr="00A5686A">
              <w:rPr>
                <w:rFonts w:cstheme="minorHAnsi"/>
                <w:b/>
                <w:i/>
                <w:lang w:val="hr-BA"/>
              </w:rPr>
              <w:t>Prijedlog izmjene teksta</w:t>
            </w:r>
            <w:r w:rsidRPr="00A5686A">
              <w:rPr>
                <w:rFonts w:cstheme="minorHAnsi"/>
                <w:i/>
                <w:lang w:val="hr-BA"/>
              </w:rPr>
              <w:t xml:space="preserve"> </w:t>
            </w:r>
            <w:r w:rsidRPr="00A5686A">
              <w:rPr>
                <w:rFonts w:cstheme="minorHAnsi"/>
                <w:b/>
                <w:i/>
                <w:lang w:val="hr-BA"/>
              </w:rPr>
              <w:t>pomenutog člana:</w:t>
            </w:r>
            <w:r w:rsidRPr="00A5686A">
              <w:rPr>
                <w:rFonts w:cstheme="minorHAnsi"/>
                <w:i/>
                <w:lang w:val="hr-BA"/>
              </w:rPr>
              <w:t xml:space="preserve"> </w:t>
            </w:r>
            <w:r w:rsidRPr="00A5686A">
              <w:rPr>
                <w:rFonts w:cstheme="minorHAnsi"/>
                <w:lang w:val="hr-BA"/>
              </w:rPr>
              <w:t xml:space="preserve"> </w:t>
            </w:r>
          </w:p>
          <w:p w14:paraId="0A829944"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4F3E8E02" w14:textId="77777777" w:rsidR="00C12766" w:rsidRPr="00A5686A" w:rsidRDefault="00C12766" w:rsidP="00470C4B">
            <w:pPr>
              <w:spacing w:after="0" w:line="256" w:lineRule="auto"/>
              <w:ind w:left="16"/>
              <w:rPr>
                <w:rFonts w:cstheme="minorHAnsi"/>
                <w:lang w:val="hr-BA"/>
              </w:rPr>
            </w:pPr>
            <w:r w:rsidRPr="00A5686A">
              <w:rPr>
                <w:rFonts w:eastAsia="Times New Roman" w:cstheme="minorHAnsi"/>
                <w:i/>
                <w:lang w:val="hr-BA"/>
              </w:rPr>
              <w:t xml:space="preserve"> </w:t>
            </w:r>
            <w:r w:rsidRPr="00A5686A">
              <w:rPr>
                <w:rFonts w:cstheme="minorHAnsi"/>
                <w:lang w:val="hr-BA"/>
              </w:rPr>
              <w:t>Predvidjeti izmjenu unutrašnje organizacije Ministarstva u smislu formiranja posebnih odjeljenja za vođenje postupka sa jasnim zadacima, poput npr. Slovenačkog ministarstva nadležnog za okoliš.</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2DDAC76E" w14:textId="77777777" w:rsidR="00C12766" w:rsidRPr="00A5686A" w:rsidRDefault="00C12766" w:rsidP="00492155">
            <w:pPr>
              <w:numPr>
                <w:ilvl w:val="0"/>
                <w:numId w:val="55"/>
              </w:numPr>
              <w:suppressAutoHyphens/>
              <w:spacing w:after="0" w:line="252" w:lineRule="auto"/>
              <w:rPr>
                <w:rFonts w:eastAsia="Times New Roman" w:cstheme="minorHAnsi"/>
                <w:i/>
                <w:lang w:val="hr-BA"/>
              </w:rPr>
            </w:pPr>
            <w:r w:rsidRPr="00A5686A">
              <w:rPr>
                <w:rFonts w:eastAsia="Times New Roman" w:cstheme="minorHAnsi"/>
                <w:i/>
                <w:lang w:val="hr-BA"/>
              </w:rPr>
              <w:t xml:space="preserve">Ovom uredbom se ne može uređivati organizacija rada i sistematizacija u FMOIT. </w:t>
            </w:r>
          </w:p>
          <w:p w14:paraId="3D21A599" w14:textId="41865277" w:rsidR="00C12766" w:rsidRPr="00A5686A" w:rsidRDefault="00C12766" w:rsidP="00207C2C">
            <w:pPr>
              <w:suppressAutoHyphens/>
              <w:spacing w:after="0" w:line="252" w:lineRule="auto"/>
              <w:ind w:left="376"/>
              <w:rPr>
                <w:rFonts w:eastAsia="Times New Roman" w:cstheme="minorHAnsi"/>
                <w:i/>
                <w:lang w:val="hr-BA"/>
              </w:rPr>
            </w:pPr>
          </w:p>
        </w:tc>
      </w:tr>
      <w:tr w:rsidR="00C12766" w:rsidRPr="00A5686A" w14:paraId="2273564D" w14:textId="77777777" w:rsidTr="00413A3E">
        <w:trPr>
          <w:trHeight w:val="221"/>
        </w:trPr>
        <w:tc>
          <w:tcPr>
            <w:tcW w:w="999" w:type="pct"/>
            <w:vMerge/>
            <w:tcBorders>
              <w:top w:val="single" w:sz="5" w:space="0" w:color="000000"/>
              <w:left w:val="single" w:sz="5" w:space="0" w:color="000000"/>
              <w:bottom w:val="single" w:sz="5" w:space="0" w:color="000000"/>
            </w:tcBorders>
            <w:shd w:val="clear" w:color="auto" w:fill="CCCCCC"/>
            <w:vAlign w:val="center"/>
          </w:tcPr>
          <w:p w14:paraId="34809FD6"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45809495" w14:textId="77777777" w:rsidR="00C12766" w:rsidRPr="00A5686A" w:rsidRDefault="00C12766" w:rsidP="00470C4B">
            <w:pPr>
              <w:spacing w:after="0" w:line="256" w:lineRule="auto"/>
              <w:rPr>
                <w:rFonts w:cstheme="minorHAnsi"/>
                <w:lang w:val="hr-BA"/>
              </w:rPr>
            </w:pP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70D0E8AD" w14:textId="77777777" w:rsidR="00C12766" w:rsidRPr="00A5686A" w:rsidRDefault="00C12766" w:rsidP="00470C4B">
            <w:pPr>
              <w:spacing w:after="0" w:line="256" w:lineRule="auto"/>
              <w:ind w:left="-4" w:right="4161"/>
              <w:jc w:val="right"/>
              <w:rPr>
                <w:rFonts w:cstheme="minorHAns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197B18CE" w14:textId="77777777" w:rsidR="00C12766" w:rsidRPr="00A5686A" w:rsidRDefault="00C12766" w:rsidP="00470C4B">
            <w:pPr>
              <w:spacing w:after="0" w:line="256" w:lineRule="auto"/>
              <w:ind w:left="-4" w:right="4161"/>
              <w:jc w:val="right"/>
              <w:rPr>
                <w:rFonts w:eastAsia="Times New Roman" w:cstheme="minorHAnsi"/>
                <w:i/>
                <w:lang w:val="hr-BA"/>
              </w:rPr>
            </w:pPr>
          </w:p>
        </w:tc>
      </w:tr>
      <w:tr w:rsidR="00C12766" w:rsidRPr="00A5686A" w14:paraId="7DFE62C5" w14:textId="77777777" w:rsidTr="00413A3E">
        <w:trPr>
          <w:trHeight w:val="418"/>
        </w:trPr>
        <w:tc>
          <w:tcPr>
            <w:tcW w:w="999" w:type="pct"/>
            <w:vMerge w:val="restart"/>
            <w:tcBorders>
              <w:top w:val="single" w:sz="5" w:space="0" w:color="000000"/>
              <w:left w:val="single" w:sz="5" w:space="0" w:color="000000"/>
            </w:tcBorders>
            <w:shd w:val="clear" w:color="auto" w:fill="CCCCCC"/>
            <w:vAlign w:val="center"/>
          </w:tcPr>
          <w:p w14:paraId="3DC29C0B" w14:textId="77777777" w:rsidR="00C12766" w:rsidRPr="00A5686A" w:rsidRDefault="00C12766" w:rsidP="00470C4B">
            <w:pPr>
              <w:spacing w:after="31" w:line="256" w:lineRule="auto"/>
              <w:ind w:left="283"/>
              <w:rPr>
                <w:rFonts w:cstheme="minorHAnsi"/>
                <w:lang w:val="hr-BA"/>
              </w:rPr>
            </w:pPr>
            <w:r w:rsidRPr="00A5686A">
              <w:rPr>
                <w:rFonts w:cstheme="minorHAnsi"/>
                <w:b/>
                <w:lang w:val="hr-BA"/>
              </w:rPr>
              <w:t>Član 5</w:t>
            </w:r>
          </w:p>
          <w:p w14:paraId="6DE92431" w14:textId="77777777" w:rsidR="00C12766" w:rsidRPr="00A5686A" w:rsidRDefault="00C12766" w:rsidP="00470C4B">
            <w:pPr>
              <w:spacing w:after="0" w:line="256" w:lineRule="auto"/>
              <w:ind w:left="283"/>
              <w:rPr>
                <w:rFonts w:cstheme="minorHAnsi"/>
                <w:b/>
                <w:lang w:val="hr-BA"/>
              </w:rPr>
            </w:pPr>
            <w:r w:rsidRPr="00A5686A">
              <w:rPr>
                <w:rFonts w:cstheme="minorHAnsi"/>
                <w:b/>
                <w:lang w:val="hr-BA"/>
              </w:rPr>
              <w:t>Tačka 2 alineja</w:t>
            </w:r>
          </w:p>
        </w:tc>
        <w:tc>
          <w:tcPr>
            <w:tcW w:w="787" w:type="pct"/>
            <w:tcBorders>
              <w:top w:val="single" w:sz="5" w:space="0" w:color="000000"/>
              <w:left w:val="single" w:sz="5" w:space="0" w:color="000000"/>
              <w:bottom w:val="single" w:sz="5" w:space="0" w:color="000000"/>
            </w:tcBorders>
            <w:shd w:val="clear" w:color="auto" w:fill="CCCCCC"/>
            <w:vAlign w:val="center"/>
          </w:tcPr>
          <w:p w14:paraId="241E4F9B"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Komentar:</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39E0C50D" w14:textId="77777777" w:rsidR="00C12766" w:rsidRPr="00A5686A" w:rsidRDefault="00C12766" w:rsidP="00470C4B">
            <w:pPr>
              <w:spacing w:after="0" w:line="256" w:lineRule="auto"/>
              <w:ind w:left="16"/>
              <w:rPr>
                <w:rFonts w:cstheme="minorHAnsi"/>
                <w:lang w:val="hr-BA"/>
              </w:rPr>
            </w:pPr>
            <w:r w:rsidRPr="00A5686A">
              <w:rPr>
                <w:rFonts w:eastAsia="Times New Roman" w:cstheme="minorHAnsi"/>
                <w:i/>
                <w:lang w:val="hr-BA"/>
              </w:rPr>
              <w:t xml:space="preserve"> </w:t>
            </w:r>
            <w:r w:rsidRPr="00A5686A">
              <w:rPr>
                <w:rFonts w:cstheme="minorHAnsi"/>
                <w:lang w:val="hr-BA"/>
              </w:rPr>
              <w:t xml:space="preserve"> Stav (2) treba preformulisati, jer je u koliziji sa tačkom (g) člana 3 objašnjenja pojma strateške procjene, odnosno iz teksta se može pogrešno zaključiti da je prvi korak u postupku nacrt planskog dokumenta a ne priprema i donošenje Odluke o provođenju SEA.</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7EF45218" w14:textId="77777777" w:rsidR="00C12766" w:rsidRPr="00A5686A" w:rsidRDefault="00C12766" w:rsidP="00492155">
            <w:pPr>
              <w:numPr>
                <w:ilvl w:val="0"/>
                <w:numId w:val="55"/>
              </w:numPr>
              <w:suppressAutoHyphens/>
              <w:spacing w:after="0" w:line="256" w:lineRule="auto"/>
              <w:rPr>
                <w:rFonts w:eastAsia="Times New Roman" w:cstheme="minorHAnsi"/>
                <w:i/>
                <w:lang w:val="hr-BA"/>
              </w:rPr>
            </w:pPr>
            <w:r w:rsidRPr="00A5686A">
              <w:rPr>
                <w:rFonts w:eastAsia="Times New Roman" w:cstheme="minorHAnsi"/>
                <w:i/>
                <w:lang w:val="hr-BA"/>
              </w:rPr>
              <w:t xml:space="preserve">Smatramo da navedeni stav ne treba preformulisati jer uredba, kao cjeloviti podzakonski akt sa svim članovima u njoj, jasno pojašnjava </w:t>
            </w:r>
            <w:r w:rsidRPr="00A5686A">
              <w:rPr>
                <w:rFonts w:eastAsia="Times New Roman" w:cstheme="minorHAnsi"/>
                <w:i/>
                <w:lang w:val="hr-BA"/>
              </w:rPr>
              <w:lastRenderedPageBreak/>
              <w:t xml:space="preserve">korake u cijelom procesu strateške procjene. </w:t>
            </w:r>
          </w:p>
        </w:tc>
      </w:tr>
      <w:tr w:rsidR="00C12766" w:rsidRPr="00A5686A" w14:paraId="740B7B3F" w14:textId="77777777" w:rsidTr="00413A3E">
        <w:trPr>
          <w:trHeight w:val="417"/>
        </w:trPr>
        <w:tc>
          <w:tcPr>
            <w:tcW w:w="999" w:type="pct"/>
            <w:vMerge/>
            <w:tcBorders>
              <w:top w:val="single" w:sz="5" w:space="0" w:color="000000"/>
              <w:left w:val="single" w:sz="5" w:space="0" w:color="000000"/>
            </w:tcBorders>
            <w:shd w:val="clear" w:color="auto" w:fill="CCCCCC"/>
            <w:vAlign w:val="center"/>
          </w:tcPr>
          <w:p w14:paraId="232009BE"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1F228056" w14:textId="77777777" w:rsidR="00C12766" w:rsidRPr="00A5686A" w:rsidRDefault="00C12766" w:rsidP="00470C4B">
            <w:pPr>
              <w:spacing w:after="0" w:line="256" w:lineRule="auto"/>
              <w:rPr>
                <w:rFonts w:cstheme="minorHAnsi"/>
                <w:lang w:val="hr-BA"/>
              </w:rPr>
            </w:pPr>
            <w:r w:rsidRPr="00A5686A">
              <w:rPr>
                <w:rFonts w:cstheme="minorHAnsi"/>
                <w:b/>
                <w:lang w:val="hr-BA"/>
              </w:rPr>
              <w:t>Obrazloženje:</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09A23392" w14:textId="77777777" w:rsidR="00C12766" w:rsidRPr="00A5686A" w:rsidRDefault="00C12766" w:rsidP="00470C4B">
            <w:pPr>
              <w:spacing w:after="0" w:line="256" w:lineRule="auto"/>
              <w:ind w:left="16"/>
              <w:rPr>
                <w:rFonts w:cstheme="minorHAns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2EA110BA"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51649BFD" w14:textId="77777777" w:rsidTr="00413A3E">
        <w:trPr>
          <w:trHeight w:val="905"/>
        </w:trPr>
        <w:tc>
          <w:tcPr>
            <w:tcW w:w="999" w:type="pct"/>
            <w:vMerge/>
            <w:tcBorders>
              <w:top w:val="single" w:sz="5" w:space="0" w:color="000000"/>
              <w:left w:val="single" w:sz="5" w:space="0" w:color="000000"/>
            </w:tcBorders>
            <w:shd w:val="clear" w:color="auto" w:fill="CCCCCC"/>
            <w:vAlign w:val="center"/>
          </w:tcPr>
          <w:p w14:paraId="77840B42"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1FB0C80F" w14:textId="77777777" w:rsidR="00C12766" w:rsidRPr="00A5686A" w:rsidRDefault="00C12766" w:rsidP="00470C4B">
            <w:pPr>
              <w:spacing w:after="0" w:line="256" w:lineRule="auto"/>
              <w:ind w:left="156"/>
              <w:rPr>
                <w:rFonts w:cstheme="minorHAnsi"/>
                <w:lang w:val="hr-BA"/>
              </w:rPr>
            </w:pPr>
            <w:r w:rsidRPr="00A5686A">
              <w:rPr>
                <w:rFonts w:cstheme="minorHAnsi"/>
                <w:b/>
                <w:lang w:val="hr-BA"/>
              </w:rPr>
              <w:t>Prijedlog izmjene teksta</w:t>
            </w:r>
            <w:r w:rsidRPr="00A5686A">
              <w:rPr>
                <w:rFonts w:cstheme="minorHAnsi"/>
                <w:i/>
                <w:lang w:val="hr-BA"/>
              </w:rPr>
              <w:t xml:space="preserve"> </w:t>
            </w:r>
            <w:r w:rsidRPr="00A5686A">
              <w:rPr>
                <w:rFonts w:cstheme="minorHAnsi"/>
                <w:b/>
                <w:lang w:val="hr-BA"/>
              </w:rPr>
              <w:t>pomenutog člana:</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5BF79C46" w14:textId="77777777" w:rsidR="00C12766" w:rsidRPr="00A5686A" w:rsidRDefault="00C12766" w:rsidP="00470C4B">
            <w:pPr>
              <w:spacing w:after="0" w:line="256" w:lineRule="auto"/>
              <w:ind w:left="-4" w:right="4161"/>
              <w:rPr>
                <w:rFonts w:cstheme="minorHAns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45330571" w14:textId="77777777" w:rsidR="00C12766" w:rsidRPr="00A5686A" w:rsidRDefault="00C12766" w:rsidP="00470C4B">
            <w:pPr>
              <w:spacing w:after="0" w:line="256" w:lineRule="auto"/>
              <w:ind w:left="-4" w:right="4161"/>
              <w:rPr>
                <w:rFonts w:eastAsia="Times New Roman" w:cstheme="minorHAnsi"/>
                <w:i/>
                <w:lang w:val="hr-BA"/>
              </w:rPr>
            </w:pPr>
          </w:p>
        </w:tc>
      </w:tr>
      <w:tr w:rsidR="00C12766" w:rsidRPr="00A5686A" w14:paraId="756853D5" w14:textId="77777777" w:rsidTr="00413A3E">
        <w:trPr>
          <w:trHeight w:val="418"/>
        </w:trPr>
        <w:tc>
          <w:tcPr>
            <w:tcW w:w="999" w:type="pct"/>
            <w:vMerge w:val="restart"/>
            <w:tcBorders>
              <w:top w:val="single" w:sz="5" w:space="0" w:color="000000"/>
              <w:left w:val="single" w:sz="5" w:space="0" w:color="000000"/>
            </w:tcBorders>
            <w:shd w:val="clear" w:color="auto" w:fill="CCCCCC"/>
            <w:vAlign w:val="center"/>
          </w:tcPr>
          <w:p w14:paraId="1BC10DE2" w14:textId="77777777" w:rsidR="00C12766" w:rsidRPr="00A5686A" w:rsidRDefault="00C12766" w:rsidP="00470C4B">
            <w:pPr>
              <w:spacing w:after="31" w:line="256" w:lineRule="auto"/>
              <w:ind w:left="283"/>
              <w:rPr>
                <w:rFonts w:cstheme="minorHAnsi"/>
                <w:b/>
                <w:lang w:val="hr-BA"/>
              </w:rPr>
            </w:pPr>
            <w:r w:rsidRPr="00A5686A">
              <w:rPr>
                <w:rFonts w:cstheme="minorHAnsi"/>
                <w:b/>
                <w:lang w:val="hr-BA"/>
              </w:rPr>
              <w:t>Član 6</w:t>
            </w:r>
          </w:p>
          <w:p w14:paraId="583E49D4" w14:textId="77777777" w:rsidR="00C12766" w:rsidRPr="00A5686A" w:rsidRDefault="00C12766" w:rsidP="00470C4B">
            <w:pPr>
              <w:spacing w:after="31" w:line="256" w:lineRule="auto"/>
              <w:ind w:left="283"/>
              <w:rPr>
                <w:rFonts w:cstheme="minorHAnsi"/>
                <w:b/>
                <w:lang w:val="hr-BA"/>
              </w:rPr>
            </w:pPr>
            <w:r w:rsidRPr="00A5686A">
              <w:rPr>
                <w:rFonts w:cstheme="minorHAnsi"/>
                <w:b/>
                <w:lang w:val="hr-BA"/>
              </w:rPr>
              <w:t>Podnaslov</w:t>
            </w:r>
          </w:p>
        </w:tc>
        <w:tc>
          <w:tcPr>
            <w:tcW w:w="787" w:type="pct"/>
            <w:tcBorders>
              <w:top w:val="single" w:sz="5" w:space="0" w:color="000000"/>
              <w:left w:val="single" w:sz="5" w:space="0" w:color="000000"/>
              <w:bottom w:val="single" w:sz="5" w:space="0" w:color="000000"/>
            </w:tcBorders>
            <w:shd w:val="clear" w:color="auto" w:fill="CCCCCC"/>
            <w:vAlign w:val="center"/>
          </w:tcPr>
          <w:p w14:paraId="68A322BB"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Komentar:</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55783C2B" w14:textId="77777777" w:rsidR="00C12766" w:rsidRPr="00A5686A" w:rsidRDefault="00C12766" w:rsidP="00470C4B">
            <w:pPr>
              <w:spacing w:after="0" w:line="256" w:lineRule="auto"/>
              <w:ind w:left="16"/>
              <w:rPr>
                <w:rFonts w:cstheme="minorHAnsi"/>
                <w:lang w:val="hr-BA"/>
              </w:rPr>
            </w:pPr>
            <w:r w:rsidRPr="00A5686A">
              <w:rPr>
                <w:rFonts w:eastAsia="Times New Roman" w:cstheme="minorHAnsi"/>
                <w:i/>
                <w:lang w:val="hr-BA"/>
              </w:rPr>
              <w:t xml:space="preserve"> </w:t>
            </w:r>
            <w:r w:rsidRPr="00A5686A">
              <w:rPr>
                <w:rFonts w:cstheme="minorHAnsi"/>
                <w:lang w:val="hr-BA"/>
              </w:rPr>
              <w:t xml:space="preserve"> U podnaslovu su navedeni i “kriteriji” za utvrđivanje mogućeg znatnog uticaja Strategije, plana i programa na okoliš, iako su isti sadržani u Prilogu II Uredbe. Inače u Prilogu II pod (d) nije navedeno na koje se okolišne probleme misli.</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00A92E78"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6D7EE169" w14:textId="77777777" w:rsidTr="00413A3E">
        <w:trPr>
          <w:trHeight w:val="417"/>
        </w:trPr>
        <w:tc>
          <w:tcPr>
            <w:tcW w:w="999" w:type="pct"/>
            <w:vMerge/>
            <w:tcBorders>
              <w:top w:val="single" w:sz="5" w:space="0" w:color="000000"/>
              <w:left w:val="single" w:sz="5" w:space="0" w:color="000000"/>
            </w:tcBorders>
            <w:shd w:val="clear" w:color="auto" w:fill="CCCCCC"/>
            <w:vAlign w:val="center"/>
          </w:tcPr>
          <w:p w14:paraId="3E6512F5"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46951AB1" w14:textId="77777777" w:rsidR="00C12766" w:rsidRPr="00A5686A" w:rsidRDefault="00C12766" w:rsidP="00470C4B">
            <w:pPr>
              <w:spacing w:after="0" w:line="256" w:lineRule="auto"/>
              <w:rPr>
                <w:rFonts w:cstheme="minorHAnsi"/>
                <w:lang w:val="hr-BA"/>
              </w:rPr>
            </w:pPr>
            <w:r w:rsidRPr="00A5686A">
              <w:rPr>
                <w:rFonts w:cstheme="minorHAnsi"/>
                <w:b/>
                <w:lang w:val="hr-BA"/>
              </w:rPr>
              <w:t>Prijedlog izmjene teksta</w:t>
            </w:r>
            <w:r w:rsidRPr="00A5686A">
              <w:rPr>
                <w:rFonts w:cstheme="minorHAnsi"/>
                <w:i/>
                <w:lang w:val="hr-BA"/>
              </w:rPr>
              <w:t xml:space="preserve"> </w:t>
            </w:r>
            <w:r w:rsidRPr="00A5686A">
              <w:rPr>
                <w:rFonts w:cstheme="minorHAnsi"/>
                <w:b/>
                <w:lang w:val="hr-BA"/>
              </w:rPr>
              <w:t>pomenutog člana:</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612DE266" w14:textId="77777777" w:rsidR="00C12766" w:rsidRPr="00A5686A" w:rsidRDefault="00C12766" w:rsidP="00470C4B">
            <w:pPr>
              <w:spacing w:after="0" w:line="256" w:lineRule="auto"/>
              <w:ind w:left="16"/>
              <w:rPr>
                <w:rFonts w:cstheme="minorHAnsi"/>
                <w:lang w:val="hr-BA"/>
              </w:rPr>
            </w:pPr>
            <w:r w:rsidRPr="00A5686A">
              <w:rPr>
                <w:rFonts w:eastAsia="Times New Roman" w:cstheme="minorHAnsi"/>
                <w:i/>
                <w:lang w:val="hr-BA"/>
              </w:rPr>
              <w:t xml:space="preserve"> </w:t>
            </w:r>
            <w:r w:rsidRPr="00A5686A">
              <w:rPr>
                <w:rFonts w:cstheme="minorHAnsi"/>
                <w:lang w:val="hr-BA"/>
              </w:rPr>
              <w:t xml:space="preserve"> Dopuniti Prilog II tačka “d” okolišni problemi relevantni za Strategiju, plan i program i mogućnost uticaja na zrak, vode, zemljište, klimu, buku, biljni i životinjski svijet, zaštićena prirodna dobra, zdravlje ljudi, kulturnu baštinu i sl.</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385344B0" w14:textId="77777777" w:rsidR="00C12766" w:rsidRPr="00A5686A" w:rsidRDefault="00C12766" w:rsidP="00492155">
            <w:pPr>
              <w:numPr>
                <w:ilvl w:val="0"/>
                <w:numId w:val="55"/>
              </w:numPr>
              <w:suppressAutoHyphens/>
              <w:spacing w:after="0" w:line="256" w:lineRule="auto"/>
              <w:rPr>
                <w:rFonts w:eastAsia="Times New Roman" w:cstheme="minorHAnsi"/>
                <w:i/>
                <w:lang w:val="hr-BA"/>
              </w:rPr>
            </w:pPr>
            <w:r w:rsidRPr="00A5686A">
              <w:rPr>
                <w:rFonts w:eastAsia="Times New Roman" w:cstheme="minorHAnsi"/>
                <w:i/>
                <w:lang w:val="hr-BA"/>
              </w:rPr>
              <w:t>Prihvata se prijedlog dopune teksta u tački „d“.</w:t>
            </w:r>
          </w:p>
        </w:tc>
      </w:tr>
      <w:tr w:rsidR="00C12766" w:rsidRPr="00A5686A" w14:paraId="70216ADF" w14:textId="77777777" w:rsidTr="00413A3E">
        <w:trPr>
          <w:trHeight w:val="301"/>
        </w:trPr>
        <w:tc>
          <w:tcPr>
            <w:tcW w:w="999" w:type="pct"/>
            <w:vMerge/>
            <w:tcBorders>
              <w:top w:val="single" w:sz="5" w:space="0" w:color="000000"/>
              <w:left w:val="single" w:sz="5" w:space="0" w:color="000000"/>
            </w:tcBorders>
            <w:shd w:val="clear" w:color="auto" w:fill="CCCCCC"/>
            <w:vAlign w:val="center"/>
          </w:tcPr>
          <w:p w14:paraId="379A724E"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3B1FE93C" w14:textId="77777777" w:rsidR="00C12766" w:rsidRPr="00A5686A" w:rsidRDefault="00C12766" w:rsidP="00470C4B">
            <w:pPr>
              <w:spacing w:after="0" w:line="256" w:lineRule="auto"/>
              <w:ind w:left="283" w:hanging="127"/>
              <w:rPr>
                <w:rFonts w:cstheme="minorHAnsi"/>
                <w:lang w:val="hr-BA"/>
              </w:rPr>
            </w:pP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524386E6" w14:textId="77777777" w:rsidR="00C12766" w:rsidRPr="00A5686A" w:rsidRDefault="00C12766" w:rsidP="00470C4B">
            <w:pPr>
              <w:spacing w:after="0" w:line="256" w:lineRule="auto"/>
              <w:ind w:left="-4" w:right="4161"/>
              <w:jc w:val="right"/>
              <w:rPr>
                <w:rFonts w:cstheme="minorHAns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039B192C" w14:textId="77777777" w:rsidR="00C12766" w:rsidRPr="00A5686A" w:rsidRDefault="00C12766" w:rsidP="00470C4B">
            <w:pPr>
              <w:spacing w:after="0" w:line="256" w:lineRule="auto"/>
              <w:ind w:left="-4" w:right="4161"/>
              <w:jc w:val="right"/>
              <w:rPr>
                <w:rFonts w:eastAsia="Times New Roman" w:cstheme="minorHAnsi"/>
                <w:i/>
                <w:lang w:val="hr-BA"/>
              </w:rPr>
            </w:pPr>
          </w:p>
        </w:tc>
      </w:tr>
      <w:tr w:rsidR="00C12766" w:rsidRPr="00A5686A" w14:paraId="081F8E86" w14:textId="77777777" w:rsidTr="00413A3E">
        <w:trPr>
          <w:trHeight w:val="418"/>
        </w:trPr>
        <w:tc>
          <w:tcPr>
            <w:tcW w:w="999" w:type="pct"/>
            <w:vMerge w:val="restart"/>
            <w:tcBorders>
              <w:top w:val="single" w:sz="5" w:space="0" w:color="000000"/>
              <w:left w:val="single" w:sz="5" w:space="0" w:color="000000"/>
            </w:tcBorders>
            <w:shd w:val="clear" w:color="auto" w:fill="CCCCCC"/>
            <w:vAlign w:val="center"/>
          </w:tcPr>
          <w:p w14:paraId="4D0DEE90" w14:textId="77777777" w:rsidR="00C12766" w:rsidRPr="00A5686A" w:rsidRDefault="00C12766" w:rsidP="00470C4B">
            <w:pPr>
              <w:spacing w:after="31" w:line="256" w:lineRule="auto"/>
              <w:ind w:left="283"/>
              <w:rPr>
                <w:rFonts w:cstheme="minorHAnsi"/>
                <w:b/>
                <w:lang w:val="hr-BA"/>
              </w:rPr>
            </w:pPr>
            <w:r w:rsidRPr="00A5686A">
              <w:rPr>
                <w:rFonts w:cstheme="minorHAnsi"/>
                <w:b/>
                <w:lang w:val="hr-BA"/>
              </w:rPr>
              <w:t>Član 6 stav (1)</w:t>
            </w:r>
          </w:p>
        </w:tc>
        <w:tc>
          <w:tcPr>
            <w:tcW w:w="787" w:type="pct"/>
            <w:tcBorders>
              <w:top w:val="single" w:sz="5" w:space="0" w:color="000000"/>
              <w:left w:val="single" w:sz="5" w:space="0" w:color="000000"/>
              <w:bottom w:val="single" w:sz="5" w:space="0" w:color="000000"/>
            </w:tcBorders>
            <w:shd w:val="clear" w:color="auto" w:fill="CCCCCC"/>
            <w:vAlign w:val="center"/>
          </w:tcPr>
          <w:p w14:paraId="2A85E667"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Komentar:</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6DE4B9F5" w14:textId="698A400E" w:rsidR="00C12766" w:rsidRPr="00A5686A" w:rsidRDefault="00C12766" w:rsidP="00470C4B">
            <w:pPr>
              <w:spacing w:after="0" w:line="256" w:lineRule="auto"/>
              <w:ind w:left="16"/>
              <w:rPr>
                <w:rFonts w:cstheme="minorHAnsi"/>
                <w:lang w:val="hr-BA"/>
              </w:rPr>
            </w:pPr>
            <w:r w:rsidRPr="00A5686A">
              <w:rPr>
                <w:rFonts w:eastAsia="Times New Roman" w:cstheme="minorHAnsi"/>
                <w:i/>
                <w:lang w:val="hr-BA"/>
              </w:rPr>
              <w:t xml:space="preserve"> </w:t>
            </w:r>
            <w:r w:rsidRPr="00A5686A">
              <w:rPr>
                <w:rFonts w:cstheme="minorHAnsi"/>
                <w:lang w:val="hr-BA"/>
              </w:rPr>
              <w:t xml:space="preserve"> Nepotrebno je pozivati se na odredbe Zakona kada se iste citiraju, što je generalna primjedba na tekst Uredbe. Zbunjujuće je u tom smislu, da li se radi o istom</w:t>
            </w:r>
            <w:r w:rsidR="00EC7456">
              <w:rPr>
                <w:rFonts w:cstheme="minorHAnsi"/>
                <w:lang w:val="hr-BA"/>
              </w:rPr>
              <w:t xml:space="preserve"> </w:t>
            </w:r>
            <w:r w:rsidRPr="00A5686A">
              <w:rPr>
                <w:rFonts w:cstheme="minorHAnsi"/>
                <w:lang w:val="hr-BA"/>
              </w:rPr>
              <w:t>sadržaju,</w:t>
            </w:r>
            <w:r w:rsidR="00EC7456">
              <w:rPr>
                <w:rFonts w:cstheme="minorHAnsi"/>
                <w:lang w:val="hr-BA"/>
              </w:rPr>
              <w:t xml:space="preserve"> </w:t>
            </w:r>
            <w:r w:rsidRPr="00A5686A">
              <w:rPr>
                <w:rFonts w:cstheme="minorHAnsi"/>
                <w:lang w:val="hr-BA"/>
              </w:rPr>
              <w:t>treba li se prilikom primjene koristiti paralelno i Zakon, da li su neke odredbe doslovno prenesene iz zakona i sl.</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7ABEE336"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593C1108" w14:textId="77777777" w:rsidTr="00413A3E">
        <w:trPr>
          <w:trHeight w:val="417"/>
        </w:trPr>
        <w:tc>
          <w:tcPr>
            <w:tcW w:w="999" w:type="pct"/>
            <w:vMerge/>
            <w:tcBorders>
              <w:top w:val="single" w:sz="5" w:space="0" w:color="000000"/>
              <w:left w:val="single" w:sz="5" w:space="0" w:color="000000"/>
            </w:tcBorders>
            <w:shd w:val="clear" w:color="auto" w:fill="CCCCCC"/>
            <w:vAlign w:val="center"/>
          </w:tcPr>
          <w:p w14:paraId="3DAB608E"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72A3F210"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Prijedlog izmjene teksta</w:t>
            </w:r>
            <w:r w:rsidRPr="00A5686A">
              <w:rPr>
                <w:rFonts w:cstheme="minorHAnsi"/>
                <w:i/>
                <w:lang w:val="hr-BA"/>
              </w:rPr>
              <w:t xml:space="preserve"> </w:t>
            </w:r>
            <w:r w:rsidRPr="00A5686A">
              <w:rPr>
                <w:rFonts w:cstheme="minorHAnsi"/>
                <w:b/>
                <w:lang w:val="hr-BA"/>
              </w:rPr>
              <w:t>pomenutog člana:</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168A3EC9" w14:textId="77777777" w:rsidR="00C12766" w:rsidRPr="00A5686A" w:rsidRDefault="00C12766" w:rsidP="00470C4B">
            <w:pPr>
              <w:spacing w:after="0" w:line="256" w:lineRule="auto"/>
              <w:ind w:left="16"/>
              <w:rPr>
                <w:rFonts w:cstheme="minorHAnsi"/>
                <w:lang w:val="hr-BA"/>
              </w:rPr>
            </w:pPr>
            <w:r w:rsidRPr="00A5686A">
              <w:rPr>
                <w:rFonts w:eastAsia="Times New Roman" w:cstheme="minorHAnsi"/>
                <w:i/>
                <w:lang w:val="hr-BA"/>
              </w:rPr>
              <w:t xml:space="preserve"> </w:t>
            </w:r>
            <w:r w:rsidRPr="00A5686A">
              <w:rPr>
                <w:rFonts w:cstheme="minorHAnsi"/>
                <w:lang w:val="hr-BA"/>
              </w:rPr>
              <w:t xml:space="preserve"> Znajući za nedostatke zakonskih odredbi predlažemo da Uredba radi lakše primjene i konzistentnosti sadrži sve odredbe, neovisno što će se neke ponoviti iz Zakona o zaštiti okoliša.</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509758F2" w14:textId="025F6274" w:rsidR="00C12766" w:rsidRPr="00A5686A" w:rsidRDefault="00207C2C" w:rsidP="00492155">
            <w:pPr>
              <w:numPr>
                <w:ilvl w:val="0"/>
                <w:numId w:val="55"/>
              </w:numPr>
              <w:suppressAutoHyphens/>
              <w:spacing w:after="0" w:line="256" w:lineRule="auto"/>
              <w:rPr>
                <w:rFonts w:eastAsia="Times New Roman" w:cstheme="minorHAnsi"/>
                <w:i/>
                <w:lang w:val="hr-BA"/>
              </w:rPr>
            </w:pPr>
            <w:r w:rsidRPr="00A5686A">
              <w:rPr>
                <w:rFonts w:eastAsia="Times New Roman" w:cstheme="minorHAnsi"/>
                <w:i/>
                <w:lang w:val="hr-BA"/>
              </w:rPr>
              <w:t>Prihvata se komentar</w:t>
            </w:r>
            <w:r>
              <w:rPr>
                <w:rFonts w:eastAsia="Times New Roman" w:cstheme="minorHAnsi"/>
                <w:i/>
                <w:lang w:val="hr-BA"/>
              </w:rPr>
              <w:t>.</w:t>
            </w:r>
          </w:p>
        </w:tc>
      </w:tr>
      <w:tr w:rsidR="00C12766" w:rsidRPr="00A5686A" w14:paraId="6F86315A" w14:textId="77777777" w:rsidTr="00413A3E">
        <w:trPr>
          <w:trHeight w:val="329"/>
        </w:trPr>
        <w:tc>
          <w:tcPr>
            <w:tcW w:w="999" w:type="pct"/>
            <w:vMerge/>
            <w:tcBorders>
              <w:top w:val="single" w:sz="5" w:space="0" w:color="000000"/>
              <w:left w:val="single" w:sz="5" w:space="0" w:color="000000"/>
            </w:tcBorders>
            <w:shd w:val="clear" w:color="auto" w:fill="CCCCCC"/>
            <w:vAlign w:val="center"/>
          </w:tcPr>
          <w:p w14:paraId="706646EE"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1EBC0F4D" w14:textId="77777777" w:rsidR="00C12766" w:rsidRPr="00A5686A" w:rsidRDefault="00C12766" w:rsidP="00470C4B">
            <w:pPr>
              <w:spacing w:after="0" w:line="256" w:lineRule="auto"/>
              <w:ind w:left="283" w:hanging="127"/>
              <w:rPr>
                <w:rFonts w:cstheme="minorHAnsi"/>
                <w:lang w:val="hr-BA"/>
              </w:rPr>
            </w:pP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2FA3B3BF" w14:textId="77777777" w:rsidR="00C12766" w:rsidRPr="00A5686A" w:rsidRDefault="00C12766" w:rsidP="00470C4B">
            <w:pPr>
              <w:spacing w:after="0" w:line="256" w:lineRule="auto"/>
              <w:ind w:left="-4" w:right="4161"/>
              <w:rPr>
                <w:rFonts w:cstheme="minorHAnsi"/>
                <w:lang w:val="hr-BA"/>
              </w:rPr>
            </w:pPr>
            <w:r w:rsidRPr="00A5686A">
              <w:rPr>
                <w:rFonts w:eastAsia="Times New Roman" w:cstheme="minorHAnsi"/>
                <w:i/>
                <w:lang w:val="hr-BA"/>
              </w:rPr>
              <w:t xml:space="preserve"> </w:t>
            </w:r>
            <w:r w:rsidRPr="00A5686A">
              <w:rPr>
                <w:rFonts w:cstheme="minorHAnsi"/>
                <w:lang w:val="hr-BA"/>
              </w:rPr>
              <w:t xml:space="preserve"> </w:t>
            </w:r>
            <w:r w:rsidRPr="00A5686A">
              <w:rPr>
                <w:rFonts w:cstheme="minorHAnsi"/>
                <w:b/>
                <w:lang w:val="hr-BA"/>
              </w:rPr>
              <w:t xml:space="preserve"> </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363377C3" w14:textId="77777777" w:rsidR="00C12766" w:rsidRPr="00A5686A" w:rsidRDefault="00C12766" w:rsidP="00470C4B">
            <w:pPr>
              <w:spacing w:after="0" w:line="256" w:lineRule="auto"/>
              <w:ind w:left="-4" w:right="4161"/>
              <w:rPr>
                <w:rFonts w:eastAsia="Times New Roman" w:cstheme="minorHAnsi"/>
                <w:i/>
                <w:lang w:val="hr-BA"/>
              </w:rPr>
            </w:pPr>
          </w:p>
        </w:tc>
      </w:tr>
      <w:tr w:rsidR="00C12766" w:rsidRPr="00A5686A" w14:paraId="5102DC75" w14:textId="77777777" w:rsidTr="00413A3E">
        <w:trPr>
          <w:trHeight w:val="418"/>
        </w:trPr>
        <w:tc>
          <w:tcPr>
            <w:tcW w:w="999" w:type="pct"/>
            <w:vMerge w:val="restart"/>
            <w:tcBorders>
              <w:top w:val="single" w:sz="5" w:space="0" w:color="000000"/>
              <w:left w:val="single" w:sz="5" w:space="0" w:color="000000"/>
            </w:tcBorders>
            <w:shd w:val="clear" w:color="auto" w:fill="CCCCCC"/>
            <w:vAlign w:val="center"/>
          </w:tcPr>
          <w:p w14:paraId="0A204EC6" w14:textId="77777777" w:rsidR="00C12766" w:rsidRPr="00A5686A" w:rsidRDefault="00C12766" w:rsidP="00470C4B">
            <w:pPr>
              <w:spacing w:after="31" w:line="256" w:lineRule="auto"/>
              <w:ind w:left="283"/>
              <w:rPr>
                <w:rFonts w:cstheme="minorHAnsi"/>
                <w:b/>
                <w:lang w:val="hr-BA"/>
              </w:rPr>
            </w:pPr>
            <w:r w:rsidRPr="00A5686A">
              <w:rPr>
                <w:rFonts w:cstheme="minorHAnsi"/>
                <w:b/>
                <w:lang w:val="hr-BA"/>
              </w:rPr>
              <w:lastRenderedPageBreak/>
              <w:t>Član 6 stavovi (3) i (4)</w:t>
            </w:r>
          </w:p>
        </w:tc>
        <w:tc>
          <w:tcPr>
            <w:tcW w:w="787" w:type="pct"/>
            <w:tcBorders>
              <w:top w:val="single" w:sz="5" w:space="0" w:color="000000"/>
              <w:left w:val="single" w:sz="5" w:space="0" w:color="000000"/>
              <w:bottom w:val="single" w:sz="5" w:space="0" w:color="000000"/>
            </w:tcBorders>
            <w:shd w:val="clear" w:color="auto" w:fill="CCCCCC"/>
            <w:vAlign w:val="center"/>
          </w:tcPr>
          <w:p w14:paraId="147AA5D3"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Komentar:</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4038435A" w14:textId="77777777" w:rsidR="00C12766" w:rsidRPr="00A5686A" w:rsidRDefault="00C12766" w:rsidP="00470C4B">
            <w:pPr>
              <w:spacing w:after="0" w:line="256" w:lineRule="auto"/>
              <w:ind w:left="16"/>
              <w:rPr>
                <w:rFonts w:cstheme="minorHAnsi"/>
                <w:lang w:val="hr-BA"/>
              </w:rPr>
            </w:pPr>
            <w:r w:rsidRPr="00A5686A">
              <w:rPr>
                <w:rFonts w:eastAsia="Times New Roman" w:cstheme="minorHAnsi"/>
                <w:i/>
                <w:lang w:val="hr-BA"/>
              </w:rPr>
              <w:t xml:space="preserve"> </w:t>
            </w:r>
            <w:r w:rsidRPr="00A5686A">
              <w:rPr>
                <w:rFonts w:cstheme="minorHAnsi"/>
                <w:lang w:val="hr-BA"/>
              </w:rPr>
              <w:t xml:space="preserve"> Ova dva stava ne pripadaju ovom članu, jer prejudiciraju radnje koje su vezane za Odluku o provođenju ili neprovođenju SEA.</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497CBA46"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1280B8D1" w14:textId="77777777" w:rsidTr="00413A3E">
        <w:trPr>
          <w:trHeight w:val="417"/>
        </w:trPr>
        <w:tc>
          <w:tcPr>
            <w:tcW w:w="999" w:type="pct"/>
            <w:vMerge/>
            <w:tcBorders>
              <w:top w:val="single" w:sz="5" w:space="0" w:color="000000"/>
              <w:left w:val="single" w:sz="5" w:space="0" w:color="000000"/>
            </w:tcBorders>
            <w:shd w:val="clear" w:color="auto" w:fill="CCCCCC"/>
            <w:vAlign w:val="center"/>
          </w:tcPr>
          <w:p w14:paraId="75D043DA"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51C7E9BF" w14:textId="77777777" w:rsidR="00C12766" w:rsidRPr="00A5686A" w:rsidRDefault="00C12766" w:rsidP="00470C4B">
            <w:pPr>
              <w:spacing w:after="0" w:line="256" w:lineRule="auto"/>
              <w:rPr>
                <w:rFonts w:cstheme="minorHAnsi"/>
                <w:lang w:val="hr-BA"/>
              </w:rPr>
            </w:pPr>
            <w:r w:rsidRPr="00A5686A">
              <w:rPr>
                <w:rFonts w:cstheme="minorHAnsi"/>
                <w:b/>
                <w:lang w:val="hr-BA"/>
              </w:rPr>
              <w:t>Obrazloženje:</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7D5F1F6C" w14:textId="77777777" w:rsidR="00C12766" w:rsidRPr="00A5686A" w:rsidRDefault="00C12766" w:rsidP="00470C4B">
            <w:pPr>
              <w:spacing w:after="0" w:line="256" w:lineRule="auto"/>
              <w:ind w:left="16"/>
              <w:rPr>
                <w:rFonts w:cstheme="minorHAnsi"/>
                <w:lang w:val="hr-BA"/>
              </w:rPr>
            </w:pPr>
            <w:r w:rsidRPr="00A5686A">
              <w:rPr>
                <w:rFonts w:eastAsia="Times New Roman" w:cstheme="minorHAnsi"/>
                <w:i/>
                <w:lang w:val="hr-BA"/>
              </w:rPr>
              <w:t xml:space="preserve"> </w:t>
            </w:r>
            <w:r w:rsidRPr="00A5686A">
              <w:rPr>
                <w:rFonts w:cstheme="minorHAnsi"/>
                <w:lang w:val="hr-BA"/>
              </w:rPr>
              <w:t xml:space="preserve"> Odredbe iz navedena dva člana treba vezati uz Sadržaj odluke o provođenju ili neprovođenju strateške procjene</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454566AC"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0FCBE42E" w14:textId="77777777" w:rsidTr="00413A3E">
        <w:trPr>
          <w:trHeight w:val="905"/>
        </w:trPr>
        <w:tc>
          <w:tcPr>
            <w:tcW w:w="999" w:type="pct"/>
            <w:vMerge/>
            <w:tcBorders>
              <w:top w:val="single" w:sz="5" w:space="0" w:color="000000"/>
              <w:left w:val="single" w:sz="5" w:space="0" w:color="000000"/>
            </w:tcBorders>
            <w:shd w:val="clear" w:color="auto" w:fill="CCCCCC"/>
            <w:vAlign w:val="center"/>
          </w:tcPr>
          <w:p w14:paraId="6F3EE5B7"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5AFF9BBC" w14:textId="77777777" w:rsidR="00C12766" w:rsidRPr="00A5686A" w:rsidRDefault="00C12766" w:rsidP="00470C4B">
            <w:pPr>
              <w:spacing w:after="0" w:line="256" w:lineRule="auto"/>
              <w:ind w:left="156"/>
              <w:rPr>
                <w:rFonts w:cstheme="minorHAnsi"/>
                <w:lang w:val="hr-BA"/>
              </w:rPr>
            </w:pPr>
            <w:r w:rsidRPr="00A5686A">
              <w:rPr>
                <w:rFonts w:cstheme="minorHAnsi"/>
                <w:i/>
                <w:lang w:val="hr-BA"/>
              </w:rPr>
              <w:t xml:space="preserve"> </w:t>
            </w:r>
            <w:r w:rsidRPr="00A5686A">
              <w:rPr>
                <w:rFonts w:cstheme="minorHAnsi"/>
                <w:b/>
                <w:lang w:val="hr-BA"/>
              </w:rPr>
              <w:t>Prijedlog izmjene teksta</w:t>
            </w:r>
            <w:r w:rsidRPr="00A5686A">
              <w:rPr>
                <w:rFonts w:cstheme="minorHAnsi"/>
                <w:i/>
                <w:lang w:val="hr-BA"/>
              </w:rPr>
              <w:t xml:space="preserve"> </w:t>
            </w:r>
            <w:r w:rsidRPr="00A5686A">
              <w:rPr>
                <w:rFonts w:cstheme="minorHAnsi"/>
                <w:b/>
                <w:lang w:val="hr-BA"/>
              </w:rPr>
              <w:t>pomenutog člana:</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1B0657B0" w14:textId="77777777" w:rsidR="00C12766" w:rsidRPr="00A5686A" w:rsidRDefault="00C12766" w:rsidP="00470C4B">
            <w:pPr>
              <w:spacing w:after="0" w:line="256" w:lineRule="auto"/>
              <w:ind w:left="16"/>
              <w:rPr>
                <w:rFonts w:cstheme="minorHAnsi"/>
                <w:lang w:val="hr-BA"/>
              </w:rPr>
            </w:pPr>
            <w:r w:rsidRPr="00A5686A">
              <w:rPr>
                <w:rFonts w:eastAsia="Times New Roman" w:cstheme="minorHAnsi"/>
                <w:i/>
                <w:lang w:val="hr-BA"/>
              </w:rPr>
              <w:t xml:space="preserve"> </w:t>
            </w:r>
            <w:r w:rsidRPr="00A5686A">
              <w:rPr>
                <w:rFonts w:cstheme="minorHAnsi"/>
                <w:lang w:val="hr-BA"/>
              </w:rPr>
              <w:t xml:space="preserve"> </w:t>
            </w:r>
            <w:r w:rsidRPr="00A5686A">
              <w:rPr>
                <w:rFonts w:cstheme="minorHAnsi"/>
                <w:b/>
                <w:lang w:val="hr-BA"/>
              </w:rPr>
              <w:t xml:space="preserve"> </w:t>
            </w:r>
            <w:r w:rsidRPr="00A5686A">
              <w:rPr>
                <w:rFonts w:cstheme="minorHAnsi"/>
                <w:lang w:val="hr-BA"/>
              </w:rPr>
              <w:t>Navedena dva stava (3) i (4) bristai u članu 6. i vezati uz član 7.</w:t>
            </w:r>
          </w:p>
          <w:p w14:paraId="5D5EACFD" w14:textId="77777777" w:rsidR="00C12766" w:rsidRPr="00A5686A" w:rsidRDefault="00C12766" w:rsidP="00470C4B">
            <w:pPr>
              <w:spacing w:after="0" w:line="256" w:lineRule="auto"/>
              <w:ind w:left="-4" w:right="4161"/>
              <w:jc w:val="right"/>
              <w:rPr>
                <w:rFonts w:cstheme="minorHAns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141F4CA4" w14:textId="77777777" w:rsidR="00C12766" w:rsidRPr="00A5686A" w:rsidRDefault="00C12766" w:rsidP="00492155">
            <w:pPr>
              <w:numPr>
                <w:ilvl w:val="0"/>
                <w:numId w:val="55"/>
              </w:numPr>
              <w:suppressAutoHyphens/>
              <w:spacing w:after="0" w:line="256" w:lineRule="auto"/>
              <w:rPr>
                <w:rFonts w:eastAsia="Times New Roman" w:cstheme="minorHAnsi"/>
                <w:i/>
                <w:lang w:val="hr-BA"/>
              </w:rPr>
            </w:pPr>
            <w:r w:rsidRPr="00A5686A">
              <w:rPr>
                <w:rFonts w:eastAsia="Times New Roman" w:cstheme="minorHAnsi"/>
                <w:i/>
                <w:lang w:val="hr-BA"/>
              </w:rPr>
              <w:t>Prihvata se komentar. Prijedlog je da se doda novi član, koji će se zvati „Kriteriji za utvrđivanje mogućeg znatnog uticaja strategije, plana i programa na okoliš“, a sadržavao bi navedena dva stava. Stav (4) u tom slučaju ćemo preformulisati u smislu pozivanja na stav (2) člana 5.</w:t>
            </w:r>
          </w:p>
        </w:tc>
      </w:tr>
      <w:tr w:rsidR="00C12766" w:rsidRPr="00A5686A" w14:paraId="7AC07799" w14:textId="77777777" w:rsidTr="00413A3E">
        <w:trPr>
          <w:trHeight w:val="418"/>
        </w:trPr>
        <w:tc>
          <w:tcPr>
            <w:tcW w:w="999" w:type="pct"/>
            <w:vMerge w:val="restart"/>
            <w:tcBorders>
              <w:top w:val="single" w:sz="5" w:space="0" w:color="000000"/>
              <w:left w:val="single" w:sz="5" w:space="0" w:color="000000"/>
            </w:tcBorders>
            <w:shd w:val="clear" w:color="auto" w:fill="CCCCCC"/>
            <w:vAlign w:val="center"/>
          </w:tcPr>
          <w:p w14:paraId="1BFD7FD2" w14:textId="77777777" w:rsidR="00C12766" w:rsidRPr="00A5686A" w:rsidRDefault="00C12766" w:rsidP="00470C4B">
            <w:pPr>
              <w:spacing w:after="31" w:line="256" w:lineRule="auto"/>
              <w:ind w:left="283"/>
              <w:rPr>
                <w:rFonts w:cstheme="minorHAnsi"/>
                <w:b/>
                <w:lang w:val="hr-BA"/>
              </w:rPr>
            </w:pPr>
            <w:r w:rsidRPr="00A5686A">
              <w:rPr>
                <w:rFonts w:cstheme="minorHAnsi"/>
                <w:b/>
                <w:lang w:val="hr-BA"/>
              </w:rPr>
              <w:t>Dodati novi član na početku Odjeljka B. Postupak provođenja strateške procjene</w:t>
            </w:r>
          </w:p>
          <w:p w14:paraId="671D5D39" w14:textId="77777777" w:rsidR="00C12766" w:rsidRPr="00A5686A" w:rsidRDefault="00C12766" w:rsidP="00470C4B">
            <w:pPr>
              <w:spacing w:after="31" w:line="256" w:lineRule="auto"/>
              <w:ind w:left="283"/>
              <w:rPr>
                <w:rFonts w:eastAsia="Times New Roman" w:cstheme="minorHAnsi"/>
                <w:i/>
                <w:lang w:val="hr-BA"/>
              </w:rPr>
            </w:pPr>
            <w:r w:rsidRPr="00A5686A">
              <w:rPr>
                <w:rFonts w:cstheme="minorHAnsi"/>
                <w:b/>
                <w:lang w:val="hr-BA"/>
              </w:rPr>
              <w:t>Prije člana 7.</w:t>
            </w:r>
          </w:p>
        </w:tc>
        <w:tc>
          <w:tcPr>
            <w:tcW w:w="787" w:type="pct"/>
            <w:tcBorders>
              <w:top w:val="single" w:sz="5" w:space="0" w:color="000000"/>
              <w:left w:val="single" w:sz="5" w:space="0" w:color="000000"/>
              <w:bottom w:val="single" w:sz="5" w:space="0" w:color="000000"/>
            </w:tcBorders>
            <w:shd w:val="clear" w:color="auto" w:fill="CCCCCC"/>
            <w:vAlign w:val="center"/>
          </w:tcPr>
          <w:p w14:paraId="6C8E4DEA" w14:textId="77777777" w:rsidR="00C12766" w:rsidRPr="00A5686A" w:rsidRDefault="00C12766" w:rsidP="00470C4B">
            <w:pPr>
              <w:spacing w:after="0" w:line="256" w:lineRule="auto"/>
              <w:ind w:left="283" w:hanging="127"/>
              <w:rPr>
                <w:rFonts w:cstheme="minorHAnsi"/>
                <w:b/>
                <w:lang w:val="hr-BA"/>
              </w:rPr>
            </w:pPr>
            <w:r w:rsidRPr="00A5686A">
              <w:rPr>
                <w:rFonts w:cstheme="minorHAnsi"/>
                <w:b/>
                <w:lang w:val="hr-BA"/>
              </w:rPr>
              <w:t xml:space="preserve">Komentar: </w:t>
            </w:r>
          </w:p>
        </w:tc>
        <w:tc>
          <w:tcPr>
            <w:tcW w:w="1922" w:type="pct"/>
            <w:tcBorders>
              <w:top w:val="single" w:sz="5" w:space="0" w:color="000000"/>
              <w:left w:val="single" w:sz="5" w:space="0" w:color="000000"/>
              <w:bottom w:val="single" w:sz="5" w:space="0" w:color="000000"/>
              <w:right w:val="single" w:sz="5" w:space="0" w:color="000000"/>
            </w:tcBorders>
            <w:shd w:val="clear" w:color="auto" w:fill="FFFFFF"/>
          </w:tcPr>
          <w:p w14:paraId="2A4FEDAA" w14:textId="77777777" w:rsidR="00C12766" w:rsidRPr="00A5686A" w:rsidRDefault="00C12766" w:rsidP="00470C4B">
            <w:pPr>
              <w:spacing w:after="0" w:line="256" w:lineRule="auto"/>
              <w:ind w:left="16"/>
              <w:rPr>
                <w:rFonts w:eastAsia="Times New Roman" w:cstheme="minorHAnsi"/>
                <w:i/>
                <w:lang w:val="hr-BA"/>
              </w:rPr>
            </w:pPr>
            <w:r w:rsidRPr="00A5686A">
              <w:rPr>
                <w:rFonts w:cstheme="minorHAnsi"/>
                <w:lang w:val="hr-BA"/>
              </w:rPr>
              <w:t>Nedostaje osnovni dio Uredbe, a to su faze u postupku strateške procjene</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575D5CB6" w14:textId="77777777" w:rsidR="00C12766" w:rsidRPr="00A5686A" w:rsidRDefault="00C12766" w:rsidP="00492155">
            <w:pPr>
              <w:numPr>
                <w:ilvl w:val="0"/>
                <w:numId w:val="55"/>
              </w:numPr>
              <w:suppressAutoHyphens/>
              <w:spacing w:after="0" w:line="256" w:lineRule="auto"/>
              <w:rPr>
                <w:rFonts w:eastAsia="Times New Roman" w:cstheme="minorHAnsi"/>
                <w:i/>
                <w:lang w:val="hr-BA"/>
              </w:rPr>
            </w:pPr>
            <w:r w:rsidRPr="00A5686A">
              <w:rPr>
                <w:rFonts w:eastAsia="Times New Roman" w:cstheme="minorHAnsi"/>
                <w:i/>
                <w:lang w:val="hr-BA"/>
              </w:rPr>
              <w:t>U postojećem ZoZO u članu 50 dato je pet faza (a-e) u postupku strateške procjene. Ciljano smo izbjegle podjelu na faze, kako je to dato u Zakonu, jer iste nisu cjelovito obuhvatile kompletan postupak kako je to dato u ovoj uredbi (pravnica nije osporila takav pristup)</w:t>
            </w:r>
          </w:p>
          <w:p w14:paraId="1833152F" w14:textId="1212731F" w:rsidR="00C12766" w:rsidRPr="00EC7456" w:rsidRDefault="00C12766" w:rsidP="00492155">
            <w:pPr>
              <w:numPr>
                <w:ilvl w:val="0"/>
                <w:numId w:val="55"/>
              </w:numPr>
              <w:suppressAutoHyphens/>
              <w:spacing w:after="0" w:line="256" w:lineRule="auto"/>
              <w:rPr>
                <w:rFonts w:eastAsia="Times New Roman" w:cstheme="minorHAnsi"/>
                <w:i/>
                <w:lang w:val="hr-BA"/>
              </w:rPr>
            </w:pPr>
            <w:r w:rsidRPr="00A5686A">
              <w:rPr>
                <w:rFonts w:eastAsia="Times New Roman" w:cstheme="minorHAnsi"/>
                <w:i/>
                <w:lang w:val="hr-BA"/>
              </w:rPr>
              <w:t>Također, u članu 60. ZoZO se navodi da „Postupak strateške procjene završava ocjenom strateške studije od strane komisije za ocjenu strateške studije“. U nacrtu ove uredbe ovo nije kraj postupka</w:t>
            </w:r>
            <w:r w:rsidR="00EC7456">
              <w:rPr>
                <w:rFonts w:eastAsia="Times New Roman" w:cstheme="minorHAnsi"/>
                <w:i/>
                <w:lang w:val="hr-BA"/>
              </w:rPr>
              <w:t>, kao što se vidi i iz čl. 61.- 63. uredbe.</w:t>
            </w:r>
          </w:p>
        </w:tc>
      </w:tr>
      <w:tr w:rsidR="00C12766" w:rsidRPr="00A5686A" w14:paraId="51FC2BB6" w14:textId="77777777" w:rsidTr="00413A3E">
        <w:trPr>
          <w:trHeight w:val="418"/>
        </w:trPr>
        <w:tc>
          <w:tcPr>
            <w:tcW w:w="999" w:type="pct"/>
            <w:vMerge/>
            <w:tcBorders>
              <w:left w:val="single" w:sz="5" w:space="0" w:color="000000"/>
            </w:tcBorders>
            <w:shd w:val="clear" w:color="auto" w:fill="CCCCCC"/>
            <w:vAlign w:val="center"/>
          </w:tcPr>
          <w:p w14:paraId="44B92C62" w14:textId="77777777" w:rsidR="00C12766" w:rsidRPr="00A5686A" w:rsidRDefault="00C12766" w:rsidP="00470C4B">
            <w:pPr>
              <w:spacing w:after="30" w:line="256" w:lineRule="auto"/>
              <w:ind w:left="283"/>
              <w:rPr>
                <w:rFonts w:eastAsia="Times New Roman" w:cstheme="minorHAnsi"/>
                <w: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0EE87290" w14:textId="77777777" w:rsidR="00C12766" w:rsidRPr="00A5686A" w:rsidRDefault="00C12766" w:rsidP="00470C4B">
            <w:pPr>
              <w:spacing w:after="0" w:line="256" w:lineRule="auto"/>
              <w:ind w:left="283" w:hanging="127"/>
              <w:rPr>
                <w:rFonts w:cstheme="minorHAnsi"/>
                <w:b/>
                <w:lang w:val="hr-BA"/>
              </w:rPr>
            </w:pPr>
            <w:r w:rsidRPr="00A5686A">
              <w:rPr>
                <w:rFonts w:cstheme="minorHAnsi"/>
                <w:b/>
                <w:lang w:val="hr-BA"/>
              </w:rPr>
              <w:t xml:space="preserve">Obrazloženje: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067FB251" w14:textId="77777777" w:rsidR="00C12766" w:rsidRPr="00A5686A" w:rsidRDefault="00C12766" w:rsidP="00470C4B">
            <w:pPr>
              <w:spacing w:after="0" w:line="256" w:lineRule="auto"/>
              <w:ind w:left="16"/>
              <w:rPr>
                <w:rFonts w:eastAsia="Times New Roman" w:cstheme="minorHAnsi"/>
                <w:i/>
                <w:lang w:val="hr-BA"/>
              </w:rPr>
            </w:pPr>
            <w:r w:rsidRPr="00A5686A">
              <w:rPr>
                <w:rFonts w:cstheme="minorHAnsi"/>
                <w:lang w:val="hr-BA"/>
              </w:rPr>
              <w:t>Ubaciti novi član 7. na početku Odjeljka B. – Postupak provođenja strateške procjene, kojim će biti definisane sve faze u postupku strateške procjene, počevši od pripreme (donošenje Odluke o provođenju), utvrđivanje obima i sadržaja strateške studije i odlučivanja o davanju konačnog mišljenja na stratešku studiju.</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6BE88326" w14:textId="77777777" w:rsidR="00C12766" w:rsidRPr="00A5686A" w:rsidRDefault="00C12766" w:rsidP="00470C4B">
            <w:pPr>
              <w:spacing w:after="0" w:line="256" w:lineRule="auto"/>
              <w:ind w:left="16"/>
              <w:rPr>
                <w:rFonts w:cstheme="minorHAnsi"/>
                <w:lang w:val="hr-BA"/>
              </w:rPr>
            </w:pPr>
          </w:p>
        </w:tc>
      </w:tr>
      <w:tr w:rsidR="00C12766" w:rsidRPr="00A5686A" w14:paraId="16B4D371" w14:textId="77777777" w:rsidTr="00413A3E">
        <w:trPr>
          <w:trHeight w:val="418"/>
        </w:trPr>
        <w:tc>
          <w:tcPr>
            <w:tcW w:w="999" w:type="pct"/>
            <w:vMerge/>
            <w:tcBorders>
              <w:left w:val="single" w:sz="5" w:space="0" w:color="000000"/>
            </w:tcBorders>
            <w:shd w:val="clear" w:color="auto" w:fill="CCCCCC"/>
            <w:vAlign w:val="center"/>
          </w:tcPr>
          <w:p w14:paraId="5225B5F7" w14:textId="77777777" w:rsidR="00C12766" w:rsidRPr="00A5686A" w:rsidRDefault="00C12766" w:rsidP="00470C4B">
            <w:pPr>
              <w:spacing w:after="30" w:line="256" w:lineRule="auto"/>
              <w:ind w:left="283"/>
              <w:rPr>
                <w:rFonts w:eastAsia="Times New Roman" w:cstheme="minorHAnsi"/>
                <w: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0BC29E33" w14:textId="77777777" w:rsidR="00C12766" w:rsidRPr="00A5686A" w:rsidRDefault="00C12766" w:rsidP="00470C4B">
            <w:pPr>
              <w:spacing w:after="0" w:line="256" w:lineRule="auto"/>
              <w:ind w:left="283" w:hanging="127"/>
              <w:rPr>
                <w:rFonts w:cstheme="minorHAnsi"/>
                <w:b/>
                <w:lang w:val="hr-BA"/>
              </w:rPr>
            </w:pPr>
            <w:r w:rsidRPr="00A5686A">
              <w:rPr>
                <w:rFonts w:cstheme="minorHAnsi"/>
                <w:b/>
                <w:lang w:val="hr-BA"/>
              </w:rPr>
              <w:t xml:space="preserve">Prijedlog izmjene teksta pomenutog člana: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443BB95C" w14:textId="77777777" w:rsidR="00C12766" w:rsidRPr="00A5686A" w:rsidRDefault="00C12766" w:rsidP="00470C4B">
            <w:pPr>
              <w:spacing w:after="0" w:line="256" w:lineRule="auto"/>
              <w:ind w:left="16"/>
              <w:rPr>
                <w:rFonts w:eastAsia="Times New Roman" w:cstheme="minorHAnsi"/>
                <w: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4242C60E"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5E2D3141" w14:textId="77777777" w:rsidTr="00413A3E">
        <w:trPr>
          <w:trHeight w:val="418"/>
        </w:trPr>
        <w:tc>
          <w:tcPr>
            <w:tcW w:w="999" w:type="pct"/>
            <w:vMerge w:val="restart"/>
            <w:tcBorders>
              <w:top w:val="single" w:sz="5" w:space="0" w:color="000000"/>
              <w:left w:val="single" w:sz="5" w:space="0" w:color="000000"/>
            </w:tcBorders>
            <w:shd w:val="clear" w:color="auto" w:fill="CCCCCC"/>
            <w:vAlign w:val="center"/>
          </w:tcPr>
          <w:p w14:paraId="32204D0D" w14:textId="77777777" w:rsidR="00C12766" w:rsidRPr="00A5686A" w:rsidRDefault="00C12766" w:rsidP="00470C4B">
            <w:pPr>
              <w:spacing w:after="31" w:line="256" w:lineRule="auto"/>
              <w:ind w:left="283"/>
              <w:rPr>
                <w:rFonts w:cstheme="minorHAnsi"/>
                <w:b/>
                <w:lang w:val="hr-BA"/>
              </w:rPr>
            </w:pPr>
            <w:r w:rsidRPr="00A5686A">
              <w:rPr>
                <w:rFonts w:cstheme="minorHAnsi"/>
                <w:b/>
                <w:lang w:val="hr-BA"/>
              </w:rPr>
              <w:t xml:space="preserve">Član 7, 8, 9 </w:t>
            </w:r>
          </w:p>
        </w:tc>
        <w:tc>
          <w:tcPr>
            <w:tcW w:w="787" w:type="pct"/>
            <w:tcBorders>
              <w:top w:val="single" w:sz="5" w:space="0" w:color="000000"/>
              <w:left w:val="single" w:sz="5" w:space="0" w:color="000000"/>
              <w:bottom w:val="single" w:sz="5" w:space="0" w:color="000000"/>
            </w:tcBorders>
            <w:shd w:val="clear" w:color="auto" w:fill="CCCCCC"/>
            <w:vAlign w:val="center"/>
          </w:tcPr>
          <w:p w14:paraId="1C38ABA4"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Komentar:</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451D63BB" w14:textId="77777777" w:rsidR="00C12766" w:rsidRPr="00A5686A" w:rsidRDefault="00C12766" w:rsidP="00470C4B">
            <w:pPr>
              <w:spacing w:after="0" w:line="256" w:lineRule="auto"/>
              <w:ind w:left="16"/>
              <w:rPr>
                <w:rFonts w:cstheme="minorHAnsi"/>
                <w:lang w:val="hr-BA"/>
              </w:rPr>
            </w:pPr>
            <w:r w:rsidRPr="00A5686A">
              <w:rPr>
                <w:rFonts w:eastAsia="Times New Roman" w:cstheme="minorHAnsi"/>
                <w:i/>
                <w:lang w:val="hr-BA"/>
              </w:rPr>
              <w:t xml:space="preserve"> </w:t>
            </w:r>
            <w:r w:rsidRPr="00A5686A">
              <w:rPr>
                <w:rFonts w:cstheme="minorHAnsi"/>
                <w:lang w:val="hr-BA"/>
              </w:rPr>
              <w:t xml:space="preserve"> </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1387DCC5"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158DB6C7" w14:textId="77777777" w:rsidTr="00413A3E">
        <w:trPr>
          <w:trHeight w:val="417"/>
        </w:trPr>
        <w:tc>
          <w:tcPr>
            <w:tcW w:w="999" w:type="pct"/>
            <w:vMerge/>
            <w:tcBorders>
              <w:top w:val="single" w:sz="5" w:space="0" w:color="000000"/>
              <w:left w:val="single" w:sz="5" w:space="0" w:color="000000"/>
            </w:tcBorders>
            <w:shd w:val="clear" w:color="auto" w:fill="CCCCCC"/>
            <w:vAlign w:val="center"/>
          </w:tcPr>
          <w:p w14:paraId="06C77397"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2CAA2DB1" w14:textId="77777777" w:rsidR="00C12766" w:rsidRPr="00A5686A" w:rsidRDefault="00C12766" w:rsidP="00470C4B">
            <w:pPr>
              <w:spacing w:after="0" w:line="256" w:lineRule="auto"/>
              <w:rPr>
                <w:rFonts w:cstheme="minorHAnsi"/>
                <w:lang w:val="hr-BA"/>
              </w:rPr>
            </w:pPr>
            <w:r w:rsidRPr="00A5686A">
              <w:rPr>
                <w:rFonts w:cstheme="minorHAnsi"/>
                <w:b/>
                <w:lang w:val="hr-BA"/>
              </w:rPr>
              <w:t>Obrazloženje:</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17A79DDE" w14:textId="77777777" w:rsidR="00C12766" w:rsidRPr="00A5686A" w:rsidRDefault="00C12766" w:rsidP="00470C4B">
            <w:pPr>
              <w:spacing w:after="0" w:line="256" w:lineRule="auto"/>
              <w:ind w:left="16"/>
              <w:rPr>
                <w:rFonts w:cstheme="minorHAnsi"/>
                <w:lang w:val="hr-BA"/>
              </w:rPr>
            </w:pPr>
            <w:r w:rsidRPr="00A5686A">
              <w:rPr>
                <w:rFonts w:eastAsia="Times New Roman" w:cstheme="minorHAnsi"/>
                <w:i/>
                <w:lang w:val="hr-BA"/>
              </w:rPr>
              <w:t xml:space="preserve"> </w:t>
            </w:r>
            <w:r w:rsidRPr="00A5686A">
              <w:rPr>
                <w:rFonts w:cstheme="minorHAnsi"/>
                <w:lang w:val="hr-BA"/>
              </w:rPr>
              <w:t xml:space="preserve"> S obzirom na to, da donesena Odluka  o provođenju ili neprovođenju strateške procjene podrazumijeva više faza, potrebno je i kroz podnaslove, a i članovima 7,8 i 9, precizirati kada je u pitanju Nacrt Odluke, kada prijedlog ili konačna Odluka. Trenutne formulacije u ovim članovima su donekle konfuzne.</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14601AD4" w14:textId="77777777" w:rsidR="00C12766" w:rsidRPr="00A5686A" w:rsidRDefault="00C12766" w:rsidP="00492155">
            <w:pPr>
              <w:numPr>
                <w:ilvl w:val="0"/>
                <w:numId w:val="55"/>
              </w:numPr>
              <w:suppressAutoHyphens/>
              <w:spacing w:after="0" w:line="256" w:lineRule="auto"/>
              <w:rPr>
                <w:rFonts w:eastAsia="Times New Roman" w:cstheme="minorHAnsi"/>
                <w:i/>
                <w:lang w:val="hr-BA"/>
              </w:rPr>
            </w:pPr>
            <w:r w:rsidRPr="00A5686A">
              <w:rPr>
                <w:rFonts w:eastAsia="Times New Roman" w:cstheme="minorHAnsi"/>
                <w:i/>
                <w:lang w:val="hr-BA"/>
              </w:rPr>
              <w:t>U članu 7. stavovi (1) i (2) je jasno navedeno da se radi o nacrtu odluke, a u stavu (3) se poziva na odluku iz tih stavova, te nema dvojbe da se radi o nacrtima odluke. U svakom slučaju, i sadržaj nacrta odluke i konačne odluke moraju sadržavati minimum informacija navedenih u stavu (3).</w:t>
            </w:r>
          </w:p>
          <w:p w14:paraId="6D41EF7E" w14:textId="00876C75" w:rsidR="00C12766" w:rsidRPr="00EC7456" w:rsidRDefault="00C12766" w:rsidP="00492155">
            <w:pPr>
              <w:numPr>
                <w:ilvl w:val="0"/>
                <w:numId w:val="55"/>
              </w:numPr>
              <w:suppressAutoHyphens/>
              <w:spacing w:after="0" w:line="256" w:lineRule="auto"/>
              <w:rPr>
                <w:rFonts w:eastAsia="Times New Roman" w:cstheme="minorHAnsi"/>
                <w:i/>
                <w:lang w:val="hr-BA"/>
              </w:rPr>
            </w:pPr>
            <w:r w:rsidRPr="00A5686A">
              <w:rPr>
                <w:rFonts w:eastAsia="Times New Roman" w:cstheme="minorHAnsi"/>
                <w:i/>
                <w:lang w:val="hr-BA"/>
              </w:rPr>
              <w:t>U naslovu člana 7, kao i u članu 7 u stavovima (3) i (5) se može dodati riječ „nacrt“. U naslovu člana 9, kao i u članu 9 u stavovima (1) i (2) se može dodati riječ „konačna“.</w:t>
            </w:r>
          </w:p>
        </w:tc>
      </w:tr>
      <w:tr w:rsidR="00C12766" w:rsidRPr="00A5686A" w14:paraId="0B24095C" w14:textId="77777777" w:rsidTr="00413A3E">
        <w:trPr>
          <w:trHeight w:val="905"/>
        </w:trPr>
        <w:tc>
          <w:tcPr>
            <w:tcW w:w="999" w:type="pct"/>
            <w:vMerge/>
            <w:tcBorders>
              <w:top w:val="single" w:sz="5" w:space="0" w:color="000000"/>
              <w:left w:val="single" w:sz="5" w:space="0" w:color="000000"/>
            </w:tcBorders>
            <w:shd w:val="clear" w:color="auto" w:fill="CCCCCC"/>
            <w:vAlign w:val="center"/>
          </w:tcPr>
          <w:p w14:paraId="78A9A976"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1FD70469" w14:textId="77777777" w:rsidR="00C12766" w:rsidRPr="00A5686A" w:rsidRDefault="00C12766" w:rsidP="00470C4B">
            <w:pPr>
              <w:spacing w:after="0" w:line="256" w:lineRule="auto"/>
              <w:ind w:left="156"/>
              <w:rPr>
                <w:rFonts w:cstheme="minorHAnsi"/>
                <w:lang w:val="hr-BA"/>
              </w:rPr>
            </w:pPr>
            <w:r w:rsidRPr="00A5686A">
              <w:rPr>
                <w:rFonts w:cstheme="minorHAnsi"/>
                <w:b/>
                <w:lang w:val="hr-BA"/>
              </w:rPr>
              <w:t>Prijedlog izmjene teksta</w:t>
            </w:r>
            <w:r w:rsidRPr="00A5686A">
              <w:rPr>
                <w:rFonts w:cstheme="minorHAnsi"/>
                <w:i/>
                <w:lang w:val="hr-BA"/>
              </w:rPr>
              <w:t xml:space="preserve"> </w:t>
            </w:r>
            <w:r w:rsidRPr="00A5686A">
              <w:rPr>
                <w:rFonts w:cstheme="minorHAnsi"/>
                <w:b/>
                <w:lang w:val="hr-BA"/>
              </w:rPr>
              <w:t>pomenutog člana:</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16D10365" w14:textId="77777777" w:rsidR="00C12766" w:rsidRPr="00A5686A" w:rsidRDefault="00C12766" w:rsidP="00470C4B">
            <w:pPr>
              <w:spacing w:after="0" w:line="256" w:lineRule="auto"/>
              <w:ind w:left="-4" w:right="4161"/>
              <w:rPr>
                <w:rFonts w:cstheme="minorHAnsi"/>
                <w:lang w:val="hr-BA"/>
              </w:rPr>
            </w:pPr>
            <w:r w:rsidRPr="00A5686A">
              <w:rPr>
                <w:rFonts w:eastAsia="Times New Roman" w:cstheme="minorHAnsi"/>
                <w:i/>
                <w:lang w:val="hr-BA"/>
              </w:rPr>
              <w:t xml:space="preserve"> </w:t>
            </w:r>
            <w:r w:rsidRPr="00A5686A">
              <w:rPr>
                <w:rFonts w:cstheme="minorHAnsi"/>
                <w:lang w:val="hr-BA"/>
              </w:rPr>
              <w:t xml:space="preserve"> </w:t>
            </w:r>
            <w:r w:rsidRPr="00A5686A">
              <w:rPr>
                <w:rFonts w:cstheme="minorHAnsi"/>
                <w:b/>
                <w:lang w:val="hr-BA"/>
              </w:rPr>
              <w:t xml:space="preserve"> </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6B7BE599" w14:textId="77777777" w:rsidR="00C12766" w:rsidRPr="00A5686A" w:rsidRDefault="00C12766" w:rsidP="00470C4B">
            <w:pPr>
              <w:spacing w:after="0" w:line="256" w:lineRule="auto"/>
              <w:ind w:left="-4" w:right="4161"/>
              <w:rPr>
                <w:rFonts w:eastAsia="Times New Roman" w:cstheme="minorHAnsi"/>
                <w:i/>
                <w:lang w:val="hr-BA"/>
              </w:rPr>
            </w:pPr>
          </w:p>
        </w:tc>
      </w:tr>
      <w:tr w:rsidR="00C12766" w:rsidRPr="00A5686A" w14:paraId="5FFA54C0" w14:textId="77777777" w:rsidTr="00413A3E">
        <w:trPr>
          <w:trHeight w:val="418"/>
        </w:trPr>
        <w:tc>
          <w:tcPr>
            <w:tcW w:w="999" w:type="pct"/>
            <w:vMerge w:val="restart"/>
            <w:tcBorders>
              <w:top w:val="single" w:sz="5" w:space="0" w:color="000000"/>
              <w:left w:val="single" w:sz="5" w:space="0" w:color="000000"/>
            </w:tcBorders>
            <w:shd w:val="clear" w:color="auto" w:fill="CCCCCC"/>
            <w:vAlign w:val="center"/>
          </w:tcPr>
          <w:p w14:paraId="0087BBC2" w14:textId="77777777" w:rsidR="00C12766" w:rsidRPr="00A5686A" w:rsidRDefault="00C12766" w:rsidP="00470C4B">
            <w:pPr>
              <w:spacing w:after="31" w:line="256" w:lineRule="auto"/>
              <w:ind w:left="283"/>
              <w:rPr>
                <w:rFonts w:cstheme="minorHAnsi"/>
                <w:b/>
                <w:lang w:val="hr-BA"/>
              </w:rPr>
            </w:pPr>
            <w:r w:rsidRPr="00A5686A">
              <w:rPr>
                <w:rFonts w:cstheme="minorHAnsi"/>
                <w:b/>
                <w:lang w:val="hr-BA"/>
              </w:rPr>
              <w:lastRenderedPageBreak/>
              <w:t>Član 8  stav (4) i stavovi (3) i (5)</w:t>
            </w:r>
          </w:p>
        </w:tc>
        <w:tc>
          <w:tcPr>
            <w:tcW w:w="787" w:type="pct"/>
            <w:tcBorders>
              <w:top w:val="single" w:sz="5" w:space="0" w:color="000000"/>
              <w:left w:val="single" w:sz="5" w:space="0" w:color="000000"/>
              <w:bottom w:val="single" w:sz="5" w:space="0" w:color="000000"/>
            </w:tcBorders>
            <w:shd w:val="clear" w:color="auto" w:fill="CCCCCC"/>
            <w:vAlign w:val="center"/>
          </w:tcPr>
          <w:p w14:paraId="723AB0D4"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Komentar:</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509EAD6D" w14:textId="77777777" w:rsidR="00C12766" w:rsidRPr="00A5686A" w:rsidRDefault="00C12766" w:rsidP="00470C4B">
            <w:pPr>
              <w:spacing w:after="0" w:line="256" w:lineRule="auto"/>
              <w:ind w:left="16"/>
              <w:rPr>
                <w:rFonts w:cstheme="minorHAnsi"/>
                <w:lang w:val="hr-BA"/>
              </w:rPr>
            </w:pPr>
            <w:r w:rsidRPr="00A5686A">
              <w:rPr>
                <w:rFonts w:eastAsia="Times New Roman" w:cstheme="minorHAnsi"/>
                <w:i/>
                <w:lang w:val="hr-BA"/>
              </w:rPr>
              <w:t xml:space="preserve"> </w:t>
            </w:r>
            <w:r w:rsidRPr="00A5686A">
              <w:rPr>
                <w:rFonts w:cstheme="minorHAnsi"/>
                <w:lang w:val="hr-BA"/>
              </w:rPr>
              <w:t xml:space="preserve"> Pitanje je u kojoj formi nadležno ministarstvo priprema konačno mišljenje o nacrtu Odluke. Na koju se vrstu pravnog akta misli ?</w:t>
            </w:r>
          </w:p>
          <w:p w14:paraId="72701014" w14:textId="77777777" w:rsidR="00C12766" w:rsidRPr="00A5686A" w:rsidRDefault="00C12766" w:rsidP="00470C4B">
            <w:pPr>
              <w:spacing w:after="0" w:line="256" w:lineRule="auto"/>
              <w:ind w:left="16"/>
              <w:rPr>
                <w:rFonts w:cstheme="minorHAnsi"/>
                <w:lang w:val="hr-BA"/>
              </w:rPr>
            </w:pPr>
            <w:r w:rsidRPr="00A5686A">
              <w:rPr>
                <w:rFonts w:cstheme="minorHAnsi"/>
                <w:lang w:val="hr-BA"/>
              </w:rPr>
              <w:t>U kontekstu stavova (3) i (5) ovog člana koji definišu rokove, smatramo da su generalno u Uredbi rokovi difuzno postavljeni, a vrlo je teško zaključiti koliko u cjelosti traje postupak, s obzirom na više faza i alternativnih mogućnosti, ako izostane izjašnjenje u predviđenim rokovima. Identična situacija je sa sve 3 vrste postupka i za domaće dokumente, međuentitetsku i prekograničnu saradnju.</w:t>
            </w:r>
          </w:p>
          <w:p w14:paraId="5025B52B" w14:textId="77777777" w:rsidR="00C12766" w:rsidRPr="00A5686A" w:rsidRDefault="00C12766" w:rsidP="00470C4B">
            <w:pPr>
              <w:spacing w:after="0" w:line="256" w:lineRule="auto"/>
              <w:ind w:left="16"/>
              <w:rPr>
                <w:rFonts w:cstheme="minorHAnsi"/>
                <w:lang w:val="hr-BA"/>
              </w:rPr>
            </w:pPr>
            <w:r w:rsidRPr="00A5686A">
              <w:rPr>
                <w:rFonts w:cstheme="minorHAnsi"/>
                <w:lang w:val="hr-BA"/>
              </w:rPr>
              <w:t>Predlažemo da se reguliše maksimalni rok za trajanje procedura, nakon što se izanalizira dužina trenutno utvrđenih rokova, kako bi se ocijenila njihova opravdanost.</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1DACDA79" w14:textId="5504E815" w:rsidR="00C12766" w:rsidRPr="00EC7456" w:rsidRDefault="00C12766" w:rsidP="00492155">
            <w:pPr>
              <w:numPr>
                <w:ilvl w:val="0"/>
                <w:numId w:val="55"/>
              </w:numPr>
              <w:suppressAutoHyphens/>
              <w:spacing w:after="0" w:line="256" w:lineRule="auto"/>
              <w:rPr>
                <w:rFonts w:eastAsia="Times New Roman" w:cstheme="minorHAnsi"/>
                <w:i/>
                <w:lang w:val="hr-BA"/>
              </w:rPr>
            </w:pPr>
            <w:r w:rsidRPr="00A5686A">
              <w:rPr>
                <w:rFonts w:eastAsia="Times New Roman" w:cstheme="minorHAnsi"/>
                <w:i/>
                <w:lang w:val="hr-BA"/>
              </w:rPr>
              <w:t>Forma akta je Mišljenje ministarstva, kojem odredbe ove uredbe daju obavezujući karakter.</w:t>
            </w:r>
          </w:p>
          <w:p w14:paraId="0B4611C7" w14:textId="77777777" w:rsidR="00C12766" w:rsidRPr="00A5686A" w:rsidRDefault="00C12766" w:rsidP="00492155">
            <w:pPr>
              <w:numPr>
                <w:ilvl w:val="0"/>
                <w:numId w:val="55"/>
              </w:numPr>
              <w:suppressAutoHyphens/>
              <w:spacing w:after="0" w:line="256" w:lineRule="auto"/>
              <w:rPr>
                <w:rFonts w:eastAsia="Times New Roman" w:cstheme="minorHAnsi"/>
                <w:i/>
                <w:lang w:val="hr-BA"/>
              </w:rPr>
            </w:pPr>
            <w:r w:rsidRPr="00A5686A">
              <w:rPr>
                <w:rFonts w:eastAsia="Times New Roman" w:cstheme="minorHAnsi"/>
                <w:i/>
                <w:lang w:val="hr-BA"/>
              </w:rPr>
              <w:t xml:space="preserve">Praksa pokazuje da se rok utvrđen propisom, koliko god realno postavljen, vrlo često ne poštuje. </w:t>
            </w:r>
            <w:r w:rsidRPr="00A5686A">
              <w:rPr>
                <w:rFonts w:eastAsia="Times New Roman" w:cstheme="minorHAnsi"/>
                <w:i/>
                <w:lang w:val="hr-BA"/>
              </w:rPr>
              <w:br/>
              <w:t>Konkretno, u ovo propisu, veoma je teško određivati rokove, jer se isti odnosi na vrlo različite dokumente: od strategija i razvojnih planskih dokumenata za čiju izradu su potrebne godine, do jednostavnijih planova i programa. Koliki god rok da utvrdimo, on u konkretnim slučajevima neće biti adekvatan. Međutim, uvijek postoji mogućnost, da se na zahtjev i uz odgovarajuće argumente, rokovi produže.</w:t>
            </w:r>
          </w:p>
          <w:p w14:paraId="1A24AD27" w14:textId="77777777" w:rsidR="00C12766" w:rsidRPr="00A5686A" w:rsidRDefault="00C12766" w:rsidP="00470C4B">
            <w:pPr>
              <w:spacing w:after="0" w:line="256" w:lineRule="auto"/>
              <w:rPr>
                <w:rFonts w:eastAsia="Times New Roman" w:cstheme="minorHAnsi"/>
                <w:i/>
                <w:lang w:val="hr-BA"/>
              </w:rPr>
            </w:pPr>
          </w:p>
          <w:p w14:paraId="0C136AF1" w14:textId="77777777" w:rsidR="00C12766" w:rsidRPr="00A5686A" w:rsidRDefault="00C12766" w:rsidP="00470C4B">
            <w:pPr>
              <w:spacing w:after="0" w:line="256" w:lineRule="auto"/>
              <w:rPr>
                <w:rFonts w:eastAsia="Times New Roman" w:cstheme="minorHAnsi"/>
                <w:i/>
                <w:lang w:val="hr-BA"/>
              </w:rPr>
            </w:pPr>
            <w:r w:rsidRPr="00A5686A">
              <w:rPr>
                <w:rFonts w:eastAsia="Times New Roman" w:cstheme="minorHAnsi"/>
                <w:i/>
                <w:lang w:val="hr-BA"/>
              </w:rPr>
              <w:t>NAPOMENA: KS već 10-ak godina daje mišljenja u postupku provođenja strateške</w:t>
            </w:r>
            <w:r w:rsidRPr="00A5686A">
              <w:rPr>
                <w:rFonts w:cstheme="minorHAnsi"/>
                <w:lang w:val="hr-BA"/>
              </w:rPr>
              <w:t xml:space="preserve"> procjene i ono je u formi Mišljenja.</w:t>
            </w:r>
          </w:p>
        </w:tc>
      </w:tr>
      <w:tr w:rsidR="00C12766" w:rsidRPr="00A5686A" w14:paraId="22818160" w14:textId="77777777" w:rsidTr="00413A3E">
        <w:trPr>
          <w:trHeight w:val="299"/>
        </w:trPr>
        <w:tc>
          <w:tcPr>
            <w:tcW w:w="999" w:type="pct"/>
            <w:vMerge/>
            <w:tcBorders>
              <w:top w:val="single" w:sz="5" w:space="0" w:color="000000"/>
              <w:left w:val="single" w:sz="5" w:space="0" w:color="000000"/>
            </w:tcBorders>
            <w:shd w:val="clear" w:color="auto" w:fill="CCCCCC"/>
            <w:vAlign w:val="center"/>
          </w:tcPr>
          <w:p w14:paraId="2192223E"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7E386BDA" w14:textId="77777777" w:rsidR="00C12766" w:rsidRPr="00A5686A" w:rsidRDefault="00C12766" w:rsidP="00470C4B">
            <w:pPr>
              <w:spacing w:after="0" w:line="256" w:lineRule="auto"/>
              <w:rPr>
                <w:rFonts w:cstheme="minorHAnsi"/>
                <w:lang w:val="hr-BA"/>
              </w:rPr>
            </w:pPr>
            <w:r w:rsidRPr="00A5686A">
              <w:rPr>
                <w:rFonts w:cstheme="minorHAnsi"/>
                <w:b/>
                <w:lang w:val="hr-BA"/>
              </w:rPr>
              <w:t>Obrazloženje:</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558E8766" w14:textId="77777777" w:rsidR="00C12766" w:rsidRPr="00A5686A" w:rsidRDefault="00C12766" w:rsidP="00470C4B">
            <w:pPr>
              <w:spacing w:after="0" w:line="256" w:lineRule="auto"/>
              <w:ind w:left="16"/>
              <w:rPr>
                <w:rFonts w:cstheme="minorHAnsi"/>
                <w:lang w:val="hr-BA"/>
              </w:rPr>
            </w:pPr>
            <w:r w:rsidRPr="00A5686A">
              <w:rPr>
                <w:rFonts w:eastAsia="Times New Roman" w:cstheme="minorHAnsi"/>
                <w:i/>
                <w:lang w:val="hr-BA"/>
              </w:rPr>
              <w:t xml:space="preserve"> </w:t>
            </w:r>
            <w:r w:rsidRPr="00A5686A">
              <w:rPr>
                <w:rFonts w:cstheme="minorHAnsi"/>
                <w:lang w:val="hr-BA"/>
              </w:rPr>
              <w:t xml:space="preserve"> </w:t>
            </w:r>
          </w:p>
          <w:p w14:paraId="57ED41F9" w14:textId="77777777" w:rsidR="00C12766" w:rsidRPr="00A5686A" w:rsidRDefault="00C12766" w:rsidP="00470C4B">
            <w:pPr>
              <w:spacing w:after="0" w:line="256" w:lineRule="auto"/>
              <w:ind w:left="16"/>
              <w:rPr>
                <w:rFonts w:cstheme="minorHAns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4408D934"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757D6352" w14:textId="77777777" w:rsidTr="00413A3E">
        <w:trPr>
          <w:trHeight w:val="905"/>
        </w:trPr>
        <w:tc>
          <w:tcPr>
            <w:tcW w:w="999" w:type="pct"/>
            <w:vMerge/>
            <w:tcBorders>
              <w:top w:val="single" w:sz="5" w:space="0" w:color="000000"/>
              <w:left w:val="single" w:sz="5" w:space="0" w:color="000000"/>
            </w:tcBorders>
            <w:shd w:val="clear" w:color="auto" w:fill="CCCCCC"/>
            <w:vAlign w:val="center"/>
          </w:tcPr>
          <w:p w14:paraId="5D4CFF6A"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6DEF608B" w14:textId="77777777" w:rsidR="00C12766" w:rsidRPr="00A5686A" w:rsidRDefault="00C12766" w:rsidP="00470C4B">
            <w:pPr>
              <w:spacing w:after="0" w:line="256" w:lineRule="auto"/>
              <w:ind w:left="156"/>
              <w:rPr>
                <w:rFonts w:cstheme="minorHAnsi"/>
                <w:lang w:val="hr-BA"/>
              </w:rPr>
            </w:pPr>
            <w:r w:rsidRPr="00A5686A">
              <w:rPr>
                <w:rFonts w:cstheme="minorHAnsi"/>
                <w:b/>
                <w:lang w:val="hr-BA"/>
              </w:rPr>
              <w:t>Prijedlog izmjene teksta</w:t>
            </w:r>
            <w:r w:rsidRPr="00A5686A">
              <w:rPr>
                <w:rFonts w:cstheme="minorHAnsi"/>
                <w:i/>
                <w:lang w:val="hr-BA"/>
              </w:rPr>
              <w:t xml:space="preserve"> </w:t>
            </w:r>
            <w:r w:rsidRPr="00A5686A">
              <w:rPr>
                <w:rFonts w:cstheme="minorHAnsi"/>
                <w:b/>
                <w:lang w:val="hr-BA"/>
              </w:rPr>
              <w:t>pomenutog člana:</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1357A8F0" w14:textId="77777777" w:rsidR="00C12766" w:rsidRPr="00A5686A" w:rsidRDefault="00C12766" w:rsidP="00470C4B">
            <w:pPr>
              <w:spacing w:after="0" w:line="256" w:lineRule="auto"/>
              <w:ind w:left="-4" w:right="4161"/>
              <w:jc w:val="right"/>
              <w:rPr>
                <w:rFonts w:cstheme="minorHAnsi"/>
                <w:lang w:val="hr-BA"/>
              </w:rPr>
            </w:pPr>
            <w:r w:rsidRPr="00A5686A">
              <w:rPr>
                <w:rFonts w:eastAsia="Times New Roman" w:cstheme="minorHAnsi"/>
                <w:i/>
                <w:lang w:val="hr-BA"/>
              </w:rPr>
              <w:t xml:space="preserve"> </w:t>
            </w:r>
            <w:r w:rsidRPr="00A5686A">
              <w:rPr>
                <w:rFonts w:cstheme="minorHAnsi"/>
                <w:lang w:val="hr-BA"/>
              </w:rPr>
              <w:t xml:space="preserve"> </w:t>
            </w:r>
            <w:r w:rsidRPr="00A5686A">
              <w:rPr>
                <w:rFonts w:cstheme="minorHAnsi"/>
                <w:b/>
                <w:lang w:val="hr-BA"/>
              </w:rPr>
              <w:t xml:space="preserve"> </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24F8BD28" w14:textId="77777777" w:rsidR="00C12766" w:rsidRPr="00A5686A" w:rsidRDefault="00C12766" w:rsidP="00470C4B">
            <w:pPr>
              <w:spacing w:after="0" w:line="256" w:lineRule="auto"/>
              <w:ind w:left="-4" w:right="4161"/>
              <w:jc w:val="right"/>
              <w:rPr>
                <w:rFonts w:eastAsia="Times New Roman" w:cstheme="minorHAnsi"/>
                <w:i/>
                <w:lang w:val="hr-BA"/>
              </w:rPr>
            </w:pPr>
          </w:p>
        </w:tc>
      </w:tr>
      <w:tr w:rsidR="00C12766" w:rsidRPr="00A5686A" w14:paraId="43ACB3F4" w14:textId="77777777" w:rsidTr="00413A3E">
        <w:trPr>
          <w:trHeight w:val="418"/>
        </w:trPr>
        <w:tc>
          <w:tcPr>
            <w:tcW w:w="999" w:type="pct"/>
            <w:vMerge w:val="restart"/>
            <w:tcBorders>
              <w:top w:val="single" w:sz="5" w:space="0" w:color="000000"/>
              <w:left w:val="single" w:sz="5" w:space="0" w:color="000000"/>
            </w:tcBorders>
            <w:shd w:val="clear" w:color="auto" w:fill="CCCCCC"/>
            <w:vAlign w:val="center"/>
          </w:tcPr>
          <w:p w14:paraId="66583F0B" w14:textId="77777777" w:rsidR="00C12766" w:rsidRPr="00A5686A" w:rsidRDefault="00C12766" w:rsidP="00470C4B">
            <w:pPr>
              <w:spacing w:after="31" w:line="256" w:lineRule="auto"/>
              <w:ind w:left="283"/>
              <w:rPr>
                <w:rFonts w:cstheme="minorHAnsi"/>
                <w:b/>
                <w:lang w:val="hr-BA"/>
              </w:rPr>
            </w:pPr>
            <w:r w:rsidRPr="00A5686A">
              <w:rPr>
                <w:rFonts w:cstheme="minorHAnsi"/>
                <w:b/>
                <w:lang w:val="hr-BA"/>
              </w:rPr>
              <w:lastRenderedPageBreak/>
              <w:t>Član 8   stav (5)</w:t>
            </w:r>
          </w:p>
        </w:tc>
        <w:tc>
          <w:tcPr>
            <w:tcW w:w="787" w:type="pct"/>
            <w:tcBorders>
              <w:top w:val="single" w:sz="5" w:space="0" w:color="000000"/>
              <w:left w:val="single" w:sz="5" w:space="0" w:color="000000"/>
              <w:bottom w:val="single" w:sz="5" w:space="0" w:color="000000"/>
            </w:tcBorders>
            <w:shd w:val="clear" w:color="auto" w:fill="CCCCCC"/>
            <w:vAlign w:val="center"/>
          </w:tcPr>
          <w:p w14:paraId="62776562"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Komentar:</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19793905" w14:textId="77777777" w:rsidR="00C12766" w:rsidRPr="00A5686A" w:rsidRDefault="00C12766" w:rsidP="00470C4B">
            <w:pPr>
              <w:spacing w:after="0" w:line="256" w:lineRule="auto"/>
              <w:ind w:left="16"/>
              <w:rPr>
                <w:rFonts w:cstheme="minorHAnsi"/>
                <w:lang w:val="hr-BA"/>
              </w:rPr>
            </w:pPr>
            <w:r w:rsidRPr="00A5686A">
              <w:rPr>
                <w:rFonts w:eastAsia="Times New Roman" w:cstheme="minorHAnsi"/>
                <w:i/>
                <w:lang w:val="hr-BA"/>
              </w:rPr>
              <w:t xml:space="preserve"> </w:t>
            </w:r>
            <w:r w:rsidRPr="00A5686A">
              <w:rPr>
                <w:rFonts w:cstheme="minorHAnsi"/>
                <w:lang w:val="hr-BA"/>
              </w:rPr>
              <w:t xml:space="preserve"> Neprecizno je definisan postupak davanja mišljenja.</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5A8D352E" w14:textId="7B5C0601" w:rsidR="00C12766" w:rsidRPr="00A5686A" w:rsidRDefault="00C12766" w:rsidP="00492155">
            <w:pPr>
              <w:numPr>
                <w:ilvl w:val="0"/>
                <w:numId w:val="55"/>
              </w:numPr>
              <w:suppressAutoHyphens/>
              <w:spacing w:after="0" w:line="256" w:lineRule="auto"/>
              <w:rPr>
                <w:rFonts w:eastAsia="Times New Roman" w:cstheme="minorHAnsi"/>
                <w:i/>
                <w:lang w:val="hr-BA"/>
              </w:rPr>
            </w:pPr>
            <w:r w:rsidRPr="00A5686A">
              <w:rPr>
                <w:rFonts w:eastAsia="Times New Roman" w:cstheme="minorHAnsi"/>
                <w:i/>
                <w:lang w:val="hr-BA"/>
              </w:rPr>
              <w:t>Komentar se prihvat</w:t>
            </w:r>
            <w:r w:rsidR="00EC7456">
              <w:rPr>
                <w:rFonts w:eastAsia="Times New Roman" w:cstheme="minorHAnsi"/>
                <w:i/>
                <w:lang w:val="hr-BA"/>
              </w:rPr>
              <w:t>a</w:t>
            </w:r>
            <w:r w:rsidRPr="00A5686A">
              <w:rPr>
                <w:rFonts w:eastAsia="Times New Roman" w:cstheme="minorHAnsi"/>
                <w:i/>
                <w:lang w:val="hr-BA"/>
              </w:rPr>
              <w:t xml:space="preserve"> na način da se doda</w:t>
            </w:r>
            <w:r w:rsidR="00EC7456">
              <w:rPr>
                <w:rFonts w:eastAsia="Times New Roman" w:cstheme="minorHAnsi"/>
                <w:i/>
                <w:lang w:val="hr-BA"/>
              </w:rPr>
              <w:t>o</w:t>
            </w:r>
            <w:r w:rsidRPr="00A5686A">
              <w:rPr>
                <w:rFonts w:eastAsia="Times New Roman" w:cstheme="minorHAnsi"/>
                <w:i/>
                <w:lang w:val="hr-BA"/>
              </w:rPr>
              <w:t xml:space="preserve"> stav koji opis</w:t>
            </w:r>
            <w:r w:rsidR="00EC7456">
              <w:rPr>
                <w:rFonts w:eastAsia="Times New Roman" w:cstheme="minorHAnsi"/>
                <w:i/>
                <w:lang w:val="hr-BA"/>
              </w:rPr>
              <w:t xml:space="preserve">uje </w:t>
            </w:r>
            <w:r w:rsidRPr="00A5686A">
              <w:rPr>
                <w:rFonts w:eastAsia="Times New Roman" w:cstheme="minorHAnsi"/>
                <w:i/>
                <w:lang w:val="hr-BA"/>
              </w:rPr>
              <w:t xml:space="preserve">navedeni primjer. </w:t>
            </w:r>
          </w:p>
          <w:p w14:paraId="763E00AC" w14:textId="38484106" w:rsidR="00C12766" w:rsidRPr="00A5686A" w:rsidRDefault="00C12766" w:rsidP="00470C4B">
            <w:pPr>
              <w:spacing w:after="0" w:line="256" w:lineRule="auto"/>
              <w:ind w:left="376"/>
              <w:rPr>
                <w:rFonts w:eastAsia="Times New Roman" w:cstheme="minorHAnsi"/>
                <w:i/>
                <w:lang w:val="hr-BA"/>
              </w:rPr>
            </w:pPr>
          </w:p>
        </w:tc>
      </w:tr>
      <w:tr w:rsidR="00C12766" w:rsidRPr="00A5686A" w14:paraId="28DF7C94" w14:textId="77777777" w:rsidTr="00413A3E">
        <w:trPr>
          <w:trHeight w:val="417"/>
        </w:trPr>
        <w:tc>
          <w:tcPr>
            <w:tcW w:w="999" w:type="pct"/>
            <w:vMerge/>
            <w:tcBorders>
              <w:top w:val="single" w:sz="5" w:space="0" w:color="000000"/>
              <w:left w:val="single" w:sz="5" w:space="0" w:color="000000"/>
            </w:tcBorders>
            <w:shd w:val="clear" w:color="auto" w:fill="CCCCCC"/>
            <w:vAlign w:val="center"/>
          </w:tcPr>
          <w:p w14:paraId="53808004"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03BBF445" w14:textId="77777777" w:rsidR="00C12766" w:rsidRPr="00A5686A" w:rsidRDefault="00C12766" w:rsidP="00470C4B">
            <w:pPr>
              <w:spacing w:after="0" w:line="256" w:lineRule="auto"/>
              <w:rPr>
                <w:rFonts w:cstheme="minorHAnsi"/>
                <w:lang w:val="hr-BA"/>
              </w:rPr>
            </w:pPr>
            <w:r w:rsidRPr="00A5686A">
              <w:rPr>
                <w:rFonts w:cstheme="minorHAnsi"/>
                <w:b/>
                <w:lang w:val="hr-BA"/>
              </w:rPr>
              <w:t>Obrazloženje:</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5C96B43C" w14:textId="77777777" w:rsidR="00C12766" w:rsidRPr="00A5686A" w:rsidRDefault="00C12766" w:rsidP="00470C4B">
            <w:pPr>
              <w:spacing w:after="0" w:line="240" w:lineRule="auto"/>
              <w:contextualSpacing/>
              <w:rPr>
                <w:rFonts w:cstheme="minorHAnsi"/>
                <w:lang w:val="hr-BA"/>
              </w:rPr>
            </w:pPr>
            <w:r w:rsidRPr="00A5686A">
              <w:rPr>
                <w:rFonts w:cstheme="minorHAnsi"/>
                <w:lang w:val="hr-BA"/>
              </w:rPr>
              <w:t>U članu 7 tačka (3) se navodi : „</w:t>
            </w:r>
            <w:r w:rsidRPr="00A5686A">
              <w:rPr>
                <w:rFonts w:eastAsia="font1239" w:cstheme="minorHAnsi"/>
                <w:lang w:val="hr-BA"/>
              </w:rPr>
              <w:t>Nosioc pripreme strategije, plana i programa iz člana 6. stav (2) ove uredbe za koje se na osnovu kriterija iz Priloga II ove uredbe smatra da neće imati mogući znatni uticaj na okoliš, priprema nacrt odluke o neprovođenju strateške procjene, koji, uz popunjeni obrazac iz Priloga I ove uredbe, dostavlja na mišljenje nadležnom ministarstvu.“</w:t>
            </w:r>
          </w:p>
          <w:p w14:paraId="1C8D5257" w14:textId="77777777" w:rsidR="00C12766" w:rsidRPr="00A5686A" w:rsidRDefault="00C12766" w:rsidP="00470C4B">
            <w:pPr>
              <w:spacing w:after="0" w:line="256" w:lineRule="auto"/>
              <w:ind w:left="16"/>
              <w:rPr>
                <w:rFonts w:cstheme="minorHAnsi"/>
                <w:lang w:val="hr-BA"/>
              </w:rPr>
            </w:pPr>
            <w:r w:rsidRPr="00A5686A">
              <w:rPr>
                <w:rFonts w:cstheme="minorHAnsi"/>
                <w:lang w:val="hr-BA"/>
              </w:rPr>
              <w:t>U članu 8 stavu  (5) se navodi :</w:t>
            </w:r>
          </w:p>
          <w:p w14:paraId="749CA6B3" w14:textId="77777777" w:rsidR="00C12766" w:rsidRPr="00A5686A" w:rsidRDefault="00C12766" w:rsidP="00470C4B">
            <w:pPr>
              <w:pStyle w:val="ListParagraph"/>
              <w:spacing w:after="0" w:line="240" w:lineRule="auto"/>
              <w:ind w:left="0"/>
              <w:jc w:val="both"/>
              <w:rPr>
                <w:rFonts w:cstheme="minorHAnsi"/>
                <w:i/>
                <w:lang w:val="hr-BA"/>
              </w:rPr>
            </w:pPr>
            <w:r w:rsidRPr="00A5686A">
              <w:rPr>
                <w:rFonts w:cstheme="minorHAnsi"/>
                <w:lang w:val="hr-BA"/>
              </w:rPr>
              <w:t xml:space="preserve">“ </w:t>
            </w:r>
            <w:r w:rsidRPr="00A5686A">
              <w:rPr>
                <w:rFonts w:cstheme="minorHAnsi"/>
                <w:i/>
                <w:lang w:val="hr-BA"/>
              </w:rPr>
              <w:t>Nadležno ministarstvo je dužno dostaviti mišljenje u roku od 30 dana od dana zaprimanja zahtjeva, a ukoliko ga ne dostavi u datom roku, smatrat će se da je saglasno sa nacrtom odluke o provođenju ili neprovođenju strateške procjene.“</w:t>
            </w:r>
          </w:p>
          <w:p w14:paraId="38B40BBA" w14:textId="77777777" w:rsidR="00C12766" w:rsidRPr="00A5686A" w:rsidRDefault="00C12766" w:rsidP="00470C4B">
            <w:pPr>
              <w:pStyle w:val="ListParagraph"/>
              <w:spacing w:after="0" w:line="240" w:lineRule="auto"/>
              <w:ind w:left="0"/>
              <w:jc w:val="both"/>
              <w:rPr>
                <w:rFonts w:cstheme="minorHAnsi"/>
                <w:i/>
                <w:lang w:val="hr-BA"/>
              </w:rPr>
            </w:pPr>
            <w:r w:rsidRPr="00A5686A">
              <w:rPr>
                <w:rFonts w:cstheme="minorHAnsi"/>
                <w:i/>
                <w:lang w:val="hr-BA"/>
              </w:rPr>
              <w:t xml:space="preserve">U slučaju da ministarstvo nije dalo pozitivno mišljenje na dostavljeni nacrt odluke o neprovođenju strateške procjene, odnosno smatra da je istu potrebno uraditi, koja je dalja procedura. Da li u navedenom slučaju, nosioc pripreme koriguje odluku i istu ponovo dostavlja ministarstvu ili uvažavajući mišljenje ministarstva priprema odluku o provođenju strateške procjene i šalje u dalju proceduru (usvajanje), bez ponovnog dostavljanja ministarstvu (ili ponovo dostavlja ministarstvu na mišljenje, imajući u vidu da sadržaj odluke o neprovođenju, odnosno provođenju nije isti, a što je navedeno u članu 7 ). </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43946A46" w14:textId="77777777" w:rsidR="00C12766" w:rsidRDefault="00EC7456" w:rsidP="00470C4B">
            <w:pPr>
              <w:spacing w:after="0" w:line="256" w:lineRule="auto"/>
              <w:rPr>
                <w:rFonts w:eastAsia="Times New Roman" w:cstheme="minorHAnsi"/>
                <w:i/>
                <w:lang w:val="hr-BA"/>
              </w:rPr>
            </w:pPr>
            <w:r w:rsidRPr="00A5686A">
              <w:rPr>
                <w:rFonts w:eastAsia="Times New Roman" w:cstheme="minorHAnsi"/>
                <w:i/>
                <w:lang w:val="hr-BA"/>
              </w:rPr>
              <w:t>Komentar se prihvat</w:t>
            </w:r>
            <w:r>
              <w:rPr>
                <w:rFonts w:eastAsia="Times New Roman" w:cstheme="minorHAnsi"/>
                <w:i/>
                <w:lang w:val="hr-BA"/>
              </w:rPr>
              <w:t>a.</w:t>
            </w:r>
          </w:p>
          <w:p w14:paraId="6E32AB38" w14:textId="282B069F" w:rsidR="00EC7456" w:rsidRPr="00A5686A" w:rsidRDefault="00EC7456" w:rsidP="00470C4B">
            <w:pPr>
              <w:spacing w:after="0" w:line="256" w:lineRule="auto"/>
              <w:rPr>
                <w:rFonts w:cstheme="minorHAnsi"/>
                <w:lang w:val="hr-BA"/>
              </w:rPr>
            </w:pPr>
            <w:r>
              <w:rPr>
                <w:rFonts w:cstheme="minorHAnsi"/>
                <w:lang w:val="hr-BA"/>
              </w:rPr>
              <w:t>Definisano.</w:t>
            </w:r>
          </w:p>
        </w:tc>
      </w:tr>
      <w:tr w:rsidR="00C12766" w:rsidRPr="00A5686A" w14:paraId="0E26EE0E" w14:textId="77777777" w:rsidTr="00413A3E">
        <w:trPr>
          <w:trHeight w:val="905"/>
        </w:trPr>
        <w:tc>
          <w:tcPr>
            <w:tcW w:w="999" w:type="pct"/>
            <w:vMerge/>
            <w:tcBorders>
              <w:top w:val="single" w:sz="5" w:space="0" w:color="000000"/>
              <w:left w:val="single" w:sz="5" w:space="0" w:color="000000"/>
              <w:bottom w:val="single" w:sz="5" w:space="0" w:color="000000"/>
            </w:tcBorders>
            <w:shd w:val="clear" w:color="auto" w:fill="CCCCCC"/>
            <w:vAlign w:val="center"/>
          </w:tcPr>
          <w:p w14:paraId="20BB0FB6"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435679B5" w14:textId="77777777" w:rsidR="00C12766" w:rsidRPr="00A5686A" w:rsidRDefault="00C12766" w:rsidP="00470C4B">
            <w:pPr>
              <w:spacing w:after="0" w:line="256" w:lineRule="auto"/>
              <w:ind w:left="156"/>
              <w:rPr>
                <w:rFonts w:cstheme="minorHAnsi"/>
                <w:lang w:val="hr-BA"/>
              </w:rPr>
            </w:pPr>
            <w:r w:rsidRPr="00A5686A">
              <w:rPr>
                <w:rFonts w:cstheme="minorHAnsi"/>
                <w:i/>
                <w:lang w:val="hr-BA"/>
              </w:rPr>
              <w:t xml:space="preserve"> </w:t>
            </w:r>
            <w:r w:rsidRPr="00A5686A">
              <w:rPr>
                <w:rFonts w:cstheme="minorHAnsi"/>
                <w:b/>
                <w:lang w:val="hr-BA"/>
              </w:rPr>
              <w:t>Prijedlog izmjene teksta</w:t>
            </w:r>
            <w:r w:rsidRPr="00A5686A">
              <w:rPr>
                <w:rFonts w:cstheme="minorHAnsi"/>
                <w:i/>
                <w:lang w:val="hr-BA"/>
              </w:rPr>
              <w:t xml:space="preserve"> </w:t>
            </w:r>
            <w:r w:rsidRPr="00A5686A">
              <w:rPr>
                <w:rFonts w:cstheme="minorHAnsi"/>
                <w:b/>
                <w:lang w:val="hr-BA"/>
              </w:rPr>
              <w:t>pomenutog člana:</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6787DE42" w14:textId="77777777" w:rsidR="00C12766" w:rsidRPr="00A5686A" w:rsidRDefault="00C12766" w:rsidP="00470C4B">
            <w:pPr>
              <w:spacing w:after="0" w:line="256" w:lineRule="auto"/>
              <w:ind w:left="-4" w:right="4161"/>
              <w:jc w:val="right"/>
              <w:rPr>
                <w:rFonts w:cstheme="minorHAnsi"/>
                <w:lang w:val="hr-BA"/>
              </w:rPr>
            </w:pPr>
            <w:r w:rsidRPr="00A5686A">
              <w:rPr>
                <w:rFonts w:eastAsia="Times New Roman" w:cstheme="minorHAnsi"/>
                <w:i/>
                <w:lang w:val="hr-BA"/>
              </w:rPr>
              <w:t xml:space="preserve"> </w:t>
            </w:r>
            <w:r w:rsidRPr="00A5686A">
              <w:rPr>
                <w:rFonts w:cstheme="minorHAnsi"/>
                <w:lang w:val="hr-BA"/>
              </w:rPr>
              <w:t xml:space="preserve"> </w:t>
            </w:r>
            <w:r w:rsidRPr="00A5686A">
              <w:rPr>
                <w:rFonts w:cstheme="minorHAnsi"/>
                <w:b/>
                <w:lang w:val="hr-BA"/>
              </w:rPr>
              <w:t xml:space="preserve"> </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62666B15"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27F177A0" w14:textId="77777777" w:rsidTr="00413A3E">
        <w:trPr>
          <w:trHeight w:val="905"/>
        </w:trPr>
        <w:tc>
          <w:tcPr>
            <w:tcW w:w="999" w:type="pct"/>
            <w:vMerge w:val="restart"/>
            <w:tcBorders>
              <w:top w:val="single" w:sz="5" w:space="0" w:color="000000"/>
              <w:left w:val="single" w:sz="5" w:space="0" w:color="000000"/>
            </w:tcBorders>
            <w:shd w:val="clear" w:color="auto" w:fill="CCCCCC"/>
            <w:vAlign w:val="center"/>
          </w:tcPr>
          <w:p w14:paraId="0687585F" w14:textId="77777777" w:rsidR="00C12766" w:rsidRPr="00A5686A" w:rsidRDefault="00C12766" w:rsidP="00470C4B">
            <w:pPr>
              <w:spacing w:after="31" w:line="256" w:lineRule="auto"/>
              <w:ind w:left="283"/>
              <w:rPr>
                <w:rFonts w:cstheme="minorHAnsi"/>
                <w:lang w:val="hr-BA"/>
              </w:rPr>
            </w:pPr>
            <w:r w:rsidRPr="00A5686A">
              <w:rPr>
                <w:rFonts w:cstheme="minorHAnsi"/>
                <w:b/>
                <w:lang w:val="hr-BA"/>
              </w:rPr>
              <w:lastRenderedPageBreak/>
              <w:t>Član 9 stav (1) i (2)</w:t>
            </w:r>
          </w:p>
        </w:tc>
        <w:tc>
          <w:tcPr>
            <w:tcW w:w="787" w:type="pct"/>
            <w:tcBorders>
              <w:top w:val="single" w:sz="5" w:space="0" w:color="000000"/>
              <w:left w:val="single" w:sz="5" w:space="0" w:color="000000"/>
              <w:bottom w:val="single" w:sz="5" w:space="0" w:color="000000"/>
            </w:tcBorders>
            <w:shd w:val="clear" w:color="auto" w:fill="CCCCCC"/>
            <w:vAlign w:val="center"/>
          </w:tcPr>
          <w:p w14:paraId="1155DA5B" w14:textId="77777777" w:rsidR="00C12766" w:rsidRPr="00A5686A" w:rsidRDefault="00C12766" w:rsidP="00470C4B">
            <w:pPr>
              <w:spacing w:after="0" w:line="256" w:lineRule="auto"/>
              <w:ind w:left="283" w:hanging="127"/>
              <w:rPr>
                <w:rFonts w:cstheme="minorHAnsi"/>
                <w:i/>
                <w:lang w:val="hr-BA"/>
              </w:rPr>
            </w:pPr>
            <w:r w:rsidRPr="00A5686A">
              <w:rPr>
                <w:rFonts w:cstheme="minorHAnsi"/>
                <w:b/>
                <w:lang w:val="hr-BA"/>
              </w:rPr>
              <w:t>Komentar:</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25A67E1F" w14:textId="77777777" w:rsidR="00C12766" w:rsidRPr="00A5686A" w:rsidRDefault="00C12766" w:rsidP="00470C4B">
            <w:pPr>
              <w:spacing w:after="0" w:line="256" w:lineRule="auto"/>
              <w:ind w:left="16"/>
              <w:rPr>
                <w:rFonts w:eastAsia="Times New Roman" w:cstheme="minorHAnsi"/>
                <w:i/>
                <w:lang w:val="hr-BA"/>
              </w:rPr>
            </w:pPr>
            <w:r w:rsidRPr="00A5686A">
              <w:rPr>
                <w:rFonts w:eastAsia="Times New Roman" w:cstheme="minorHAnsi"/>
                <w:i/>
                <w:lang w:val="hr-BA"/>
              </w:rPr>
              <w:t xml:space="preserve"> </w:t>
            </w:r>
            <w:r w:rsidRPr="00A5686A">
              <w:rPr>
                <w:rFonts w:cstheme="minorHAnsi"/>
                <w:lang w:val="hr-BA"/>
              </w:rPr>
              <w:t xml:space="preserve"> Kako se Odluka objavljuje na osnovu “mišljenja nadležnog Ministarstva” ako se Ministarstvo shodno stavu (5) član 8 nije izjasnilo u roku od 30 dana, odnosno kad nema pisanog akta.U stavu (2) se prekida kontinuitet postupka ubacivanjem postupanja vezano za entitete i druge države, a posljedično ostaju nedorečeni naredni koraci.</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7F41336A" w14:textId="77777777" w:rsidR="00C12766" w:rsidRPr="00A5686A" w:rsidRDefault="00C12766" w:rsidP="00492155">
            <w:pPr>
              <w:numPr>
                <w:ilvl w:val="0"/>
                <w:numId w:val="55"/>
              </w:numPr>
              <w:suppressAutoHyphens/>
              <w:spacing w:after="0" w:line="256" w:lineRule="auto"/>
              <w:rPr>
                <w:rFonts w:eastAsia="Times New Roman" w:cstheme="minorHAnsi"/>
                <w:i/>
                <w:lang w:val="hr-BA"/>
              </w:rPr>
            </w:pPr>
            <w:r w:rsidRPr="00A5686A">
              <w:rPr>
                <w:rFonts w:eastAsia="Times New Roman" w:cstheme="minorHAnsi"/>
                <w:i/>
                <w:lang w:val="hr-BA"/>
              </w:rPr>
              <w:t xml:space="preserve">Budući da je u stavu (5) člana 8. jasno navedeno da, ukoliko ministarstvo ne dostavi mišljenje u datom roku, smatrat će se da je saglasno sa nacrtom odluke o provođenju ili neprovođenju strateške procjene, izostanak mišljenja ministarstva se tretira kao i pisani akt. </w:t>
            </w:r>
          </w:p>
          <w:p w14:paraId="035E66A4" w14:textId="77777777" w:rsidR="00C12766" w:rsidRPr="00A5686A" w:rsidRDefault="00C12766" w:rsidP="00470C4B">
            <w:pPr>
              <w:spacing w:after="0" w:line="256" w:lineRule="auto"/>
              <w:ind w:left="376"/>
              <w:rPr>
                <w:rFonts w:eastAsia="Times New Roman" w:cstheme="minorHAnsi"/>
                <w:i/>
                <w:lang w:val="hr-BA"/>
              </w:rPr>
            </w:pPr>
          </w:p>
          <w:p w14:paraId="5794623D" w14:textId="15A9D3F6" w:rsidR="00C12766" w:rsidRPr="00A5686A" w:rsidRDefault="00C12766" w:rsidP="00470C4B">
            <w:pPr>
              <w:spacing w:after="0" w:line="256" w:lineRule="auto"/>
              <w:ind w:left="376"/>
              <w:rPr>
                <w:rFonts w:eastAsia="Times New Roman" w:cstheme="minorHAnsi"/>
                <w:i/>
                <w:lang w:val="hr-BA"/>
              </w:rPr>
            </w:pPr>
            <w:r w:rsidRPr="00A5686A">
              <w:rPr>
                <w:rFonts w:eastAsia="Times New Roman" w:cstheme="minorHAnsi"/>
                <w:i/>
                <w:lang w:val="hr-BA"/>
              </w:rPr>
              <w:t>NAPOMENA: pravi analogija sa odredbom člana 67. stav (2) Zakona o upravnom postupku, gdje je utvrđeno da, ako podnosilac ne otkloni nedostatke u podnesku u određenom roku, pa se uslijed toga ne može u vezi sa podneskom postupati, smatrat će se da podnesak nije ni podnesen (iako isti u stvarnosti postoji).</w:t>
            </w:r>
          </w:p>
          <w:p w14:paraId="7289B4FE" w14:textId="77777777" w:rsidR="00C12766" w:rsidRPr="00A5686A" w:rsidRDefault="00C12766" w:rsidP="00492155">
            <w:pPr>
              <w:numPr>
                <w:ilvl w:val="0"/>
                <w:numId w:val="55"/>
              </w:numPr>
              <w:suppressAutoHyphens/>
              <w:spacing w:after="0" w:line="256" w:lineRule="auto"/>
              <w:rPr>
                <w:rFonts w:eastAsia="Times New Roman" w:cstheme="minorHAnsi"/>
                <w:i/>
                <w:lang w:val="hr-BA"/>
              </w:rPr>
            </w:pPr>
            <w:r w:rsidRPr="00A5686A">
              <w:rPr>
                <w:rFonts w:eastAsia="Times New Roman" w:cstheme="minorHAnsi"/>
                <w:i/>
                <w:lang w:val="hr-BA"/>
              </w:rPr>
              <w:t>Komentar se može prihvatiti, a stav premjestiti na odgovarajuće mjesto.</w:t>
            </w:r>
          </w:p>
        </w:tc>
      </w:tr>
      <w:tr w:rsidR="00C12766" w:rsidRPr="00A5686A" w14:paraId="35C2338A" w14:textId="77777777" w:rsidTr="00413A3E">
        <w:trPr>
          <w:trHeight w:val="420"/>
        </w:trPr>
        <w:tc>
          <w:tcPr>
            <w:tcW w:w="999" w:type="pct"/>
            <w:vMerge/>
            <w:tcBorders>
              <w:left w:val="single" w:sz="5" w:space="0" w:color="000000"/>
            </w:tcBorders>
            <w:shd w:val="clear" w:color="auto" w:fill="CCCCCC"/>
            <w:vAlign w:val="center"/>
          </w:tcPr>
          <w:p w14:paraId="7586F8A2"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55FD51F1" w14:textId="77777777" w:rsidR="00C12766" w:rsidRPr="00A5686A" w:rsidRDefault="00C12766" w:rsidP="00470C4B">
            <w:pPr>
              <w:spacing w:after="0" w:line="256" w:lineRule="auto"/>
              <w:ind w:left="283" w:hanging="127"/>
              <w:rPr>
                <w:rFonts w:cstheme="minorHAnsi"/>
                <w:i/>
                <w:lang w:val="hr-BA"/>
              </w:rPr>
            </w:pPr>
            <w:r w:rsidRPr="00A5686A">
              <w:rPr>
                <w:rFonts w:cstheme="minorHAnsi"/>
                <w:b/>
                <w:lang w:val="hr-BA"/>
              </w:rPr>
              <w:t>Obrazloženje:</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723D6463" w14:textId="77777777" w:rsidR="00C12766" w:rsidRPr="00A5686A" w:rsidRDefault="00C12766" w:rsidP="00470C4B">
            <w:pPr>
              <w:spacing w:after="0" w:line="256" w:lineRule="auto"/>
              <w:ind w:left="-4" w:right="4161"/>
              <w:jc w:val="right"/>
              <w:rPr>
                <w:rFonts w:eastAsia="Times New Roman" w:cstheme="minorHAnsi"/>
                <w: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38412200"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60073550" w14:textId="77777777" w:rsidTr="00413A3E">
        <w:trPr>
          <w:trHeight w:val="905"/>
        </w:trPr>
        <w:tc>
          <w:tcPr>
            <w:tcW w:w="999" w:type="pct"/>
            <w:vMerge/>
            <w:tcBorders>
              <w:left w:val="single" w:sz="5" w:space="0" w:color="000000"/>
              <w:bottom w:val="single" w:sz="5" w:space="0" w:color="000000"/>
            </w:tcBorders>
            <w:shd w:val="clear" w:color="auto" w:fill="CCCCCC"/>
            <w:vAlign w:val="center"/>
          </w:tcPr>
          <w:p w14:paraId="7640114B"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12E4541F" w14:textId="77777777" w:rsidR="00C12766" w:rsidRPr="00A5686A" w:rsidRDefault="00C12766" w:rsidP="00470C4B">
            <w:pPr>
              <w:spacing w:after="0" w:line="256" w:lineRule="auto"/>
              <w:ind w:left="156"/>
              <w:rPr>
                <w:rFonts w:cstheme="minorHAnsi"/>
                <w:i/>
                <w:lang w:val="hr-BA"/>
              </w:rPr>
            </w:pPr>
            <w:r w:rsidRPr="00A5686A">
              <w:rPr>
                <w:rFonts w:cstheme="minorHAnsi"/>
                <w:b/>
                <w:lang w:val="hr-BA"/>
              </w:rPr>
              <w:t>Prijedlog izmjene teksta</w:t>
            </w:r>
            <w:r w:rsidRPr="00A5686A">
              <w:rPr>
                <w:rFonts w:cstheme="minorHAnsi"/>
                <w:i/>
                <w:lang w:val="hr-BA"/>
              </w:rPr>
              <w:t xml:space="preserve"> </w:t>
            </w:r>
            <w:r w:rsidRPr="00A5686A">
              <w:rPr>
                <w:rFonts w:cstheme="minorHAnsi"/>
                <w:b/>
                <w:lang w:val="hr-BA"/>
              </w:rPr>
              <w:t>pomenutog člana:</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5C7BF610" w14:textId="77777777" w:rsidR="00C12766" w:rsidRPr="00A5686A" w:rsidRDefault="00C12766" w:rsidP="00470C4B">
            <w:pPr>
              <w:spacing w:after="0" w:line="256" w:lineRule="auto"/>
              <w:ind w:left="16"/>
              <w:rPr>
                <w:rFonts w:eastAsia="Times New Roman" w:cstheme="minorHAnsi"/>
                <w: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1A9BA49F"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658C76F4" w14:textId="77777777" w:rsidTr="00413A3E">
        <w:trPr>
          <w:trHeight w:val="905"/>
        </w:trPr>
        <w:tc>
          <w:tcPr>
            <w:tcW w:w="999" w:type="pct"/>
            <w:vMerge w:val="restart"/>
            <w:tcBorders>
              <w:top w:val="single" w:sz="5" w:space="0" w:color="000000"/>
              <w:left w:val="single" w:sz="5" w:space="0" w:color="000000"/>
            </w:tcBorders>
            <w:shd w:val="clear" w:color="auto" w:fill="CCCCCC"/>
            <w:vAlign w:val="center"/>
          </w:tcPr>
          <w:p w14:paraId="0F9517D4" w14:textId="77777777" w:rsidR="00C12766" w:rsidRPr="00A5686A" w:rsidRDefault="00C12766" w:rsidP="00470C4B">
            <w:pPr>
              <w:spacing w:after="31" w:line="256" w:lineRule="auto"/>
              <w:ind w:left="283"/>
              <w:rPr>
                <w:rFonts w:cstheme="minorHAnsi"/>
                <w:lang w:val="hr-BA"/>
              </w:rPr>
            </w:pPr>
            <w:r w:rsidRPr="00A5686A">
              <w:rPr>
                <w:rFonts w:cstheme="minorHAnsi"/>
                <w:b/>
                <w:lang w:val="hr-BA"/>
              </w:rPr>
              <w:lastRenderedPageBreak/>
              <w:t>Član 10</w:t>
            </w:r>
          </w:p>
        </w:tc>
        <w:tc>
          <w:tcPr>
            <w:tcW w:w="787" w:type="pct"/>
            <w:tcBorders>
              <w:top w:val="single" w:sz="5" w:space="0" w:color="000000"/>
              <w:left w:val="single" w:sz="5" w:space="0" w:color="000000"/>
              <w:bottom w:val="single" w:sz="5" w:space="0" w:color="000000"/>
            </w:tcBorders>
            <w:shd w:val="clear" w:color="auto" w:fill="CCCCCC"/>
            <w:vAlign w:val="center"/>
          </w:tcPr>
          <w:p w14:paraId="65BFEAB8"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Komentar</w:t>
            </w:r>
            <w:r w:rsidRPr="00A5686A">
              <w:rPr>
                <w:rFonts w:cstheme="minorHAnsi"/>
                <w: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0E9C725C" w14:textId="77777777" w:rsidR="00C12766" w:rsidRPr="00A5686A" w:rsidRDefault="00C12766" w:rsidP="00470C4B">
            <w:pPr>
              <w:spacing w:after="0" w:line="256" w:lineRule="auto"/>
              <w:ind w:left="16"/>
              <w:rPr>
                <w:rFonts w:eastAsia="Times New Roman" w:cstheme="minorHAnsi"/>
                <w:i/>
                <w:lang w:val="hr-BA"/>
              </w:rPr>
            </w:pPr>
            <w:r w:rsidRPr="00A5686A">
              <w:rPr>
                <w:rFonts w:eastAsia="Times New Roman" w:cstheme="minorHAnsi"/>
                <w:i/>
                <w:lang w:val="hr-BA"/>
              </w:rPr>
              <w:t>Nedostaje vremenska i logična poveznica između donošenja Odluke o provođenju SEA i izrade Strateške studije, odnosno nejasan je  redoslijed koraka.</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6769EBEB" w14:textId="04CAF9EB" w:rsidR="00C12766" w:rsidRPr="00A5686A" w:rsidRDefault="00EC7456" w:rsidP="00EC7456">
            <w:pPr>
              <w:suppressAutoHyphens/>
              <w:spacing w:after="0" w:line="256" w:lineRule="auto"/>
              <w:ind w:left="16"/>
              <w:rPr>
                <w:rFonts w:eastAsia="Times New Roman" w:cstheme="minorHAnsi"/>
                <w:i/>
                <w:lang w:val="hr-BA"/>
              </w:rPr>
            </w:pPr>
            <w:r w:rsidRPr="00A5686A">
              <w:rPr>
                <w:rFonts w:eastAsia="Times New Roman" w:cstheme="minorHAnsi"/>
                <w:i/>
                <w:lang w:val="hr-BA"/>
              </w:rPr>
              <w:t>Komentar se prihvat</w:t>
            </w:r>
            <w:r>
              <w:rPr>
                <w:rFonts w:eastAsia="Times New Roman" w:cstheme="minorHAnsi"/>
                <w:i/>
                <w:lang w:val="hr-BA"/>
              </w:rPr>
              <w:t>a. Uređeno.</w:t>
            </w:r>
          </w:p>
        </w:tc>
      </w:tr>
      <w:tr w:rsidR="00C12766" w:rsidRPr="00A5686A" w14:paraId="716F0493" w14:textId="77777777" w:rsidTr="00413A3E">
        <w:trPr>
          <w:trHeight w:val="335"/>
        </w:trPr>
        <w:tc>
          <w:tcPr>
            <w:tcW w:w="999" w:type="pct"/>
            <w:vMerge/>
            <w:tcBorders>
              <w:left w:val="single" w:sz="5" w:space="0" w:color="000000"/>
            </w:tcBorders>
            <w:shd w:val="clear" w:color="auto" w:fill="CCCCCC"/>
            <w:vAlign w:val="center"/>
          </w:tcPr>
          <w:p w14:paraId="58BC4DA6"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4AFBBF6E" w14:textId="77777777" w:rsidR="00C12766" w:rsidRPr="00A5686A" w:rsidRDefault="00C12766" w:rsidP="00470C4B">
            <w:pPr>
              <w:spacing w:after="0" w:line="256" w:lineRule="auto"/>
              <w:rPr>
                <w:rFonts w:cstheme="minorHAnsi"/>
                <w:lang w:val="hr-BA"/>
              </w:rPr>
            </w:pPr>
            <w:r w:rsidRPr="00A5686A">
              <w:rPr>
                <w:rFonts w:cstheme="minorHAnsi"/>
                <w:b/>
                <w:lang w:val="hr-BA"/>
              </w:rPr>
              <w:t>Obrazloženje:</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36EBCEE8" w14:textId="77777777" w:rsidR="00C12766" w:rsidRPr="00A5686A" w:rsidRDefault="00C12766" w:rsidP="00470C4B">
            <w:pPr>
              <w:spacing w:after="0" w:line="256" w:lineRule="auto"/>
              <w:ind w:left="16"/>
              <w:rPr>
                <w:rFonts w:eastAsia="Times New Roman" w:cstheme="minorHAnsi"/>
                <w: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0F6D5BFF"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572A2DBD" w14:textId="77777777" w:rsidTr="00413A3E">
        <w:trPr>
          <w:trHeight w:val="905"/>
        </w:trPr>
        <w:tc>
          <w:tcPr>
            <w:tcW w:w="999" w:type="pct"/>
            <w:vMerge/>
            <w:tcBorders>
              <w:left w:val="single" w:sz="5" w:space="0" w:color="000000"/>
              <w:bottom w:val="single" w:sz="5" w:space="0" w:color="000000"/>
            </w:tcBorders>
            <w:shd w:val="clear" w:color="auto" w:fill="CCCCCC"/>
            <w:vAlign w:val="center"/>
          </w:tcPr>
          <w:p w14:paraId="4B0F6B6B"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2998D6FE" w14:textId="77777777" w:rsidR="00C12766" w:rsidRPr="00A5686A" w:rsidRDefault="00C12766" w:rsidP="00470C4B">
            <w:pPr>
              <w:spacing w:after="0" w:line="256" w:lineRule="auto"/>
              <w:ind w:left="156"/>
              <w:rPr>
                <w:rFonts w:cstheme="minorHAnsi"/>
                <w:lang w:val="hr-BA"/>
              </w:rPr>
            </w:pPr>
            <w:r w:rsidRPr="00A5686A">
              <w:rPr>
                <w:rFonts w:cstheme="minorHAnsi"/>
                <w:b/>
                <w:lang w:val="hr-BA"/>
              </w:rPr>
              <w:t>Prijedlog izmjene teksta</w:t>
            </w:r>
            <w:r w:rsidRPr="00A5686A">
              <w:rPr>
                <w:rFonts w:cstheme="minorHAnsi"/>
                <w:i/>
                <w:lang w:val="hr-BA"/>
              </w:rPr>
              <w:t xml:space="preserve"> </w:t>
            </w:r>
            <w:r w:rsidRPr="00A5686A">
              <w:rPr>
                <w:rFonts w:cstheme="minorHAnsi"/>
                <w:b/>
                <w:lang w:val="hr-BA"/>
              </w:rPr>
              <w:t>pomenutog člana:</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677C900F" w14:textId="77777777" w:rsidR="00C12766" w:rsidRPr="00A5686A" w:rsidRDefault="00C12766" w:rsidP="00470C4B">
            <w:pPr>
              <w:spacing w:after="0" w:line="256" w:lineRule="auto"/>
              <w:ind w:left="16"/>
              <w:rPr>
                <w:rFonts w:eastAsia="Times New Roman" w:cstheme="minorHAnsi"/>
                <w: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30AF7BB9"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63E31677" w14:textId="77777777" w:rsidTr="00413A3E">
        <w:trPr>
          <w:trHeight w:val="905"/>
        </w:trPr>
        <w:tc>
          <w:tcPr>
            <w:tcW w:w="999" w:type="pct"/>
            <w:vMerge w:val="restart"/>
            <w:tcBorders>
              <w:top w:val="single" w:sz="5" w:space="0" w:color="000000"/>
              <w:left w:val="single" w:sz="5" w:space="0" w:color="000000"/>
            </w:tcBorders>
            <w:shd w:val="clear" w:color="auto" w:fill="CCCCCC"/>
            <w:vAlign w:val="center"/>
          </w:tcPr>
          <w:p w14:paraId="08299B15" w14:textId="77777777" w:rsidR="00C12766" w:rsidRPr="00A5686A" w:rsidRDefault="00C12766" w:rsidP="00470C4B">
            <w:pPr>
              <w:spacing w:after="31" w:line="256" w:lineRule="auto"/>
              <w:ind w:left="283"/>
              <w:rPr>
                <w:rFonts w:cstheme="minorHAnsi"/>
                <w:lang w:val="hr-BA"/>
              </w:rPr>
            </w:pPr>
            <w:r w:rsidRPr="00A5686A">
              <w:rPr>
                <w:rFonts w:cstheme="minorHAnsi"/>
                <w:b/>
                <w:lang w:val="hr-BA"/>
              </w:rPr>
              <w:t>Član 12 tačka(a)</w:t>
            </w:r>
          </w:p>
        </w:tc>
        <w:tc>
          <w:tcPr>
            <w:tcW w:w="787" w:type="pct"/>
            <w:tcBorders>
              <w:top w:val="single" w:sz="5" w:space="0" w:color="000000"/>
              <w:left w:val="single" w:sz="5" w:space="0" w:color="000000"/>
              <w:bottom w:val="single" w:sz="5" w:space="0" w:color="000000"/>
            </w:tcBorders>
            <w:shd w:val="clear" w:color="auto" w:fill="CCCCCC"/>
            <w:vAlign w:val="center"/>
          </w:tcPr>
          <w:p w14:paraId="3F2F2BED"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Komentar:</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0FB4FEE3" w14:textId="77777777" w:rsidR="00C12766" w:rsidRPr="00A5686A" w:rsidRDefault="00C12766" w:rsidP="00470C4B">
            <w:pPr>
              <w:spacing w:after="0" w:line="256" w:lineRule="auto"/>
              <w:ind w:left="16"/>
              <w:rPr>
                <w:rFonts w:eastAsia="Times New Roman" w:cstheme="minorHAnsi"/>
                <w:i/>
                <w:lang w:val="hr-BA"/>
              </w:rPr>
            </w:pPr>
            <w:r w:rsidRPr="00A5686A">
              <w:rPr>
                <w:rFonts w:eastAsia="Times New Roman" w:cstheme="minorHAnsi"/>
                <w:i/>
                <w:lang w:val="hr-BA"/>
              </w:rPr>
              <w:t>Nije precizirano s kim sarađuje nosilac izrade strateške studije</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2DA31180" w14:textId="77777777" w:rsidR="00C12766" w:rsidRPr="00A5686A" w:rsidRDefault="00C12766" w:rsidP="00492155">
            <w:pPr>
              <w:numPr>
                <w:ilvl w:val="0"/>
                <w:numId w:val="55"/>
              </w:numPr>
              <w:suppressAutoHyphens/>
              <w:spacing w:after="0" w:line="256" w:lineRule="auto"/>
              <w:rPr>
                <w:rFonts w:eastAsia="Times New Roman" w:cstheme="minorHAnsi"/>
                <w:i/>
                <w:lang w:val="hr-BA"/>
              </w:rPr>
            </w:pPr>
            <w:r w:rsidRPr="00A5686A">
              <w:rPr>
                <w:rFonts w:eastAsia="Times New Roman" w:cstheme="minorHAnsi"/>
                <w:i/>
                <w:lang w:val="hr-BA"/>
              </w:rPr>
              <w:t>Predlažemo prikladniji izraz u navedenom stavu tj.</w:t>
            </w:r>
            <w:r w:rsidRPr="00A5686A">
              <w:rPr>
                <w:rFonts w:eastAsia="Times New Roman" w:cstheme="minorHAnsi"/>
                <w:i/>
                <w:lang w:val="hr-BA"/>
              </w:rPr>
              <w:br/>
              <w:t xml:space="preserve"> a) </w:t>
            </w:r>
            <w:r w:rsidRPr="00A5686A">
              <w:rPr>
                <w:rFonts w:eastAsia="Times New Roman" w:cstheme="minorHAnsi"/>
                <w:lang w:val="hr-BA"/>
              </w:rPr>
              <w:t>učestvuje</w:t>
            </w:r>
            <w:r w:rsidRPr="00A5686A">
              <w:rPr>
                <w:rFonts w:eastAsia="Times New Roman" w:cstheme="minorHAnsi"/>
                <w:i/>
                <w:lang w:val="hr-BA"/>
              </w:rPr>
              <w:t xml:space="preserve"> u postupku određivanja sadržaja strateške studije </w:t>
            </w:r>
          </w:p>
        </w:tc>
      </w:tr>
      <w:tr w:rsidR="00C12766" w:rsidRPr="00A5686A" w14:paraId="056E8D19" w14:textId="77777777" w:rsidTr="00413A3E">
        <w:trPr>
          <w:trHeight w:val="351"/>
        </w:trPr>
        <w:tc>
          <w:tcPr>
            <w:tcW w:w="999" w:type="pct"/>
            <w:vMerge/>
            <w:tcBorders>
              <w:left w:val="single" w:sz="5" w:space="0" w:color="000000"/>
            </w:tcBorders>
            <w:shd w:val="clear" w:color="auto" w:fill="CCCCCC"/>
            <w:vAlign w:val="center"/>
          </w:tcPr>
          <w:p w14:paraId="19E1D190"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07313E3C"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Obrazloženje</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072D2AC3" w14:textId="77777777" w:rsidR="00C12766" w:rsidRPr="00A5686A" w:rsidRDefault="00C12766" w:rsidP="00470C4B">
            <w:pPr>
              <w:spacing w:after="0" w:line="256" w:lineRule="auto"/>
              <w:ind w:left="16"/>
              <w:rPr>
                <w:rFonts w:eastAsia="Times New Roman" w:cstheme="minorHAnsi"/>
                <w: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6ACE3FB2"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304BE462" w14:textId="77777777" w:rsidTr="00413A3E">
        <w:trPr>
          <w:trHeight w:val="905"/>
        </w:trPr>
        <w:tc>
          <w:tcPr>
            <w:tcW w:w="999" w:type="pct"/>
            <w:vMerge/>
            <w:tcBorders>
              <w:left w:val="single" w:sz="5" w:space="0" w:color="000000"/>
              <w:bottom w:val="single" w:sz="5" w:space="0" w:color="000000"/>
            </w:tcBorders>
            <w:shd w:val="clear" w:color="auto" w:fill="CCCCCC"/>
            <w:vAlign w:val="center"/>
          </w:tcPr>
          <w:p w14:paraId="7D27AE40"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7654D9F6" w14:textId="77777777" w:rsidR="00C12766" w:rsidRPr="00A5686A" w:rsidRDefault="00C12766" w:rsidP="00470C4B">
            <w:pPr>
              <w:spacing w:after="0" w:line="256" w:lineRule="auto"/>
              <w:ind w:left="156"/>
              <w:rPr>
                <w:rFonts w:cstheme="minorHAnsi"/>
                <w:lang w:val="hr-BA"/>
              </w:rPr>
            </w:pPr>
            <w:r w:rsidRPr="00A5686A">
              <w:rPr>
                <w:rFonts w:cstheme="minorHAnsi"/>
                <w:b/>
                <w:lang w:val="hr-BA"/>
              </w:rPr>
              <w:t>Prijedlog izmjene teksta</w:t>
            </w:r>
            <w:r w:rsidRPr="00A5686A">
              <w:rPr>
                <w:rFonts w:cstheme="minorHAnsi"/>
                <w:i/>
                <w:lang w:val="hr-BA"/>
              </w:rPr>
              <w:t xml:space="preserve"> </w:t>
            </w:r>
            <w:r w:rsidRPr="00A5686A">
              <w:rPr>
                <w:rFonts w:cstheme="minorHAnsi"/>
                <w:b/>
                <w:lang w:val="hr-BA"/>
              </w:rPr>
              <w:t>pomenutog člana:</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303AB75E" w14:textId="77777777" w:rsidR="00C12766" w:rsidRPr="00A5686A" w:rsidRDefault="00C12766" w:rsidP="00470C4B">
            <w:pPr>
              <w:spacing w:after="0" w:line="256" w:lineRule="auto"/>
              <w:ind w:left="16"/>
              <w:rPr>
                <w:rFonts w:eastAsia="Times New Roman" w:cstheme="minorHAnsi"/>
                <w: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57995482"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6EAB623A" w14:textId="77777777" w:rsidTr="00413A3E">
        <w:trPr>
          <w:trHeight w:val="662"/>
        </w:trPr>
        <w:tc>
          <w:tcPr>
            <w:tcW w:w="999" w:type="pct"/>
            <w:vMerge w:val="restart"/>
            <w:tcBorders>
              <w:top w:val="single" w:sz="5" w:space="0" w:color="000000"/>
              <w:left w:val="single" w:sz="5" w:space="0" w:color="000000"/>
            </w:tcBorders>
            <w:shd w:val="clear" w:color="auto" w:fill="CCCCCC"/>
            <w:vAlign w:val="center"/>
          </w:tcPr>
          <w:p w14:paraId="6A853F51" w14:textId="77777777" w:rsidR="00C12766" w:rsidRPr="00A5686A" w:rsidRDefault="00C12766" w:rsidP="00470C4B">
            <w:pPr>
              <w:spacing w:after="31" w:line="256" w:lineRule="auto"/>
              <w:ind w:left="283"/>
              <w:rPr>
                <w:rFonts w:cstheme="minorHAnsi"/>
                <w:b/>
                <w:lang w:val="hr-BA"/>
              </w:rPr>
            </w:pPr>
            <w:r w:rsidRPr="00A5686A">
              <w:rPr>
                <w:rFonts w:cstheme="minorHAnsi"/>
                <w:b/>
                <w:lang w:val="hr-BA"/>
              </w:rPr>
              <w:t>Član 13</w:t>
            </w:r>
          </w:p>
          <w:p w14:paraId="14DAFDB7" w14:textId="77777777" w:rsidR="00C12766" w:rsidRPr="00A5686A" w:rsidRDefault="00C12766" w:rsidP="00470C4B">
            <w:pPr>
              <w:ind w:left="283"/>
              <w:rPr>
                <w:rFonts w:cstheme="minorHAnsi"/>
                <w:lang w:val="hr-BA"/>
              </w:rPr>
            </w:pPr>
            <w:r w:rsidRPr="00A5686A">
              <w:rPr>
                <w:rFonts w:cstheme="minorHAnsi"/>
                <w:b/>
                <w:lang w:val="hr-BA"/>
              </w:rPr>
              <w:t>Tačka (2) i (3)</w:t>
            </w:r>
          </w:p>
        </w:tc>
        <w:tc>
          <w:tcPr>
            <w:tcW w:w="787" w:type="pct"/>
            <w:tcBorders>
              <w:top w:val="single" w:sz="5" w:space="0" w:color="000000"/>
              <w:left w:val="single" w:sz="5" w:space="0" w:color="000000"/>
              <w:bottom w:val="single" w:sz="5" w:space="0" w:color="000000"/>
            </w:tcBorders>
            <w:shd w:val="clear" w:color="auto" w:fill="CCCCCC"/>
            <w:vAlign w:val="center"/>
          </w:tcPr>
          <w:p w14:paraId="30440F8D"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Komentar:</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3E15654C" w14:textId="77777777" w:rsidR="00C12766" w:rsidRPr="00A5686A" w:rsidRDefault="00C12766" w:rsidP="00470C4B">
            <w:pPr>
              <w:spacing w:after="0" w:line="256" w:lineRule="auto"/>
              <w:ind w:left="16"/>
              <w:rPr>
                <w:rFonts w:eastAsia="Times New Roman" w:cstheme="minorHAnsi"/>
                <w:i/>
                <w:lang w:val="hr-BA"/>
              </w:rPr>
            </w:pPr>
            <w:r w:rsidRPr="00A5686A">
              <w:rPr>
                <w:rFonts w:cstheme="minorHAnsi"/>
                <w:lang w:val="hr-BA"/>
              </w:rPr>
              <w:t>Vidjeti komentar pod “ Opća zapažanja o propisu”</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55DBDC9D" w14:textId="7A2DF467" w:rsidR="00C12766" w:rsidRPr="00A5686A" w:rsidRDefault="00EC7456" w:rsidP="00492155">
            <w:pPr>
              <w:numPr>
                <w:ilvl w:val="0"/>
                <w:numId w:val="55"/>
              </w:numPr>
              <w:suppressAutoHyphens/>
              <w:spacing w:after="0" w:line="256" w:lineRule="auto"/>
              <w:rPr>
                <w:rFonts w:eastAsia="Times New Roman" w:cstheme="minorHAnsi"/>
                <w:i/>
                <w:lang w:val="hr-BA"/>
              </w:rPr>
            </w:pPr>
            <w:r w:rsidRPr="00A5686A">
              <w:rPr>
                <w:rFonts w:eastAsia="Times New Roman" w:cstheme="minorHAnsi"/>
                <w:i/>
                <w:lang w:val="hr-BA"/>
              </w:rPr>
              <w:t>Komentar se prihvat</w:t>
            </w:r>
            <w:r>
              <w:rPr>
                <w:rFonts w:eastAsia="Times New Roman" w:cstheme="minorHAnsi"/>
                <w:i/>
                <w:lang w:val="hr-BA"/>
              </w:rPr>
              <w:t>a</w:t>
            </w:r>
          </w:p>
        </w:tc>
      </w:tr>
      <w:tr w:rsidR="00C12766" w:rsidRPr="00A5686A" w14:paraId="5BCB6CEB" w14:textId="77777777" w:rsidTr="00413A3E">
        <w:trPr>
          <w:trHeight w:val="441"/>
        </w:trPr>
        <w:tc>
          <w:tcPr>
            <w:tcW w:w="999" w:type="pct"/>
            <w:vMerge/>
            <w:tcBorders>
              <w:left w:val="single" w:sz="5" w:space="0" w:color="000000"/>
            </w:tcBorders>
            <w:shd w:val="clear" w:color="auto" w:fill="CCCCCC"/>
            <w:vAlign w:val="center"/>
          </w:tcPr>
          <w:p w14:paraId="3FE43A30"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31992BAA" w14:textId="77777777" w:rsidR="00C12766" w:rsidRPr="00A5686A" w:rsidRDefault="00C12766" w:rsidP="00470C4B">
            <w:pPr>
              <w:spacing w:after="0" w:line="256" w:lineRule="auto"/>
              <w:rPr>
                <w:rFonts w:cstheme="minorHAnsi"/>
                <w:lang w:val="hr-BA"/>
              </w:rPr>
            </w:pPr>
            <w:r w:rsidRPr="00A5686A">
              <w:rPr>
                <w:rFonts w:cstheme="minorHAnsi"/>
                <w:b/>
                <w:lang w:val="hr-BA"/>
              </w:rPr>
              <w:t>Obrazloženje:</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5C2CE5A2" w14:textId="77777777" w:rsidR="00C12766" w:rsidRPr="00A5686A" w:rsidRDefault="00C12766" w:rsidP="00470C4B">
            <w:pPr>
              <w:spacing w:after="0" w:line="256" w:lineRule="auto"/>
              <w:ind w:left="16"/>
              <w:rPr>
                <w:rFonts w:eastAsia="Times New Roman" w:cstheme="minorHAnsi"/>
                <w: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41725FA1"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5C684F21" w14:textId="77777777" w:rsidTr="00413A3E">
        <w:trPr>
          <w:trHeight w:val="905"/>
        </w:trPr>
        <w:tc>
          <w:tcPr>
            <w:tcW w:w="999" w:type="pct"/>
            <w:vMerge/>
            <w:tcBorders>
              <w:left w:val="single" w:sz="5" w:space="0" w:color="000000"/>
              <w:bottom w:val="single" w:sz="5" w:space="0" w:color="000000"/>
            </w:tcBorders>
            <w:shd w:val="clear" w:color="auto" w:fill="CCCCCC"/>
            <w:vAlign w:val="center"/>
          </w:tcPr>
          <w:p w14:paraId="261E4D83"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739061C5" w14:textId="77777777" w:rsidR="00C12766" w:rsidRPr="00A5686A" w:rsidRDefault="00C12766" w:rsidP="00470C4B">
            <w:pPr>
              <w:spacing w:after="0" w:line="256" w:lineRule="auto"/>
              <w:ind w:left="156"/>
              <w:rPr>
                <w:rFonts w:cstheme="minorHAnsi"/>
                <w:lang w:val="hr-BA"/>
              </w:rPr>
            </w:pPr>
            <w:r w:rsidRPr="00A5686A">
              <w:rPr>
                <w:rFonts w:cstheme="minorHAnsi"/>
                <w:i/>
                <w:lang w:val="hr-BA"/>
              </w:rPr>
              <w:t xml:space="preserve"> </w:t>
            </w:r>
            <w:r w:rsidRPr="00A5686A">
              <w:rPr>
                <w:rFonts w:cstheme="minorHAnsi"/>
                <w:b/>
                <w:lang w:val="hr-BA"/>
              </w:rPr>
              <w:t>Prijedlog izmjene teksta</w:t>
            </w:r>
            <w:r w:rsidRPr="00A5686A">
              <w:rPr>
                <w:rFonts w:cstheme="minorHAnsi"/>
                <w:i/>
                <w:lang w:val="hr-BA"/>
              </w:rPr>
              <w:t xml:space="preserve"> </w:t>
            </w:r>
            <w:r w:rsidRPr="00A5686A">
              <w:rPr>
                <w:rFonts w:cstheme="minorHAnsi"/>
                <w:b/>
                <w:lang w:val="hr-BA"/>
              </w:rPr>
              <w:t>pomenutog člana:</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0503B1D7" w14:textId="77777777" w:rsidR="00C12766" w:rsidRPr="00A5686A" w:rsidRDefault="00C12766" w:rsidP="00470C4B">
            <w:pPr>
              <w:spacing w:after="0" w:line="256" w:lineRule="auto"/>
              <w:ind w:left="16"/>
              <w:rPr>
                <w:rFonts w:eastAsia="Times New Roman" w:cstheme="minorHAnsi"/>
                <w: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79CA2E8A"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1C22C93A" w14:textId="77777777" w:rsidTr="00413A3E">
        <w:trPr>
          <w:trHeight w:val="905"/>
        </w:trPr>
        <w:tc>
          <w:tcPr>
            <w:tcW w:w="999" w:type="pct"/>
            <w:vMerge w:val="restart"/>
            <w:tcBorders>
              <w:top w:val="single" w:sz="5" w:space="0" w:color="000000"/>
              <w:left w:val="single" w:sz="5" w:space="0" w:color="000000"/>
            </w:tcBorders>
            <w:shd w:val="clear" w:color="auto" w:fill="CCCCCC"/>
            <w:vAlign w:val="center"/>
          </w:tcPr>
          <w:p w14:paraId="28B08D84" w14:textId="77777777" w:rsidR="00C12766" w:rsidRPr="00A5686A" w:rsidRDefault="00C12766" w:rsidP="00470C4B">
            <w:pPr>
              <w:spacing w:after="31" w:line="256" w:lineRule="auto"/>
              <w:ind w:left="283"/>
              <w:rPr>
                <w:rFonts w:cstheme="minorHAnsi"/>
                <w:lang w:val="hr-BA"/>
              </w:rPr>
            </w:pPr>
            <w:r w:rsidRPr="00A5686A">
              <w:rPr>
                <w:rFonts w:cstheme="minorHAnsi"/>
                <w:b/>
                <w:lang w:val="hr-BA"/>
              </w:rPr>
              <w:t>Član 14 stav(2)</w:t>
            </w:r>
          </w:p>
        </w:tc>
        <w:tc>
          <w:tcPr>
            <w:tcW w:w="787" w:type="pct"/>
            <w:tcBorders>
              <w:top w:val="single" w:sz="5" w:space="0" w:color="000000"/>
              <w:left w:val="single" w:sz="5" w:space="0" w:color="000000"/>
              <w:bottom w:val="single" w:sz="5" w:space="0" w:color="000000"/>
            </w:tcBorders>
            <w:shd w:val="clear" w:color="auto" w:fill="CCCCCC"/>
            <w:vAlign w:val="center"/>
          </w:tcPr>
          <w:p w14:paraId="1831C358"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Komentar:</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481FB7E6" w14:textId="77777777" w:rsidR="00C12766" w:rsidRPr="00A5686A" w:rsidRDefault="00C12766" w:rsidP="00470C4B">
            <w:pPr>
              <w:spacing w:after="0" w:line="256" w:lineRule="auto"/>
              <w:ind w:left="16"/>
              <w:rPr>
                <w:rFonts w:cstheme="minorHAnsi"/>
                <w:lang w:val="hr-BA"/>
              </w:rPr>
            </w:pPr>
            <w:r w:rsidRPr="00A5686A">
              <w:rPr>
                <w:rFonts w:cstheme="minorHAnsi"/>
                <w:lang w:val="hr-BA"/>
              </w:rPr>
              <w:t>Navedena Odluka je primjenjljiva samo u slučaju donošenja prostorno-planskih dokumenata.</w:t>
            </w:r>
          </w:p>
          <w:p w14:paraId="03DEBD7D" w14:textId="77777777" w:rsidR="00C12766" w:rsidRPr="00A5686A" w:rsidRDefault="00C12766" w:rsidP="00470C4B">
            <w:pPr>
              <w:spacing w:after="0" w:line="256" w:lineRule="auto"/>
              <w:ind w:left="16"/>
              <w:rPr>
                <w:rFonts w:eastAsia="Times New Roman" w:cstheme="minorHAnsi"/>
                <w:i/>
                <w:lang w:val="hr-BA"/>
              </w:rPr>
            </w:pPr>
            <w:r w:rsidRPr="00A5686A">
              <w:rPr>
                <w:rFonts w:cstheme="minorHAnsi"/>
                <w:lang w:val="hr-BA"/>
              </w:rPr>
              <w:lastRenderedPageBreak/>
              <w:t>Npr. za izradu Strategije voda, koja je obaveza propisana Zakonom, suvišno bi bilo donositi Odluku o pristupanju izradi. U svakom slučaju ovo pitanje treba dodatno razmotriti</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13180A1A" w14:textId="77777777" w:rsidR="00C12766" w:rsidRPr="00A5686A" w:rsidRDefault="00C12766" w:rsidP="00492155">
            <w:pPr>
              <w:numPr>
                <w:ilvl w:val="0"/>
                <w:numId w:val="55"/>
              </w:numPr>
              <w:suppressAutoHyphens/>
              <w:spacing w:after="0" w:line="256" w:lineRule="auto"/>
              <w:rPr>
                <w:rFonts w:eastAsia="Times New Roman" w:cstheme="minorHAnsi"/>
                <w:i/>
                <w:lang w:val="hr-BA"/>
              </w:rPr>
            </w:pPr>
            <w:r w:rsidRPr="00A5686A">
              <w:rPr>
                <w:rFonts w:eastAsia="Times New Roman" w:cstheme="minorHAnsi"/>
                <w:i/>
                <w:lang w:val="hr-BA"/>
              </w:rPr>
              <w:lastRenderedPageBreak/>
              <w:t xml:space="preserve">Mišljenja smo da i kada je obaveza izrade strategije, plana i programa utvrđena propisima, početak </w:t>
            </w:r>
            <w:r w:rsidRPr="00A5686A">
              <w:rPr>
                <w:rFonts w:eastAsia="Times New Roman" w:cstheme="minorHAnsi"/>
                <w:i/>
                <w:lang w:val="hr-BA"/>
              </w:rPr>
              <w:lastRenderedPageBreak/>
              <w:t xml:space="preserve">realizacije iste treba „ozvaničiti“ nekim aktom. </w:t>
            </w:r>
          </w:p>
          <w:p w14:paraId="1C4848EF" w14:textId="5005FA25" w:rsidR="00C12766" w:rsidRPr="00A5686A" w:rsidRDefault="00C12766" w:rsidP="00EC7456">
            <w:pPr>
              <w:suppressAutoHyphens/>
              <w:spacing w:after="0" w:line="256" w:lineRule="auto"/>
              <w:rPr>
                <w:rFonts w:eastAsia="Times New Roman" w:cstheme="minorHAnsi"/>
                <w:i/>
                <w:lang w:val="hr-BA"/>
              </w:rPr>
            </w:pPr>
          </w:p>
        </w:tc>
      </w:tr>
      <w:tr w:rsidR="00C12766" w:rsidRPr="00A5686A" w14:paraId="21CB5012" w14:textId="77777777" w:rsidTr="00413A3E">
        <w:trPr>
          <w:trHeight w:val="315"/>
        </w:trPr>
        <w:tc>
          <w:tcPr>
            <w:tcW w:w="999" w:type="pct"/>
            <w:vMerge/>
            <w:tcBorders>
              <w:left w:val="single" w:sz="5" w:space="0" w:color="000000"/>
            </w:tcBorders>
            <w:shd w:val="clear" w:color="auto" w:fill="CCCCCC"/>
            <w:vAlign w:val="center"/>
          </w:tcPr>
          <w:p w14:paraId="7D8E65B9"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5AE15820" w14:textId="77777777" w:rsidR="00C12766" w:rsidRPr="00A5686A" w:rsidRDefault="00C12766" w:rsidP="00470C4B">
            <w:pPr>
              <w:spacing w:after="0" w:line="256" w:lineRule="auto"/>
              <w:rPr>
                <w:rFonts w:cstheme="minorHAnsi"/>
                <w:lang w:val="hr-BA"/>
              </w:rPr>
            </w:pPr>
            <w:r w:rsidRPr="00A5686A">
              <w:rPr>
                <w:rFonts w:cstheme="minorHAnsi"/>
                <w:b/>
                <w:lang w:val="hr-BA"/>
              </w:rPr>
              <w:t>Obrazloženje:</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11FEAF73" w14:textId="77777777" w:rsidR="00C12766" w:rsidRPr="00A5686A" w:rsidRDefault="00C12766" w:rsidP="00470C4B">
            <w:pPr>
              <w:spacing w:after="0" w:line="256" w:lineRule="auto"/>
              <w:ind w:left="16"/>
              <w:rPr>
                <w:rFonts w:eastAsia="Times New Roman" w:cstheme="minorHAnsi"/>
                <w: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729D90DD"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163DC616" w14:textId="77777777" w:rsidTr="00413A3E">
        <w:trPr>
          <w:trHeight w:val="905"/>
        </w:trPr>
        <w:tc>
          <w:tcPr>
            <w:tcW w:w="999" w:type="pct"/>
            <w:vMerge/>
            <w:tcBorders>
              <w:left w:val="single" w:sz="5" w:space="0" w:color="000000"/>
              <w:bottom w:val="single" w:sz="5" w:space="0" w:color="000000"/>
            </w:tcBorders>
            <w:shd w:val="clear" w:color="auto" w:fill="CCCCCC"/>
            <w:vAlign w:val="center"/>
          </w:tcPr>
          <w:p w14:paraId="0FCB77AB"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0BBA8649" w14:textId="77777777" w:rsidR="00C12766" w:rsidRPr="00A5686A" w:rsidRDefault="00C12766" w:rsidP="00470C4B">
            <w:pPr>
              <w:spacing w:after="0" w:line="256" w:lineRule="auto"/>
              <w:ind w:left="156"/>
              <w:rPr>
                <w:rFonts w:cstheme="minorHAnsi"/>
                <w:lang w:val="hr-BA"/>
              </w:rPr>
            </w:pPr>
            <w:r w:rsidRPr="00A5686A">
              <w:rPr>
                <w:rFonts w:cstheme="minorHAnsi"/>
                <w:b/>
                <w:lang w:val="hr-BA"/>
              </w:rPr>
              <w:t>Prijedlog izmjene teksta</w:t>
            </w:r>
            <w:r w:rsidRPr="00A5686A">
              <w:rPr>
                <w:rFonts w:cstheme="minorHAnsi"/>
                <w:i/>
                <w:lang w:val="hr-BA"/>
              </w:rPr>
              <w:t xml:space="preserve"> </w:t>
            </w:r>
            <w:r w:rsidRPr="00A5686A">
              <w:rPr>
                <w:rFonts w:cstheme="minorHAnsi"/>
                <w:b/>
                <w:lang w:val="hr-BA"/>
              </w:rPr>
              <w:t>pomenutog člana:</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0DBE439D" w14:textId="77777777" w:rsidR="00C12766" w:rsidRPr="00A5686A" w:rsidRDefault="00C12766" w:rsidP="00470C4B">
            <w:pPr>
              <w:spacing w:after="0" w:line="256" w:lineRule="auto"/>
              <w:ind w:left="16"/>
              <w:rPr>
                <w:rFonts w:eastAsia="Times New Roman" w:cstheme="minorHAnsi"/>
                <w: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57348E23"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396D383F" w14:textId="77777777" w:rsidTr="00413A3E">
        <w:trPr>
          <w:trHeight w:val="905"/>
        </w:trPr>
        <w:tc>
          <w:tcPr>
            <w:tcW w:w="999" w:type="pct"/>
            <w:vMerge w:val="restart"/>
            <w:tcBorders>
              <w:top w:val="single" w:sz="5" w:space="0" w:color="000000"/>
              <w:left w:val="single" w:sz="5" w:space="0" w:color="000000"/>
            </w:tcBorders>
            <w:shd w:val="clear" w:color="auto" w:fill="CCCCCC"/>
            <w:vAlign w:val="center"/>
          </w:tcPr>
          <w:p w14:paraId="5AE4E6A6" w14:textId="77777777" w:rsidR="00C12766" w:rsidRPr="00A5686A" w:rsidRDefault="00C12766" w:rsidP="00470C4B">
            <w:pPr>
              <w:ind w:left="283"/>
              <w:rPr>
                <w:rFonts w:cstheme="minorHAnsi"/>
                <w:lang w:val="hr-BA"/>
              </w:rPr>
            </w:pPr>
            <w:r w:rsidRPr="00A5686A">
              <w:rPr>
                <w:rFonts w:cstheme="minorHAnsi"/>
                <w:b/>
                <w:lang w:val="hr-BA"/>
              </w:rPr>
              <w:t>Član 15 stav(1)</w:t>
            </w:r>
            <w:r w:rsidRPr="00A5686A">
              <w:rPr>
                <w:rFonts w:eastAsia="Times New Roman" w:cstheme="minorHAnsi"/>
                <w:i/>
                <w:lang w:val="hr-BA"/>
              </w:rPr>
              <w:t xml:space="preserve">  </w:t>
            </w:r>
          </w:p>
        </w:tc>
        <w:tc>
          <w:tcPr>
            <w:tcW w:w="787" w:type="pct"/>
            <w:tcBorders>
              <w:top w:val="single" w:sz="5" w:space="0" w:color="000000"/>
              <w:left w:val="single" w:sz="5" w:space="0" w:color="000000"/>
              <w:bottom w:val="single" w:sz="5" w:space="0" w:color="000000"/>
            </w:tcBorders>
            <w:shd w:val="clear" w:color="auto" w:fill="CCCCCC"/>
            <w:vAlign w:val="center"/>
          </w:tcPr>
          <w:p w14:paraId="1A715209"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Komentar:</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0864F40C" w14:textId="77777777" w:rsidR="00C12766" w:rsidRPr="00A5686A" w:rsidRDefault="00C12766" w:rsidP="00470C4B">
            <w:pPr>
              <w:spacing w:after="0" w:line="256" w:lineRule="auto"/>
              <w:ind w:left="16"/>
              <w:rPr>
                <w:rFonts w:cstheme="minorHAnsi"/>
                <w:lang w:val="hr-BA"/>
              </w:rPr>
            </w:pPr>
            <w:r w:rsidRPr="00A5686A">
              <w:rPr>
                <w:rFonts w:cstheme="minorHAnsi"/>
                <w:lang w:val="hr-BA"/>
              </w:rPr>
              <w:t>Stav je nedorečen pa se postavlja pitanje kako se odvija “saradnja” između nosioca izrade plana i programa i nosioca izrade studije</w:t>
            </w:r>
          </w:p>
          <w:p w14:paraId="23F31C7F" w14:textId="77777777" w:rsidR="00C12766" w:rsidRPr="00A5686A" w:rsidRDefault="00C12766" w:rsidP="00470C4B">
            <w:pPr>
              <w:spacing w:after="0" w:line="256" w:lineRule="auto"/>
              <w:ind w:left="16"/>
              <w:rPr>
                <w:rFonts w:eastAsia="Times New Roman" w:cstheme="minorHAnsi"/>
                <w: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4098E717" w14:textId="77777777" w:rsidR="00C12766" w:rsidRPr="00A5686A" w:rsidRDefault="00C12766" w:rsidP="00492155">
            <w:pPr>
              <w:numPr>
                <w:ilvl w:val="0"/>
                <w:numId w:val="55"/>
              </w:numPr>
              <w:suppressAutoHyphens/>
              <w:spacing w:after="0" w:line="256" w:lineRule="auto"/>
              <w:rPr>
                <w:rFonts w:eastAsia="Times New Roman" w:cstheme="minorHAnsi"/>
                <w:i/>
                <w:lang w:val="hr-BA"/>
              </w:rPr>
            </w:pPr>
            <w:r w:rsidRPr="00A5686A">
              <w:rPr>
                <w:rFonts w:eastAsia="Times New Roman" w:cstheme="minorHAnsi"/>
                <w:i/>
                <w:lang w:val="hr-BA"/>
              </w:rPr>
              <w:t>Saradnju nosioca izrade strategije, plana i programa i nosioca izrade strateške studije je teško opisati u propisu, te mislimo da ovaj stav treba preformulisati:</w:t>
            </w:r>
          </w:p>
          <w:p w14:paraId="44E6249D" w14:textId="77777777" w:rsidR="00C12766" w:rsidRPr="00A5686A" w:rsidRDefault="00C12766" w:rsidP="00470C4B">
            <w:pPr>
              <w:tabs>
                <w:tab w:val="center" w:pos="284"/>
              </w:tabs>
              <w:spacing w:after="160" w:line="240" w:lineRule="auto"/>
              <w:ind w:left="376"/>
              <w:contextualSpacing/>
              <w:rPr>
                <w:rFonts w:eastAsia="Times New Roman" w:cstheme="minorHAnsi"/>
              </w:rPr>
            </w:pPr>
            <w:r w:rsidRPr="00A5686A">
              <w:rPr>
                <w:rFonts w:eastAsia="Times New Roman" w:cstheme="minorHAnsi"/>
                <w:bCs/>
              </w:rPr>
              <w:t>„Nosioc pripreme strategije, plana i programa dostavlja odluku o sadržaju strateške studije, odluku o pristupanju izradi strategije, plana i programa i odluku o provođenju strateške procjene nosiocu izrade strateške studije, koji započinje izradu strateške studije kada mu nosioc izrade strategije, plana i programa obezbijedi dovoljno podataka na osnovu kojih se može početi sa procjenom.</w:t>
            </w:r>
          </w:p>
          <w:p w14:paraId="4C176AE9" w14:textId="281D676F" w:rsidR="00C12766" w:rsidRPr="00A5686A" w:rsidRDefault="00EC7456" w:rsidP="00492155">
            <w:pPr>
              <w:numPr>
                <w:ilvl w:val="0"/>
                <w:numId w:val="55"/>
              </w:numPr>
              <w:suppressAutoHyphens/>
              <w:spacing w:after="0" w:line="256" w:lineRule="auto"/>
              <w:rPr>
                <w:rFonts w:eastAsia="Times New Roman" w:cstheme="minorHAnsi"/>
                <w:i/>
                <w:lang w:val="hr-BA"/>
              </w:rPr>
            </w:pPr>
            <w:r>
              <w:rPr>
                <w:rFonts w:eastAsia="Times New Roman" w:cstheme="minorHAnsi"/>
                <w:i/>
                <w:lang w:val="hr-BA"/>
              </w:rPr>
              <w:t>Prihvaćeno.</w:t>
            </w:r>
          </w:p>
        </w:tc>
      </w:tr>
      <w:tr w:rsidR="00C12766" w:rsidRPr="00A5686A" w14:paraId="6FAB9D93" w14:textId="77777777" w:rsidTr="00413A3E">
        <w:trPr>
          <w:trHeight w:val="177"/>
        </w:trPr>
        <w:tc>
          <w:tcPr>
            <w:tcW w:w="999" w:type="pct"/>
            <w:vMerge/>
            <w:tcBorders>
              <w:left w:val="single" w:sz="5" w:space="0" w:color="000000"/>
            </w:tcBorders>
            <w:shd w:val="clear" w:color="auto" w:fill="CCCCCC"/>
            <w:vAlign w:val="center"/>
          </w:tcPr>
          <w:p w14:paraId="2E13AD4B"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43EBD902" w14:textId="77777777" w:rsidR="00C12766" w:rsidRPr="00A5686A" w:rsidRDefault="00C12766" w:rsidP="00470C4B">
            <w:pPr>
              <w:spacing w:after="0" w:line="256" w:lineRule="auto"/>
              <w:rPr>
                <w:rFonts w:cstheme="minorHAnsi"/>
                <w:lang w:val="hr-BA"/>
              </w:rPr>
            </w:pPr>
            <w:r w:rsidRPr="00A5686A">
              <w:rPr>
                <w:rFonts w:cstheme="minorHAnsi"/>
                <w:b/>
                <w:lang w:val="hr-BA"/>
              </w:rPr>
              <w:t>Obrazloženje:</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49F0F57F" w14:textId="77777777" w:rsidR="00C12766" w:rsidRPr="00A5686A" w:rsidRDefault="00C12766" w:rsidP="00470C4B">
            <w:pPr>
              <w:spacing w:after="0" w:line="256" w:lineRule="auto"/>
              <w:ind w:left="16"/>
              <w:rPr>
                <w:rFonts w:eastAsia="Times New Roman" w:cstheme="minorHAnsi"/>
                <w: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3C06E5D3"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0D2D28BC" w14:textId="77777777" w:rsidTr="00413A3E">
        <w:trPr>
          <w:trHeight w:val="905"/>
        </w:trPr>
        <w:tc>
          <w:tcPr>
            <w:tcW w:w="999" w:type="pct"/>
            <w:vMerge/>
            <w:tcBorders>
              <w:left w:val="single" w:sz="5" w:space="0" w:color="000000"/>
              <w:bottom w:val="single" w:sz="5" w:space="0" w:color="000000"/>
            </w:tcBorders>
            <w:shd w:val="clear" w:color="auto" w:fill="CCCCCC"/>
            <w:vAlign w:val="center"/>
          </w:tcPr>
          <w:p w14:paraId="25C90D03"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2D04E244" w14:textId="77777777" w:rsidR="00C12766" w:rsidRPr="00A5686A" w:rsidRDefault="00C12766" w:rsidP="00470C4B">
            <w:pPr>
              <w:spacing w:after="0" w:line="256" w:lineRule="auto"/>
              <w:rPr>
                <w:rFonts w:cstheme="minorHAnsi"/>
                <w:lang w:val="hr-BA"/>
              </w:rPr>
            </w:pPr>
            <w:r w:rsidRPr="00A5686A">
              <w:rPr>
                <w:rFonts w:cstheme="minorHAnsi"/>
                <w:i/>
                <w:lang w:val="hr-BA"/>
              </w:rPr>
              <w:t xml:space="preserve"> </w:t>
            </w:r>
            <w:r w:rsidRPr="00A5686A">
              <w:rPr>
                <w:rFonts w:cstheme="minorHAnsi"/>
                <w:b/>
                <w:lang w:val="hr-BA"/>
              </w:rPr>
              <w:t>Prijedlog izmjene teksta pomenutog člana:</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2F690AB1" w14:textId="77777777" w:rsidR="00C12766" w:rsidRPr="00A5686A" w:rsidRDefault="00C12766" w:rsidP="00470C4B">
            <w:pPr>
              <w:spacing w:after="0" w:line="256" w:lineRule="auto"/>
              <w:ind w:left="16"/>
              <w:rPr>
                <w:rFonts w:eastAsia="Times New Roman" w:cstheme="minorHAnsi"/>
                <w: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6BCC06C8"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2A215798" w14:textId="77777777" w:rsidTr="00413A3E">
        <w:trPr>
          <w:trHeight w:val="905"/>
        </w:trPr>
        <w:tc>
          <w:tcPr>
            <w:tcW w:w="999" w:type="pct"/>
            <w:vMerge w:val="restart"/>
            <w:tcBorders>
              <w:top w:val="single" w:sz="5" w:space="0" w:color="000000"/>
              <w:left w:val="single" w:sz="5" w:space="0" w:color="000000"/>
            </w:tcBorders>
            <w:shd w:val="clear" w:color="auto" w:fill="CCCCCC"/>
            <w:vAlign w:val="center"/>
          </w:tcPr>
          <w:p w14:paraId="1880745D" w14:textId="77777777" w:rsidR="00C12766" w:rsidRPr="00A5686A" w:rsidRDefault="00C12766" w:rsidP="00470C4B">
            <w:pPr>
              <w:spacing w:after="31" w:line="256" w:lineRule="auto"/>
              <w:ind w:left="283"/>
              <w:rPr>
                <w:rFonts w:cstheme="minorHAnsi"/>
                <w:lang w:val="hr-BA"/>
              </w:rPr>
            </w:pPr>
            <w:r w:rsidRPr="00A5686A">
              <w:rPr>
                <w:rFonts w:cstheme="minorHAnsi"/>
                <w:b/>
                <w:lang w:val="hr-BA"/>
              </w:rPr>
              <w:t>Član 16</w:t>
            </w:r>
          </w:p>
        </w:tc>
        <w:tc>
          <w:tcPr>
            <w:tcW w:w="787" w:type="pct"/>
            <w:tcBorders>
              <w:top w:val="single" w:sz="5" w:space="0" w:color="000000"/>
              <w:left w:val="single" w:sz="5" w:space="0" w:color="000000"/>
              <w:bottom w:val="single" w:sz="5" w:space="0" w:color="000000"/>
            </w:tcBorders>
            <w:shd w:val="clear" w:color="auto" w:fill="CCCCCC"/>
            <w:vAlign w:val="center"/>
          </w:tcPr>
          <w:p w14:paraId="12FCD2E1"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Komentar:</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0832B2F8" w14:textId="77777777" w:rsidR="00C12766" w:rsidRPr="00A5686A" w:rsidRDefault="00C12766" w:rsidP="00470C4B">
            <w:pPr>
              <w:spacing w:after="0" w:line="256" w:lineRule="auto"/>
              <w:ind w:left="16"/>
              <w:rPr>
                <w:rFonts w:eastAsia="Times New Roman" w:cstheme="minorHAnsi"/>
                <w:i/>
                <w:lang w:val="hr-BA"/>
              </w:rPr>
            </w:pPr>
            <w:r w:rsidRPr="00A5686A">
              <w:rPr>
                <w:rFonts w:cstheme="minorHAnsi"/>
                <w:lang w:val="hr-BA"/>
              </w:rPr>
              <w:t xml:space="preserve">U stavu (2) navedeno je da Rješenje o imenovanju komisije </w:t>
            </w:r>
            <w:r w:rsidRPr="00A5686A">
              <w:rPr>
                <w:rFonts w:cstheme="minorHAnsi"/>
                <w:u w:val="single"/>
                <w:lang w:val="hr-BA"/>
              </w:rPr>
              <w:t>donosi</w:t>
            </w:r>
            <w:r w:rsidRPr="00A5686A">
              <w:rPr>
                <w:rFonts w:cstheme="minorHAnsi"/>
                <w:lang w:val="hr-BA"/>
              </w:rPr>
              <w:t xml:space="preserve"> nadležno Ministarstvo, a u stavu (3) da nadležno ministarstvo </w:t>
            </w:r>
            <w:r w:rsidRPr="00A5686A">
              <w:rPr>
                <w:rFonts w:cstheme="minorHAnsi"/>
                <w:u w:val="single"/>
                <w:lang w:val="hr-BA"/>
              </w:rPr>
              <w:t>predlaže</w:t>
            </w:r>
            <w:r w:rsidRPr="00A5686A">
              <w:rPr>
                <w:rFonts w:cstheme="minorHAnsi"/>
                <w:lang w:val="hr-BA"/>
              </w:rPr>
              <w:t xml:space="preserve"> sastav i broj članova komisije što je potrebno precizirati. U stavu (4) nije jasno u kojem smislu predstavnici nosioca izrade Strateške studije i nosioci izrade Strategije,plana i programa učestvuju u radu komisije. Inače komisije bi trebale raditi po posebnim poslovnicima u kojima bi se definisao način rada, odlučivanja, prava i obaveze i druga pitanja.</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1C089489" w14:textId="77777777" w:rsidR="00C12766" w:rsidRPr="00A5686A" w:rsidRDefault="00C12766" w:rsidP="00492155">
            <w:pPr>
              <w:numPr>
                <w:ilvl w:val="0"/>
                <w:numId w:val="55"/>
              </w:numPr>
              <w:suppressAutoHyphens/>
              <w:spacing w:after="0" w:line="256" w:lineRule="auto"/>
              <w:rPr>
                <w:rFonts w:eastAsia="Times New Roman" w:cstheme="minorHAnsi"/>
                <w:i/>
                <w:lang w:val="hr-BA"/>
              </w:rPr>
            </w:pPr>
            <w:r w:rsidRPr="00A5686A">
              <w:rPr>
                <w:rFonts w:eastAsia="Times New Roman" w:cstheme="minorHAnsi"/>
                <w:i/>
                <w:lang w:val="hr-BA"/>
              </w:rPr>
              <w:t>Prihvata se komentar. U stavu (3) biće izmjenjena riječ „predlaže“ sa „imenuje“.</w:t>
            </w:r>
          </w:p>
          <w:p w14:paraId="10370757" w14:textId="77777777" w:rsidR="00C12766" w:rsidRPr="00A5686A" w:rsidRDefault="00C12766" w:rsidP="00492155">
            <w:pPr>
              <w:numPr>
                <w:ilvl w:val="0"/>
                <w:numId w:val="55"/>
              </w:numPr>
              <w:suppressAutoHyphens/>
              <w:spacing w:after="0" w:line="256" w:lineRule="auto"/>
              <w:rPr>
                <w:rFonts w:eastAsia="Times New Roman" w:cstheme="minorHAnsi"/>
                <w:i/>
                <w:lang w:val="hr-BA"/>
              </w:rPr>
            </w:pPr>
            <w:r w:rsidRPr="00A5686A">
              <w:rPr>
                <w:rFonts w:eastAsia="Times New Roman" w:cstheme="minorHAnsi"/>
                <w:i/>
                <w:lang w:val="hr-BA"/>
              </w:rPr>
              <w:t>Rad komisije za ocjenu strateške studije se planira detaljnije obraditi u priručniku.</w:t>
            </w:r>
          </w:p>
        </w:tc>
      </w:tr>
      <w:tr w:rsidR="00C12766" w:rsidRPr="00A5686A" w14:paraId="2D113615" w14:textId="77777777" w:rsidTr="00413A3E">
        <w:trPr>
          <w:trHeight w:val="332"/>
        </w:trPr>
        <w:tc>
          <w:tcPr>
            <w:tcW w:w="999" w:type="pct"/>
            <w:vMerge/>
            <w:tcBorders>
              <w:left w:val="single" w:sz="5" w:space="0" w:color="000000"/>
            </w:tcBorders>
            <w:shd w:val="clear" w:color="auto" w:fill="CCCCCC"/>
            <w:vAlign w:val="center"/>
          </w:tcPr>
          <w:p w14:paraId="5C2A2487"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57C845BA" w14:textId="77777777" w:rsidR="00C12766" w:rsidRPr="00A5686A" w:rsidRDefault="00C12766" w:rsidP="00470C4B">
            <w:pPr>
              <w:spacing w:after="0" w:line="256" w:lineRule="auto"/>
              <w:rPr>
                <w:rFonts w:cstheme="minorHAnsi"/>
                <w:lang w:val="hr-BA"/>
              </w:rPr>
            </w:pPr>
            <w:r w:rsidRPr="00A5686A">
              <w:rPr>
                <w:rFonts w:cstheme="minorHAnsi"/>
                <w:b/>
                <w:lang w:val="hr-BA"/>
              </w:rPr>
              <w:t>Obrazloženje:</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3927E5FC" w14:textId="77777777" w:rsidR="00C12766" w:rsidRPr="00A5686A" w:rsidRDefault="00C12766" w:rsidP="00470C4B">
            <w:pPr>
              <w:spacing w:after="0" w:line="256" w:lineRule="auto"/>
              <w:ind w:left="16"/>
              <w:rPr>
                <w:rFonts w:eastAsia="Times New Roman" w:cstheme="minorHAnsi"/>
                <w: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4AAEC039"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3DB2C2B9" w14:textId="77777777" w:rsidTr="00413A3E">
        <w:trPr>
          <w:trHeight w:val="905"/>
        </w:trPr>
        <w:tc>
          <w:tcPr>
            <w:tcW w:w="999" w:type="pct"/>
            <w:vMerge/>
            <w:tcBorders>
              <w:left w:val="single" w:sz="5" w:space="0" w:color="000000"/>
              <w:bottom w:val="single" w:sz="5" w:space="0" w:color="000000"/>
            </w:tcBorders>
            <w:shd w:val="clear" w:color="auto" w:fill="CCCCCC"/>
            <w:vAlign w:val="center"/>
          </w:tcPr>
          <w:p w14:paraId="08548246"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2D166536" w14:textId="77777777" w:rsidR="00C12766" w:rsidRPr="00A5686A" w:rsidRDefault="00C12766" w:rsidP="00470C4B">
            <w:pPr>
              <w:spacing w:after="0" w:line="256" w:lineRule="auto"/>
              <w:ind w:left="156"/>
              <w:rPr>
                <w:rFonts w:cstheme="minorHAnsi"/>
                <w:lang w:val="hr-BA"/>
              </w:rPr>
            </w:pPr>
            <w:r w:rsidRPr="00A5686A">
              <w:rPr>
                <w:rFonts w:cstheme="minorHAnsi"/>
                <w:i/>
                <w:lang w:val="hr-BA"/>
              </w:rPr>
              <w:t xml:space="preserve"> </w:t>
            </w:r>
            <w:r w:rsidRPr="00A5686A">
              <w:rPr>
                <w:rFonts w:cstheme="minorHAnsi"/>
                <w:b/>
                <w:lang w:val="hr-BA"/>
              </w:rPr>
              <w:t>Prijedlog izmjene teksta</w:t>
            </w:r>
            <w:r w:rsidRPr="00A5686A">
              <w:rPr>
                <w:rFonts w:cstheme="minorHAnsi"/>
                <w:i/>
                <w:lang w:val="hr-BA"/>
              </w:rPr>
              <w:t xml:space="preserve"> </w:t>
            </w:r>
            <w:r w:rsidRPr="00A5686A">
              <w:rPr>
                <w:rFonts w:cstheme="minorHAnsi"/>
                <w:b/>
                <w:lang w:val="hr-BA"/>
              </w:rPr>
              <w:t>pomenutog člana:</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4F35A1C8" w14:textId="77777777" w:rsidR="00C12766" w:rsidRPr="00A5686A" w:rsidRDefault="00C12766" w:rsidP="00470C4B">
            <w:pPr>
              <w:spacing w:after="0" w:line="256" w:lineRule="auto"/>
              <w:ind w:left="16"/>
              <w:rPr>
                <w:rFonts w:eastAsia="Times New Roman" w:cstheme="minorHAnsi"/>
                <w: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578C5557"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7A81DAC4" w14:textId="77777777" w:rsidTr="00413A3E">
        <w:trPr>
          <w:trHeight w:val="905"/>
        </w:trPr>
        <w:tc>
          <w:tcPr>
            <w:tcW w:w="999" w:type="pct"/>
            <w:vMerge w:val="restart"/>
            <w:tcBorders>
              <w:top w:val="single" w:sz="5" w:space="0" w:color="000000"/>
              <w:left w:val="single" w:sz="5" w:space="0" w:color="000000"/>
            </w:tcBorders>
            <w:shd w:val="clear" w:color="auto" w:fill="CCCCCC"/>
            <w:vAlign w:val="center"/>
          </w:tcPr>
          <w:p w14:paraId="0DE4FE10" w14:textId="77777777" w:rsidR="00C12766" w:rsidRPr="00A5686A" w:rsidRDefault="00C12766" w:rsidP="00470C4B">
            <w:pPr>
              <w:spacing w:after="31" w:line="256" w:lineRule="auto"/>
              <w:ind w:left="283"/>
              <w:rPr>
                <w:rFonts w:cstheme="minorHAnsi"/>
                <w:lang w:val="hr-BA"/>
              </w:rPr>
            </w:pPr>
            <w:r w:rsidRPr="00A5686A">
              <w:rPr>
                <w:rFonts w:cstheme="minorHAnsi"/>
                <w:b/>
                <w:lang w:val="hr-BA"/>
              </w:rPr>
              <w:t>Član 17</w:t>
            </w:r>
          </w:p>
          <w:p w14:paraId="24F370E6"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Tačka__alineja___</w:t>
            </w:r>
          </w:p>
          <w:p w14:paraId="2A3EED2A"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4B1D3448"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Komentar</w:t>
            </w:r>
            <w:r w:rsidRPr="00A5686A">
              <w:rPr>
                <w:rFonts w:cstheme="minorHAnsi"/>
                <w: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3A6B87B2" w14:textId="77777777" w:rsidR="00C12766" w:rsidRPr="00A5686A" w:rsidRDefault="00C12766" w:rsidP="00470C4B">
            <w:pPr>
              <w:spacing w:after="0" w:line="256" w:lineRule="auto"/>
              <w:ind w:left="16"/>
              <w:rPr>
                <w:rFonts w:cstheme="minorHAnsi"/>
                <w:lang w:val="hr-BA"/>
              </w:rPr>
            </w:pPr>
            <w:r w:rsidRPr="00A5686A">
              <w:rPr>
                <w:rFonts w:cstheme="minorHAnsi"/>
                <w:lang w:val="hr-BA"/>
              </w:rPr>
              <w:t>U ovom članu u cjelosti su izostali kriteriji na osnovu kojih se vrši ocjena strateške studije.</w:t>
            </w:r>
          </w:p>
          <w:p w14:paraId="4A4193D3" w14:textId="77777777" w:rsidR="00C12766" w:rsidRPr="00A5686A" w:rsidRDefault="00C12766" w:rsidP="00470C4B">
            <w:pPr>
              <w:spacing w:after="0" w:line="256" w:lineRule="auto"/>
              <w:ind w:left="16"/>
              <w:rPr>
                <w:rFonts w:eastAsia="Times New Roman" w:cstheme="minorHAnsi"/>
                <w:i/>
                <w:lang w:val="hr-BA"/>
              </w:rPr>
            </w:pPr>
            <w:r w:rsidRPr="00A5686A">
              <w:rPr>
                <w:rFonts w:cstheme="minorHAnsi"/>
                <w:lang w:val="hr-BA"/>
              </w:rPr>
              <w:t>Kriteriji bi se trebali odnositi između ostalog na varijantna rješenja nerealiziranog plana i programa, varijantnog rješenja koje je najpovoljnije za zaštitu okoliša, procjene uticaja na pojedine komponente okoliša, mjere za sprečavanje i ograničavanje negativnih, odnosno uvećanja pozitivnih uticaja za svaki procjenjeni scenario itd.</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50D0EF86" w14:textId="77777777" w:rsidR="00C12766" w:rsidRPr="00A5686A" w:rsidRDefault="00C12766" w:rsidP="00492155">
            <w:pPr>
              <w:numPr>
                <w:ilvl w:val="0"/>
                <w:numId w:val="55"/>
              </w:numPr>
              <w:suppressAutoHyphens/>
              <w:spacing w:after="0" w:line="256" w:lineRule="auto"/>
              <w:rPr>
                <w:rFonts w:eastAsia="Times New Roman" w:cstheme="minorHAnsi"/>
                <w:i/>
                <w:lang w:val="hr-BA"/>
              </w:rPr>
            </w:pPr>
            <w:r w:rsidRPr="00A5686A">
              <w:rPr>
                <w:rFonts w:eastAsia="Times New Roman" w:cstheme="minorHAnsi"/>
                <w:i/>
                <w:lang w:val="hr-BA"/>
              </w:rPr>
              <w:t>Ne prihvata se komentar. Praktično je nemoguće u propisu dati uputu za rad komisije za ocjenu strateške studije na način kako je to napisalo ministarstvo iz KS.</w:t>
            </w:r>
          </w:p>
        </w:tc>
      </w:tr>
      <w:tr w:rsidR="00C12766" w:rsidRPr="00A5686A" w14:paraId="30EFEC8D" w14:textId="77777777" w:rsidTr="00413A3E">
        <w:trPr>
          <w:trHeight w:val="278"/>
        </w:trPr>
        <w:tc>
          <w:tcPr>
            <w:tcW w:w="999" w:type="pct"/>
            <w:vMerge/>
            <w:tcBorders>
              <w:left w:val="single" w:sz="5" w:space="0" w:color="000000"/>
            </w:tcBorders>
            <w:shd w:val="clear" w:color="auto" w:fill="CCCCCC"/>
            <w:vAlign w:val="center"/>
          </w:tcPr>
          <w:p w14:paraId="62B29167"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77811486" w14:textId="77777777" w:rsidR="00C12766" w:rsidRPr="00A5686A" w:rsidRDefault="00C12766" w:rsidP="00470C4B">
            <w:pPr>
              <w:spacing w:after="0" w:line="256" w:lineRule="auto"/>
              <w:rPr>
                <w:rFonts w:cstheme="minorHAnsi"/>
                <w:lang w:val="hr-BA"/>
              </w:rPr>
            </w:pPr>
            <w:r w:rsidRPr="00A5686A">
              <w:rPr>
                <w:rFonts w:cstheme="minorHAnsi"/>
                <w:b/>
                <w:lang w:val="hr-BA"/>
              </w:rPr>
              <w:t>Obrazloženje:</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2DFD5F67" w14:textId="77777777" w:rsidR="00C12766" w:rsidRPr="00A5686A" w:rsidRDefault="00C12766" w:rsidP="00470C4B">
            <w:pPr>
              <w:spacing w:after="0" w:line="256" w:lineRule="auto"/>
              <w:ind w:left="16"/>
              <w:rPr>
                <w:rFonts w:eastAsia="Times New Roman" w:cstheme="minorHAnsi"/>
                <w: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6C41BCAB"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5371FD15" w14:textId="77777777" w:rsidTr="00413A3E">
        <w:trPr>
          <w:trHeight w:val="905"/>
        </w:trPr>
        <w:tc>
          <w:tcPr>
            <w:tcW w:w="999" w:type="pct"/>
            <w:vMerge/>
            <w:tcBorders>
              <w:left w:val="single" w:sz="5" w:space="0" w:color="000000"/>
              <w:bottom w:val="single" w:sz="5" w:space="0" w:color="000000"/>
            </w:tcBorders>
            <w:shd w:val="clear" w:color="auto" w:fill="CCCCCC"/>
            <w:vAlign w:val="center"/>
          </w:tcPr>
          <w:p w14:paraId="7F529D95"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1F745E75" w14:textId="77777777" w:rsidR="00C12766" w:rsidRPr="00A5686A" w:rsidRDefault="00C12766" w:rsidP="00470C4B">
            <w:pPr>
              <w:spacing w:after="0" w:line="256" w:lineRule="auto"/>
              <w:ind w:left="156"/>
              <w:rPr>
                <w:rFonts w:cstheme="minorHAnsi"/>
                <w:lang w:val="hr-BA"/>
              </w:rPr>
            </w:pPr>
            <w:r w:rsidRPr="00A5686A">
              <w:rPr>
                <w:rFonts w:cstheme="minorHAnsi"/>
                <w:i/>
                <w:lang w:val="hr-BA"/>
              </w:rPr>
              <w:t xml:space="preserve"> </w:t>
            </w:r>
            <w:r w:rsidRPr="00A5686A">
              <w:rPr>
                <w:rFonts w:cstheme="minorHAnsi"/>
                <w:b/>
                <w:lang w:val="hr-BA"/>
              </w:rPr>
              <w:t>Prijedlog izmjene teksta</w:t>
            </w:r>
            <w:r w:rsidRPr="00A5686A">
              <w:rPr>
                <w:rFonts w:cstheme="minorHAnsi"/>
                <w:i/>
                <w:lang w:val="hr-BA"/>
              </w:rPr>
              <w:t xml:space="preserve"> </w:t>
            </w:r>
            <w:r w:rsidRPr="00A5686A">
              <w:rPr>
                <w:rFonts w:cstheme="minorHAnsi"/>
                <w:b/>
                <w:lang w:val="hr-BA"/>
              </w:rPr>
              <w:t>pomenutog člana:</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4E5875C3" w14:textId="77777777" w:rsidR="00C12766" w:rsidRPr="00A5686A" w:rsidRDefault="00C12766" w:rsidP="00470C4B">
            <w:pPr>
              <w:spacing w:after="0" w:line="256" w:lineRule="auto"/>
              <w:ind w:left="16"/>
              <w:rPr>
                <w:rFonts w:eastAsia="Times New Roman" w:cstheme="minorHAnsi"/>
                <w: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32AA89B7"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2616FFB2" w14:textId="77777777" w:rsidTr="00413A3E">
        <w:trPr>
          <w:trHeight w:val="650"/>
        </w:trPr>
        <w:tc>
          <w:tcPr>
            <w:tcW w:w="999" w:type="pct"/>
            <w:vMerge w:val="restart"/>
            <w:tcBorders>
              <w:top w:val="single" w:sz="5" w:space="0" w:color="000000"/>
              <w:left w:val="single" w:sz="5" w:space="0" w:color="000000"/>
            </w:tcBorders>
            <w:shd w:val="clear" w:color="auto" w:fill="CCCCCC"/>
            <w:vAlign w:val="center"/>
          </w:tcPr>
          <w:p w14:paraId="5706F308" w14:textId="77777777" w:rsidR="00C12766" w:rsidRPr="00A5686A" w:rsidRDefault="00C12766" w:rsidP="00470C4B">
            <w:pPr>
              <w:ind w:left="283"/>
              <w:rPr>
                <w:rFonts w:cstheme="minorHAnsi"/>
                <w:lang w:val="hr-BA"/>
              </w:rPr>
            </w:pPr>
            <w:r w:rsidRPr="00A5686A">
              <w:rPr>
                <w:rFonts w:cstheme="minorHAnsi"/>
                <w:b/>
                <w:lang w:val="hr-BA"/>
              </w:rPr>
              <w:t>Član 18.</w:t>
            </w:r>
          </w:p>
        </w:tc>
        <w:tc>
          <w:tcPr>
            <w:tcW w:w="787" w:type="pct"/>
            <w:tcBorders>
              <w:top w:val="single" w:sz="5" w:space="0" w:color="000000"/>
              <w:left w:val="single" w:sz="5" w:space="0" w:color="000000"/>
              <w:bottom w:val="single" w:sz="5" w:space="0" w:color="000000"/>
            </w:tcBorders>
            <w:shd w:val="clear" w:color="auto" w:fill="CCCCCC"/>
            <w:vAlign w:val="center"/>
          </w:tcPr>
          <w:p w14:paraId="40A66308" w14:textId="77777777" w:rsidR="00C12766" w:rsidRPr="00A5686A" w:rsidRDefault="00C12766" w:rsidP="00470C4B">
            <w:pPr>
              <w:spacing w:after="0" w:line="256" w:lineRule="auto"/>
              <w:ind w:left="283"/>
              <w:rPr>
                <w:rFonts w:cstheme="minorHAnsi"/>
                <w:b/>
                <w:lang w:val="hr-BA"/>
              </w:rPr>
            </w:pPr>
            <w:r w:rsidRPr="00A5686A">
              <w:rPr>
                <w:rFonts w:cstheme="minorHAnsi"/>
                <w:b/>
                <w:lang w:val="hr-BA"/>
              </w:rPr>
              <w:t>Komentar:</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4A31FDAD" w14:textId="77777777" w:rsidR="00C12766" w:rsidRPr="00A5686A" w:rsidRDefault="00C12766" w:rsidP="00470C4B">
            <w:pPr>
              <w:spacing w:after="0" w:line="256" w:lineRule="auto"/>
              <w:ind w:left="16"/>
              <w:rPr>
                <w:rFonts w:cstheme="minorHAnsi"/>
                <w:lang w:val="hr-BA"/>
              </w:rPr>
            </w:pPr>
            <w:r w:rsidRPr="00A5686A">
              <w:rPr>
                <w:rFonts w:eastAsia="Times New Roman" w:cstheme="minorHAnsi"/>
                <w:i/>
                <w:lang w:val="hr-BA"/>
              </w:rPr>
              <w:t>U stavu (5) člana 18. u tekstu je napisan pogrešno broj stava (1)</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7ADDB288"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15BF9640" w14:textId="77777777" w:rsidTr="00413A3E">
        <w:trPr>
          <w:trHeight w:val="362"/>
        </w:trPr>
        <w:tc>
          <w:tcPr>
            <w:tcW w:w="999" w:type="pct"/>
            <w:vMerge/>
            <w:tcBorders>
              <w:left w:val="single" w:sz="5" w:space="0" w:color="000000"/>
            </w:tcBorders>
            <w:shd w:val="clear" w:color="auto" w:fill="CCCCCC"/>
            <w:vAlign w:val="center"/>
          </w:tcPr>
          <w:p w14:paraId="5B5C25E8"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792711BD" w14:textId="77777777" w:rsidR="00C12766" w:rsidRPr="00A5686A" w:rsidRDefault="00C12766" w:rsidP="00470C4B">
            <w:pPr>
              <w:spacing w:after="0" w:line="256" w:lineRule="auto"/>
              <w:ind w:left="283"/>
              <w:rPr>
                <w:rFonts w:cstheme="minorHAnsi"/>
                <w:b/>
                <w:lang w:val="hr-BA"/>
              </w:rPr>
            </w:pPr>
            <w:r w:rsidRPr="00A5686A">
              <w:rPr>
                <w:rFonts w:cstheme="minorHAnsi"/>
                <w:b/>
                <w:lang w:val="hr-BA"/>
              </w:rPr>
              <w:t>Obrazloženje:</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6AE08568" w14:textId="77777777" w:rsidR="00C12766" w:rsidRPr="00A5686A" w:rsidRDefault="00C12766" w:rsidP="00470C4B">
            <w:pPr>
              <w:spacing w:after="0" w:line="256" w:lineRule="auto"/>
              <w:ind w:left="16"/>
              <w:rPr>
                <w:rFonts w:cstheme="minorHAns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426AC976"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1D9946CC" w14:textId="77777777" w:rsidTr="00413A3E">
        <w:trPr>
          <w:trHeight w:val="905"/>
        </w:trPr>
        <w:tc>
          <w:tcPr>
            <w:tcW w:w="999" w:type="pct"/>
            <w:vMerge/>
            <w:tcBorders>
              <w:left w:val="single" w:sz="5" w:space="0" w:color="000000"/>
              <w:bottom w:val="single" w:sz="5" w:space="0" w:color="000000"/>
            </w:tcBorders>
            <w:shd w:val="clear" w:color="auto" w:fill="CCCCCC"/>
            <w:vAlign w:val="center"/>
          </w:tcPr>
          <w:p w14:paraId="71F3DBAE"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333F9886" w14:textId="77777777" w:rsidR="00C12766" w:rsidRPr="00A5686A" w:rsidRDefault="00C12766" w:rsidP="00470C4B">
            <w:pPr>
              <w:spacing w:after="0" w:line="256" w:lineRule="auto"/>
              <w:rPr>
                <w:rFonts w:cstheme="minorHAnsi"/>
                <w:b/>
                <w:lang w:val="hr-BA"/>
              </w:rPr>
            </w:pPr>
            <w:r w:rsidRPr="00A5686A">
              <w:rPr>
                <w:rFonts w:cstheme="minorHAnsi"/>
                <w:b/>
                <w:lang w:val="hr-BA"/>
              </w:rPr>
              <w:t>Prijedlog izmjene teksta</w:t>
            </w:r>
            <w:r w:rsidRPr="00A5686A">
              <w:rPr>
                <w:rFonts w:cstheme="minorHAnsi"/>
                <w:i/>
                <w:lang w:val="hr-BA"/>
              </w:rPr>
              <w:t xml:space="preserve"> </w:t>
            </w:r>
            <w:r w:rsidRPr="00A5686A">
              <w:rPr>
                <w:rFonts w:cstheme="minorHAnsi"/>
                <w:b/>
                <w:lang w:val="hr-BA"/>
              </w:rPr>
              <w:t>pomenutog člana:</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29CB1F54" w14:textId="77777777" w:rsidR="00C12766" w:rsidRPr="00A5686A" w:rsidRDefault="00C12766" w:rsidP="00470C4B">
            <w:pPr>
              <w:tabs>
                <w:tab w:val="center" w:pos="123"/>
              </w:tabs>
              <w:spacing w:after="0" w:line="240" w:lineRule="auto"/>
              <w:ind w:left="123"/>
              <w:contextualSpacing/>
              <w:rPr>
                <w:rFonts w:eastAsia="Times New Roman" w:cstheme="minorHAnsi"/>
                <w:i/>
                <w:lang w:val="hr-BA"/>
              </w:rPr>
            </w:pPr>
            <w:r w:rsidRPr="00A5686A">
              <w:rPr>
                <w:rFonts w:eastAsia="Times New Roman" w:cstheme="minorHAnsi"/>
                <w:i/>
                <w:lang w:val="hr-BA"/>
              </w:rPr>
              <w:t>(5) Nosioc pripreme strategije, plana i programa dužan je uplatiti naknadu za rad članova u komisiji najkasnije u roku od 15 dana od dana donošenja zaključka iz stava (2) ovog člana.</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707D9A67" w14:textId="77777777" w:rsidR="00C12766" w:rsidRPr="00A5686A" w:rsidRDefault="00C12766" w:rsidP="00492155">
            <w:pPr>
              <w:numPr>
                <w:ilvl w:val="0"/>
                <w:numId w:val="55"/>
              </w:numPr>
              <w:suppressAutoHyphens/>
              <w:spacing w:after="0" w:line="256" w:lineRule="auto"/>
              <w:rPr>
                <w:rFonts w:eastAsia="Times New Roman" w:cstheme="minorHAnsi"/>
                <w:i/>
                <w:lang w:val="hr-BA"/>
              </w:rPr>
            </w:pPr>
            <w:r w:rsidRPr="00A5686A">
              <w:rPr>
                <w:rFonts w:eastAsia="Times New Roman" w:cstheme="minorHAnsi"/>
                <w:i/>
                <w:lang w:val="hr-BA"/>
              </w:rPr>
              <w:t>Prihvata se komentar i biće popravljen broj stava.</w:t>
            </w:r>
          </w:p>
        </w:tc>
      </w:tr>
      <w:tr w:rsidR="00C12766" w:rsidRPr="00A5686A" w14:paraId="66E54320" w14:textId="77777777" w:rsidTr="00413A3E">
        <w:trPr>
          <w:trHeight w:val="905"/>
        </w:trPr>
        <w:tc>
          <w:tcPr>
            <w:tcW w:w="999" w:type="pct"/>
            <w:vMerge w:val="restart"/>
            <w:tcBorders>
              <w:top w:val="single" w:sz="5" w:space="0" w:color="000000"/>
              <w:left w:val="single" w:sz="5" w:space="0" w:color="000000"/>
            </w:tcBorders>
            <w:shd w:val="clear" w:color="auto" w:fill="CCCCCC"/>
            <w:vAlign w:val="center"/>
          </w:tcPr>
          <w:p w14:paraId="1C3DD0CF" w14:textId="77777777" w:rsidR="00C12766" w:rsidRPr="00A5686A" w:rsidRDefault="00C12766" w:rsidP="00470C4B">
            <w:pPr>
              <w:spacing w:after="0" w:line="259" w:lineRule="auto"/>
              <w:ind w:left="283"/>
              <w:rPr>
                <w:rFonts w:cstheme="minorHAnsi"/>
                <w:lang w:val="hr-BA"/>
              </w:rPr>
            </w:pPr>
            <w:r w:rsidRPr="00A5686A">
              <w:rPr>
                <w:rFonts w:cstheme="minorHAnsi"/>
                <w:b/>
                <w:lang w:val="hr-BA"/>
              </w:rPr>
              <w:t xml:space="preserve">Članovi 16 - 18. </w:t>
            </w:r>
          </w:p>
        </w:tc>
        <w:tc>
          <w:tcPr>
            <w:tcW w:w="787" w:type="pct"/>
            <w:tcBorders>
              <w:top w:val="single" w:sz="5" w:space="0" w:color="000000"/>
              <w:left w:val="single" w:sz="5" w:space="0" w:color="000000"/>
              <w:bottom w:val="single" w:sz="5" w:space="0" w:color="000000"/>
            </w:tcBorders>
            <w:shd w:val="clear" w:color="auto" w:fill="CCCCCC"/>
            <w:vAlign w:val="center"/>
          </w:tcPr>
          <w:p w14:paraId="0A8060BB" w14:textId="77777777" w:rsidR="00C12766" w:rsidRPr="00A5686A" w:rsidRDefault="00C12766" w:rsidP="00470C4B">
            <w:pPr>
              <w:spacing w:after="0" w:line="256" w:lineRule="auto"/>
              <w:ind w:left="283"/>
              <w:rPr>
                <w:rFonts w:cstheme="minorHAnsi"/>
                <w:b/>
                <w:lang w:val="hr-BA"/>
              </w:rPr>
            </w:pPr>
            <w:r w:rsidRPr="00A5686A">
              <w:rPr>
                <w:rFonts w:cstheme="minorHAnsi"/>
                <w:b/>
                <w:lang w:val="hr-BA"/>
              </w:rPr>
              <w:t>Komentar:</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7A0B9D01" w14:textId="77777777" w:rsidR="00C12766" w:rsidRPr="00A5686A" w:rsidRDefault="00C12766" w:rsidP="00470C4B">
            <w:pPr>
              <w:spacing w:after="0" w:line="256" w:lineRule="auto"/>
              <w:ind w:left="16"/>
              <w:rPr>
                <w:rFonts w:cstheme="minorHAnsi"/>
                <w:lang w:val="hr-BA"/>
              </w:rPr>
            </w:pPr>
            <w:r w:rsidRPr="00A5686A">
              <w:rPr>
                <w:rFonts w:cstheme="minorHAnsi"/>
                <w:lang w:val="hr-BA"/>
              </w:rPr>
              <w:t xml:space="preserve">Iz navedenih članova vidljivo je da rad Komisije prestaje sa izradom Izvještaja o konačnoj ocjeni nacrta strateške studije. Međutim, tu rad Komisije ne bi trebao završiti, već sa ocjenom prijedloga strateške studije. Stručna komisija bi trebala ispratiti cjelokupan postupak strateške procjene i biti pomoć Ministarstvu u formiranju mišljenja i konačne saglasnosti. </w:t>
            </w:r>
          </w:p>
          <w:p w14:paraId="2A931C9C" w14:textId="77777777" w:rsidR="00C12766" w:rsidRPr="00A5686A" w:rsidRDefault="00C12766" w:rsidP="00470C4B">
            <w:pPr>
              <w:spacing w:after="0" w:line="256" w:lineRule="auto"/>
              <w:ind w:left="16"/>
              <w:rPr>
                <w:rFonts w:cstheme="minorHAnsi"/>
                <w:lang w:val="hr-BA"/>
              </w:rPr>
            </w:pPr>
            <w:r w:rsidRPr="00A5686A">
              <w:rPr>
                <w:rFonts w:cstheme="minorHAnsi"/>
                <w:lang w:val="hr-BA"/>
              </w:rPr>
              <w:t>Isto tako, u čl. 25 tačka (2) se navodi :</w:t>
            </w:r>
          </w:p>
          <w:p w14:paraId="68BD6037" w14:textId="77777777" w:rsidR="00C12766" w:rsidRPr="00A5686A" w:rsidRDefault="00C12766" w:rsidP="00470C4B">
            <w:pPr>
              <w:spacing w:after="0" w:line="256" w:lineRule="auto"/>
              <w:ind w:left="16"/>
              <w:rPr>
                <w:rFonts w:eastAsia="font1239" w:cstheme="minorHAnsi"/>
                <w:lang w:val="hr-BA"/>
              </w:rPr>
            </w:pPr>
            <w:r w:rsidRPr="00A5686A">
              <w:rPr>
                <w:rFonts w:cstheme="minorHAnsi"/>
                <w:lang w:val="hr-BA"/>
              </w:rPr>
              <w:t>„</w:t>
            </w:r>
            <w:r w:rsidRPr="00A5686A">
              <w:rPr>
                <w:rFonts w:eastAsia="font1239" w:cstheme="minorHAnsi"/>
                <w:lang w:val="hr-BA"/>
              </w:rPr>
              <w:t>U svrhu pribavljanja mišljenja iz stava (1) ovog člana, nosioc pripreme strategije, plana i programa dostavlja nadležnom ministarstvu prijedlog strateške studije, prijedlog strategije, plana i programa, ocjenu komisije za stratešku studiju, te izvještaj iz člana 24. ove uredbe“, a ne na nacrt strateške studije.</w:t>
            </w:r>
          </w:p>
          <w:p w14:paraId="44210C20" w14:textId="77777777" w:rsidR="00C12766" w:rsidRPr="00A5686A" w:rsidRDefault="00C12766" w:rsidP="00470C4B">
            <w:pPr>
              <w:spacing w:after="0" w:line="256" w:lineRule="auto"/>
              <w:ind w:left="16"/>
              <w:rPr>
                <w:rFonts w:cstheme="minorHAnsi"/>
                <w:lang w:val="hr-BA"/>
              </w:rPr>
            </w:pPr>
            <w:r w:rsidRPr="00A5686A">
              <w:rPr>
                <w:rFonts w:cstheme="minorHAnsi"/>
                <w:lang w:val="hr-BA"/>
              </w:rPr>
              <w:t>U obrazloženju ove Uredbe se koristi termin „Komisija za stratešku procjenu“.</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42DB01EA" w14:textId="6A5A98AF" w:rsidR="00C12766" w:rsidRPr="00A5686A" w:rsidRDefault="00504D80" w:rsidP="00470C4B">
            <w:pPr>
              <w:spacing w:after="0" w:line="256" w:lineRule="auto"/>
              <w:rPr>
                <w:rFonts w:eastAsia="Times New Roman" w:cstheme="minorHAnsi"/>
                <w:i/>
                <w:lang w:val="hr-BA"/>
              </w:rPr>
            </w:pPr>
            <w:r w:rsidRPr="00A5686A">
              <w:rPr>
                <w:rFonts w:eastAsia="Times New Roman" w:cstheme="minorHAnsi"/>
                <w:i/>
                <w:lang w:val="hr-BA"/>
              </w:rPr>
              <w:t>Komentar se prihvat</w:t>
            </w:r>
            <w:r>
              <w:rPr>
                <w:rFonts w:eastAsia="Times New Roman" w:cstheme="minorHAnsi"/>
                <w:i/>
                <w:lang w:val="hr-BA"/>
              </w:rPr>
              <w:t>a</w:t>
            </w:r>
          </w:p>
        </w:tc>
      </w:tr>
      <w:tr w:rsidR="00C12766" w:rsidRPr="00A5686A" w14:paraId="40925AEC" w14:textId="77777777" w:rsidTr="00413A3E">
        <w:trPr>
          <w:trHeight w:val="905"/>
        </w:trPr>
        <w:tc>
          <w:tcPr>
            <w:tcW w:w="999" w:type="pct"/>
            <w:vMerge/>
            <w:tcBorders>
              <w:left w:val="single" w:sz="5" w:space="0" w:color="000000"/>
            </w:tcBorders>
            <w:shd w:val="clear" w:color="auto" w:fill="CCCCCC"/>
            <w:vAlign w:val="center"/>
          </w:tcPr>
          <w:p w14:paraId="044D09A8"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1A781C25" w14:textId="77777777" w:rsidR="00C12766" w:rsidRPr="00A5686A" w:rsidRDefault="00C12766" w:rsidP="00470C4B">
            <w:pPr>
              <w:spacing w:after="0" w:line="256" w:lineRule="auto"/>
              <w:rPr>
                <w:rFonts w:cstheme="minorHAnsi"/>
                <w:b/>
                <w:lang w:val="hr-BA"/>
              </w:rPr>
            </w:pPr>
            <w:r w:rsidRPr="00A5686A">
              <w:rPr>
                <w:rFonts w:cstheme="minorHAnsi"/>
                <w:b/>
                <w:lang w:val="hr-BA"/>
              </w:rPr>
              <w:t>Obrazloženje:</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0CDC6E11" w14:textId="77777777" w:rsidR="00C12766" w:rsidRPr="00A5686A" w:rsidRDefault="00C12766" w:rsidP="00470C4B">
            <w:pPr>
              <w:spacing w:after="0" w:line="259" w:lineRule="auto"/>
              <w:ind w:left="16"/>
              <w:rPr>
                <w:rFonts w:cstheme="minorHAnsi"/>
                <w:lang w:val="hr-BA"/>
              </w:rPr>
            </w:pPr>
            <w:r w:rsidRPr="00A5686A">
              <w:rPr>
                <w:rFonts w:cstheme="minorHAnsi"/>
                <w:lang w:val="hr-BA"/>
              </w:rPr>
              <w:t>Naime, postavlja se pitanje šta ukoliko se tokom konsultacija dođe do novih spoznaja u prostoru za koje ni sam izrađivač strateške studije, a ni stručna komisija, pa samim tim ni nosioc izrade strategije, plana i programa nisu imali saznanja, a koji bi mogli uticati u smislu izmjene pojedinih dijelova strategije, plana i programa, odnosno strateške studije, pa i ocjene stručne komisije u tom dijelu.</w:t>
            </w:r>
          </w:p>
          <w:p w14:paraId="7F77459C" w14:textId="77777777" w:rsidR="00C12766" w:rsidRPr="00A5686A" w:rsidRDefault="00C12766" w:rsidP="00470C4B">
            <w:pPr>
              <w:spacing w:after="0" w:line="259" w:lineRule="auto"/>
              <w:ind w:left="16"/>
              <w:rPr>
                <w:rFonts w:cstheme="minorHAnsi"/>
                <w:lang w:val="hr-BA"/>
              </w:rPr>
            </w:pPr>
            <w:r w:rsidRPr="00A5686A">
              <w:rPr>
                <w:rFonts w:cstheme="minorHAnsi"/>
                <w:lang w:val="hr-BA"/>
              </w:rPr>
              <w:t>Stručna komisija bi trebala ispratiti cjelokupan postupaj strateške procjene i biti pomoć Ministarstvu u formiranju mišljenja i konačne saglasnosti.</w:t>
            </w:r>
          </w:p>
          <w:p w14:paraId="1DB65DCC" w14:textId="77777777" w:rsidR="00C12766" w:rsidRPr="00A5686A" w:rsidRDefault="00C12766" w:rsidP="00470C4B">
            <w:pPr>
              <w:spacing w:after="0" w:line="256" w:lineRule="auto"/>
              <w:ind w:left="16"/>
              <w:rPr>
                <w:rFonts w:cstheme="minorHAns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783912C7"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5AF90C48" w14:textId="77777777" w:rsidTr="00413A3E">
        <w:trPr>
          <w:trHeight w:val="905"/>
        </w:trPr>
        <w:tc>
          <w:tcPr>
            <w:tcW w:w="999" w:type="pct"/>
            <w:vMerge/>
            <w:tcBorders>
              <w:left w:val="single" w:sz="5" w:space="0" w:color="000000"/>
              <w:bottom w:val="single" w:sz="5" w:space="0" w:color="000000"/>
            </w:tcBorders>
            <w:shd w:val="clear" w:color="auto" w:fill="CCCCCC"/>
            <w:vAlign w:val="center"/>
          </w:tcPr>
          <w:p w14:paraId="49B6E8AD"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0908FFA1" w14:textId="77777777" w:rsidR="00C12766" w:rsidRPr="00A5686A" w:rsidRDefault="00C12766" w:rsidP="00470C4B">
            <w:pPr>
              <w:spacing w:after="0" w:line="256" w:lineRule="auto"/>
              <w:rPr>
                <w:rFonts w:cstheme="minorHAnsi"/>
                <w:b/>
                <w:lang w:val="hr-BA"/>
              </w:rPr>
            </w:pPr>
            <w:r w:rsidRPr="00A5686A">
              <w:rPr>
                <w:rFonts w:cstheme="minorHAnsi"/>
                <w:b/>
                <w:lang w:val="hr-BA"/>
              </w:rPr>
              <w:t>Prijedlog izmjene teksta</w:t>
            </w:r>
            <w:r w:rsidRPr="00A5686A">
              <w:rPr>
                <w:rFonts w:cstheme="minorHAnsi"/>
                <w:i/>
                <w:lang w:val="hr-BA"/>
              </w:rPr>
              <w:t xml:space="preserve"> </w:t>
            </w:r>
            <w:r w:rsidRPr="00A5686A">
              <w:rPr>
                <w:rFonts w:cstheme="minorHAnsi"/>
                <w:b/>
                <w:lang w:val="hr-BA"/>
              </w:rPr>
              <w:t>pomenutog člana:</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3943819B" w14:textId="77777777" w:rsidR="00C12766" w:rsidRPr="00A5686A" w:rsidRDefault="00C12766" w:rsidP="00470C4B">
            <w:pPr>
              <w:spacing w:after="0" w:line="256" w:lineRule="auto"/>
              <w:ind w:left="16"/>
              <w:rPr>
                <w:rFonts w:cstheme="minorHAnsi"/>
                <w:lang w:val="hr-BA"/>
              </w:rPr>
            </w:pPr>
            <w:r w:rsidRPr="00A5686A">
              <w:rPr>
                <w:rFonts w:cstheme="minorHAnsi"/>
                <w:lang w:val="hr-BA"/>
              </w:rPr>
              <w:t>Ukoliko izrađivač propisa prihvati komentar, izmjene i dopune bi trebale obuhvatiti više članova Uredbe.</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6DCFE109" w14:textId="152E5CFF" w:rsidR="00C12766" w:rsidRPr="00A5686A" w:rsidRDefault="00504D80" w:rsidP="00492155">
            <w:pPr>
              <w:numPr>
                <w:ilvl w:val="0"/>
                <w:numId w:val="55"/>
              </w:numPr>
              <w:suppressAutoHyphens/>
              <w:spacing w:after="0" w:line="256" w:lineRule="auto"/>
              <w:rPr>
                <w:rFonts w:eastAsia="Times New Roman" w:cstheme="minorHAnsi"/>
                <w:i/>
                <w:lang w:val="hr-BA"/>
              </w:rPr>
            </w:pPr>
            <w:r w:rsidRPr="00A5686A">
              <w:rPr>
                <w:rFonts w:eastAsia="Times New Roman" w:cstheme="minorHAnsi"/>
                <w:i/>
                <w:lang w:val="hr-BA"/>
              </w:rPr>
              <w:t>Komentar se prihvat</w:t>
            </w:r>
            <w:r>
              <w:rPr>
                <w:rFonts w:eastAsia="Times New Roman" w:cstheme="minorHAnsi"/>
                <w:i/>
                <w:lang w:val="hr-BA"/>
              </w:rPr>
              <w:t>a</w:t>
            </w:r>
          </w:p>
        </w:tc>
      </w:tr>
      <w:tr w:rsidR="00C12766" w:rsidRPr="00A5686A" w14:paraId="66921ED0" w14:textId="77777777" w:rsidTr="00413A3E">
        <w:trPr>
          <w:trHeight w:val="905"/>
        </w:trPr>
        <w:tc>
          <w:tcPr>
            <w:tcW w:w="999" w:type="pct"/>
            <w:vMerge w:val="restart"/>
            <w:tcBorders>
              <w:top w:val="single" w:sz="5" w:space="0" w:color="000000"/>
              <w:left w:val="single" w:sz="5" w:space="0" w:color="000000"/>
            </w:tcBorders>
            <w:shd w:val="clear" w:color="auto" w:fill="CCCCCC"/>
            <w:vAlign w:val="center"/>
          </w:tcPr>
          <w:p w14:paraId="1F59034B" w14:textId="77777777" w:rsidR="00C12766" w:rsidRPr="00A5686A" w:rsidRDefault="00C12766" w:rsidP="00470C4B">
            <w:pPr>
              <w:spacing w:after="31" w:line="256" w:lineRule="auto"/>
              <w:ind w:left="283"/>
              <w:rPr>
                <w:rFonts w:cstheme="minorHAnsi"/>
                <w:lang w:val="hr-BA"/>
              </w:rPr>
            </w:pPr>
            <w:r w:rsidRPr="00A5686A">
              <w:rPr>
                <w:rFonts w:cstheme="minorHAnsi"/>
                <w:b/>
                <w:lang w:val="hr-BA"/>
              </w:rPr>
              <w:t xml:space="preserve">Član _20 </w:t>
            </w:r>
          </w:p>
          <w:p w14:paraId="34E0259F"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Tačka 1 alineja___</w:t>
            </w:r>
          </w:p>
          <w:p w14:paraId="16100248"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7F343C80"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Komentar:</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1201EB1F" w14:textId="77777777" w:rsidR="00C12766" w:rsidRPr="00A5686A" w:rsidRDefault="00C12766" w:rsidP="00470C4B">
            <w:pPr>
              <w:spacing w:after="0" w:line="256" w:lineRule="auto"/>
              <w:ind w:left="16"/>
              <w:rPr>
                <w:rFonts w:cstheme="minorHAnsi"/>
                <w:lang w:val="hr-BA"/>
              </w:rPr>
            </w:pPr>
            <w:r w:rsidRPr="00A5686A">
              <w:rPr>
                <w:rFonts w:cstheme="minorHAnsi"/>
                <w:lang w:val="hr-BA"/>
              </w:rPr>
              <w:t xml:space="preserve"> U stavu(1) nije precizirano u kojoj se fazi izrade u tom momentu  nalazi Strategija, plan ili program u odnosu na nacrt Strateške studije, te o čemu se vodi rasprava, s kojim ciljem ?</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6EA5B809" w14:textId="77777777" w:rsidR="00C12766" w:rsidRPr="00A5686A" w:rsidRDefault="00C12766" w:rsidP="00492155">
            <w:pPr>
              <w:numPr>
                <w:ilvl w:val="0"/>
                <w:numId w:val="55"/>
              </w:numPr>
              <w:suppressAutoHyphens/>
              <w:spacing w:after="0" w:line="256" w:lineRule="auto"/>
              <w:rPr>
                <w:rFonts w:eastAsia="Times New Roman" w:cstheme="minorHAnsi"/>
                <w:i/>
                <w:lang w:val="hr-BA"/>
              </w:rPr>
            </w:pPr>
            <w:r w:rsidRPr="00A5686A">
              <w:rPr>
                <w:rFonts w:eastAsia="Times New Roman" w:cstheme="minorHAnsi"/>
                <w:i/>
                <w:lang w:val="hr-BA"/>
              </w:rPr>
              <w:t>Prihvata se komentar i biće dodato „nacrt strategije, plana i programa“.</w:t>
            </w:r>
          </w:p>
        </w:tc>
      </w:tr>
      <w:tr w:rsidR="00C12766" w:rsidRPr="00A5686A" w14:paraId="2A11390F" w14:textId="77777777" w:rsidTr="00413A3E">
        <w:trPr>
          <w:trHeight w:val="257"/>
        </w:trPr>
        <w:tc>
          <w:tcPr>
            <w:tcW w:w="999" w:type="pct"/>
            <w:vMerge/>
            <w:tcBorders>
              <w:left w:val="single" w:sz="5" w:space="0" w:color="000000"/>
            </w:tcBorders>
            <w:shd w:val="clear" w:color="auto" w:fill="CCCCCC"/>
            <w:vAlign w:val="center"/>
          </w:tcPr>
          <w:p w14:paraId="0EB500FC"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50F37AD8" w14:textId="77777777" w:rsidR="00C12766" w:rsidRPr="00A5686A" w:rsidRDefault="00C12766" w:rsidP="00470C4B">
            <w:pPr>
              <w:spacing w:after="0" w:line="256" w:lineRule="auto"/>
              <w:rPr>
                <w:rFonts w:cstheme="minorHAnsi"/>
                <w:lang w:val="hr-BA"/>
              </w:rPr>
            </w:pPr>
            <w:r w:rsidRPr="00A5686A">
              <w:rPr>
                <w:rFonts w:cstheme="minorHAnsi"/>
                <w:b/>
                <w:lang w:val="hr-BA"/>
              </w:rPr>
              <w:t>Obrazloženje:</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27BC8C42" w14:textId="77777777" w:rsidR="00C12766" w:rsidRPr="00A5686A" w:rsidRDefault="00C12766" w:rsidP="00470C4B">
            <w:pPr>
              <w:spacing w:after="0" w:line="256" w:lineRule="auto"/>
              <w:ind w:left="16"/>
              <w:rPr>
                <w:rFonts w:cstheme="minorHAnsi"/>
                <w:lang w:val="hr-BA"/>
              </w:rPr>
            </w:pPr>
            <w:r w:rsidRPr="00A5686A">
              <w:rPr>
                <w:rFonts w:eastAsia="Times New Roman" w:cstheme="minorHAnsi"/>
                <w:i/>
                <w:lang w:val="hr-BA"/>
              </w:rPr>
              <w:t xml:space="preserve"> </w:t>
            </w:r>
            <w:r w:rsidRPr="00A5686A">
              <w:rPr>
                <w:rFonts w:cstheme="minorHAnsi"/>
                <w:lang w:val="hr-BA"/>
              </w:rPr>
              <w:t xml:space="preserve"> </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075D8703"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2776C0A6" w14:textId="77777777" w:rsidTr="00413A3E">
        <w:trPr>
          <w:trHeight w:val="905"/>
        </w:trPr>
        <w:tc>
          <w:tcPr>
            <w:tcW w:w="999" w:type="pct"/>
            <w:vMerge/>
            <w:tcBorders>
              <w:left w:val="single" w:sz="5" w:space="0" w:color="000000"/>
              <w:bottom w:val="single" w:sz="5" w:space="0" w:color="000000"/>
            </w:tcBorders>
            <w:shd w:val="clear" w:color="auto" w:fill="CCCCCC"/>
            <w:vAlign w:val="center"/>
          </w:tcPr>
          <w:p w14:paraId="71C6CC6A"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729CE1C9" w14:textId="77777777" w:rsidR="00C12766" w:rsidRPr="00A5686A" w:rsidRDefault="00C12766" w:rsidP="00470C4B">
            <w:pPr>
              <w:spacing w:after="0" w:line="256" w:lineRule="auto"/>
              <w:ind w:left="283" w:hanging="127"/>
              <w:rPr>
                <w:rFonts w:cstheme="minorHAnsi"/>
                <w:lang w:val="hr-BA"/>
              </w:rPr>
            </w:pPr>
            <w:r w:rsidRPr="00A5686A">
              <w:rPr>
                <w:rFonts w:cstheme="minorHAnsi"/>
                <w:i/>
                <w:lang w:val="hr-BA"/>
              </w:rPr>
              <w:t xml:space="preserve"> </w:t>
            </w:r>
            <w:r w:rsidRPr="00A5686A">
              <w:rPr>
                <w:rFonts w:cstheme="minorHAnsi"/>
                <w:b/>
                <w:lang w:val="hr-BA"/>
              </w:rPr>
              <w:t>Prijedlog izmjene teksta</w:t>
            </w:r>
            <w:r w:rsidRPr="00A5686A">
              <w:rPr>
                <w:rFonts w:cstheme="minorHAnsi"/>
                <w:i/>
                <w:lang w:val="hr-BA"/>
              </w:rPr>
              <w:t xml:space="preserve"> </w:t>
            </w:r>
            <w:r w:rsidRPr="00A5686A">
              <w:rPr>
                <w:rFonts w:cstheme="minorHAnsi"/>
                <w:b/>
                <w:lang w:val="hr-BA"/>
              </w:rPr>
              <w:t>pomenutog člana:</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078ECFCA" w14:textId="77777777" w:rsidR="00C12766" w:rsidRPr="00A5686A" w:rsidRDefault="00C12766" w:rsidP="00470C4B">
            <w:pPr>
              <w:spacing w:after="0" w:line="256" w:lineRule="auto"/>
              <w:ind w:left="-4" w:right="4161"/>
              <w:rPr>
                <w:rFonts w:cstheme="minorHAnsi"/>
                <w:lang w:val="hr-BA"/>
              </w:rPr>
            </w:pPr>
            <w:r w:rsidRPr="00A5686A">
              <w:rPr>
                <w:rFonts w:eastAsia="Times New Roman" w:cstheme="minorHAnsi"/>
                <w:i/>
                <w:lang w:val="hr-BA"/>
              </w:rPr>
              <w:t xml:space="preserve"> </w:t>
            </w:r>
            <w:r w:rsidRPr="00A5686A">
              <w:rPr>
                <w:rFonts w:cstheme="minorHAnsi"/>
                <w:lang w:val="hr-BA"/>
              </w:rPr>
              <w:t xml:space="preserve"> </w:t>
            </w:r>
            <w:r w:rsidRPr="00A5686A">
              <w:rPr>
                <w:rFonts w:cstheme="minorHAnsi"/>
                <w:b/>
                <w:lang w:val="hr-BA"/>
              </w:rPr>
              <w:t xml:space="preserve"> </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0CC61DED"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1C9D87A7" w14:textId="77777777" w:rsidTr="00413A3E">
        <w:trPr>
          <w:trHeight w:val="905"/>
        </w:trPr>
        <w:tc>
          <w:tcPr>
            <w:tcW w:w="999" w:type="pct"/>
            <w:vMerge w:val="restart"/>
            <w:tcBorders>
              <w:top w:val="single" w:sz="5" w:space="0" w:color="000000"/>
              <w:left w:val="single" w:sz="5" w:space="0" w:color="000000"/>
            </w:tcBorders>
            <w:shd w:val="clear" w:color="auto" w:fill="CCCCCC"/>
            <w:vAlign w:val="center"/>
          </w:tcPr>
          <w:p w14:paraId="11C978F3" w14:textId="77777777" w:rsidR="00C12766" w:rsidRPr="00A5686A" w:rsidRDefault="00C12766" w:rsidP="00470C4B">
            <w:pPr>
              <w:spacing w:after="31" w:line="256" w:lineRule="auto"/>
              <w:ind w:left="283"/>
              <w:rPr>
                <w:rFonts w:cstheme="minorHAnsi"/>
                <w:b/>
                <w:lang w:val="hr-BA"/>
              </w:rPr>
            </w:pPr>
            <w:r w:rsidRPr="00A5686A">
              <w:rPr>
                <w:rFonts w:cstheme="minorHAnsi"/>
                <w:b/>
                <w:lang w:val="hr-BA"/>
              </w:rPr>
              <w:t>Član 21</w:t>
            </w:r>
          </w:p>
          <w:p w14:paraId="7931B12E" w14:textId="77777777" w:rsidR="00C12766" w:rsidRPr="00A5686A" w:rsidRDefault="00C12766" w:rsidP="00470C4B">
            <w:pPr>
              <w:spacing w:after="31" w:line="256" w:lineRule="auto"/>
              <w:ind w:left="283"/>
              <w:rPr>
                <w:rFonts w:cstheme="minorHAnsi"/>
                <w:lang w:val="hr-BA"/>
              </w:rPr>
            </w:pPr>
            <w:r w:rsidRPr="00A5686A">
              <w:rPr>
                <w:rFonts w:cstheme="minorHAnsi"/>
                <w:b/>
                <w:lang w:val="hr-BA"/>
              </w:rPr>
              <w:t>Tačka (4)</w:t>
            </w:r>
          </w:p>
        </w:tc>
        <w:tc>
          <w:tcPr>
            <w:tcW w:w="787" w:type="pct"/>
            <w:tcBorders>
              <w:top w:val="single" w:sz="5" w:space="0" w:color="000000"/>
              <w:left w:val="single" w:sz="5" w:space="0" w:color="000000"/>
              <w:bottom w:val="single" w:sz="5" w:space="0" w:color="000000"/>
            </w:tcBorders>
            <w:shd w:val="clear" w:color="auto" w:fill="CCCCCC"/>
            <w:vAlign w:val="center"/>
          </w:tcPr>
          <w:p w14:paraId="026726AE"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Komentar:</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4A438327" w14:textId="77777777" w:rsidR="00C12766" w:rsidRPr="00A5686A" w:rsidRDefault="00C12766" w:rsidP="00470C4B">
            <w:pPr>
              <w:spacing w:after="0" w:line="256" w:lineRule="auto"/>
              <w:ind w:left="16"/>
              <w:rPr>
                <w:rFonts w:cstheme="minorHAnsi"/>
                <w:lang w:val="hr-BA"/>
              </w:rPr>
            </w:pPr>
            <w:r w:rsidRPr="00A5686A">
              <w:rPr>
                <w:rFonts w:cstheme="minorHAnsi"/>
                <w:lang w:val="hr-BA"/>
              </w:rPr>
              <w:t xml:space="preserve">  U stavu (4) nije jasno na koje se propise odnosi ovaj izuzetak, i šta znači jedinstven postupak npr.u slučajevima donošenja prostorno-planske dokumentacije</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1B0B53E0" w14:textId="77777777" w:rsidR="00C12766" w:rsidRPr="00A5686A" w:rsidRDefault="00C12766" w:rsidP="00492155">
            <w:pPr>
              <w:numPr>
                <w:ilvl w:val="0"/>
                <w:numId w:val="55"/>
              </w:numPr>
              <w:suppressAutoHyphens/>
              <w:spacing w:after="0" w:line="256" w:lineRule="auto"/>
              <w:rPr>
                <w:rFonts w:eastAsia="Times New Roman" w:cstheme="minorHAnsi"/>
                <w:i/>
                <w:lang w:val="hr-BA"/>
              </w:rPr>
            </w:pPr>
            <w:r w:rsidRPr="00A5686A">
              <w:rPr>
                <w:rFonts w:eastAsia="Times New Roman" w:cstheme="minorHAnsi"/>
                <w:i/>
                <w:lang w:val="hr-BA"/>
              </w:rPr>
              <w:t xml:space="preserve">Izuzetak se odnosi upravo na prostorno-planske dokumente. U Federalnoj Uredbi o jedinstvenoj metodologiji za izradu dokumenata prostornog uređenja je definisano u </w:t>
            </w:r>
            <w:r w:rsidRPr="00A5686A">
              <w:rPr>
                <w:rFonts w:eastAsia="Times New Roman" w:cstheme="minorHAnsi"/>
                <w:i/>
                <w:lang w:val="hr-BA"/>
              </w:rPr>
              <w:lastRenderedPageBreak/>
              <w:t>kojim fazama izrade plana se provode javne konsultacije.</w:t>
            </w:r>
          </w:p>
        </w:tc>
      </w:tr>
      <w:tr w:rsidR="00C12766" w:rsidRPr="00A5686A" w14:paraId="0AABDC1E" w14:textId="77777777" w:rsidTr="00413A3E">
        <w:trPr>
          <w:trHeight w:val="420"/>
        </w:trPr>
        <w:tc>
          <w:tcPr>
            <w:tcW w:w="999" w:type="pct"/>
            <w:vMerge/>
            <w:tcBorders>
              <w:left w:val="single" w:sz="5" w:space="0" w:color="000000"/>
            </w:tcBorders>
            <w:shd w:val="clear" w:color="auto" w:fill="CCCCCC"/>
            <w:vAlign w:val="center"/>
          </w:tcPr>
          <w:p w14:paraId="6269CBE3"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0FBFA27A" w14:textId="77777777" w:rsidR="00C12766" w:rsidRPr="00A5686A" w:rsidRDefault="00C12766" w:rsidP="00470C4B">
            <w:pPr>
              <w:spacing w:after="0" w:line="256" w:lineRule="auto"/>
              <w:rPr>
                <w:rFonts w:cstheme="minorHAnsi"/>
                <w:lang w:val="hr-BA"/>
              </w:rPr>
            </w:pPr>
            <w:r w:rsidRPr="00A5686A">
              <w:rPr>
                <w:rFonts w:cstheme="minorHAnsi"/>
                <w:b/>
                <w:lang w:val="hr-BA"/>
              </w:rPr>
              <w:t>Obrazloženje:</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45C8E216" w14:textId="77777777" w:rsidR="00C12766" w:rsidRPr="00A5686A" w:rsidRDefault="00C12766" w:rsidP="00470C4B">
            <w:pPr>
              <w:spacing w:after="0" w:line="256" w:lineRule="auto"/>
              <w:ind w:left="16"/>
              <w:rPr>
                <w:rFonts w:cstheme="minorHAnsi"/>
                <w:lang w:val="hr-BA"/>
              </w:rPr>
            </w:pPr>
            <w:r w:rsidRPr="00A5686A">
              <w:rPr>
                <w:rFonts w:eastAsia="Times New Roman" w:cstheme="minorHAnsi"/>
                <w:i/>
                <w:lang w:val="hr-BA"/>
              </w:rPr>
              <w:t xml:space="preserve"> </w:t>
            </w:r>
            <w:r w:rsidRPr="00A5686A">
              <w:rPr>
                <w:rFonts w:cstheme="minorHAnsi"/>
                <w:lang w:val="hr-BA"/>
              </w:rPr>
              <w:t xml:space="preserve"> </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46962F92"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23B4DC92" w14:textId="77777777" w:rsidTr="00413A3E">
        <w:trPr>
          <w:trHeight w:val="905"/>
        </w:trPr>
        <w:tc>
          <w:tcPr>
            <w:tcW w:w="999" w:type="pct"/>
            <w:vMerge/>
            <w:tcBorders>
              <w:left w:val="single" w:sz="5" w:space="0" w:color="000000"/>
              <w:bottom w:val="single" w:sz="5" w:space="0" w:color="000000"/>
            </w:tcBorders>
            <w:shd w:val="clear" w:color="auto" w:fill="CCCCCC"/>
            <w:vAlign w:val="center"/>
          </w:tcPr>
          <w:p w14:paraId="7E2829D6"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65D9E6C2" w14:textId="77777777" w:rsidR="00C12766" w:rsidRPr="00A5686A" w:rsidRDefault="00C12766" w:rsidP="00470C4B">
            <w:pPr>
              <w:spacing w:after="0" w:line="256" w:lineRule="auto"/>
              <w:ind w:left="283" w:hanging="127"/>
              <w:rPr>
                <w:rFonts w:cstheme="minorHAnsi"/>
                <w:lang w:val="hr-BA"/>
              </w:rPr>
            </w:pPr>
            <w:r w:rsidRPr="00A5686A">
              <w:rPr>
                <w:rFonts w:cstheme="minorHAnsi"/>
                <w:i/>
                <w:lang w:val="hr-BA"/>
              </w:rPr>
              <w:t xml:space="preserve"> </w:t>
            </w:r>
            <w:r w:rsidRPr="00A5686A">
              <w:rPr>
                <w:rFonts w:cstheme="minorHAnsi"/>
                <w:b/>
                <w:lang w:val="hr-BA"/>
              </w:rPr>
              <w:t>Prijedlog izmjene teksta</w:t>
            </w:r>
            <w:r w:rsidRPr="00A5686A">
              <w:rPr>
                <w:rFonts w:cstheme="minorHAnsi"/>
                <w:i/>
                <w:lang w:val="hr-BA"/>
              </w:rPr>
              <w:t xml:space="preserve"> </w:t>
            </w:r>
            <w:r w:rsidRPr="00A5686A">
              <w:rPr>
                <w:rFonts w:cstheme="minorHAnsi"/>
                <w:b/>
                <w:lang w:val="hr-BA"/>
              </w:rPr>
              <w:t>pomenutog člana:</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73768F98" w14:textId="77777777" w:rsidR="00C12766" w:rsidRPr="00A5686A" w:rsidRDefault="00C12766" w:rsidP="00470C4B">
            <w:pPr>
              <w:spacing w:after="0" w:line="256" w:lineRule="auto"/>
              <w:ind w:left="-4" w:right="4161"/>
              <w:rPr>
                <w:rFonts w:cstheme="minorHAnsi"/>
                <w:lang w:val="hr-BA"/>
              </w:rPr>
            </w:pPr>
            <w:r w:rsidRPr="00A5686A">
              <w:rPr>
                <w:rFonts w:eastAsia="Times New Roman" w:cstheme="minorHAnsi"/>
                <w:i/>
                <w:lang w:val="hr-BA"/>
              </w:rPr>
              <w:t xml:space="preserve"> </w:t>
            </w:r>
            <w:r w:rsidRPr="00A5686A">
              <w:rPr>
                <w:rFonts w:cstheme="minorHAnsi"/>
                <w:lang w:val="hr-BA"/>
              </w:rPr>
              <w:t xml:space="preserve"> </w:t>
            </w:r>
            <w:r w:rsidRPr="00A5686A">
              <w:rPr>
                <w:rFonts w:cstheme="minorHAnsi"/>
                <w:b/>
                <w:lang w:val="hr-BA"/>
              </w:rPr>
              <w:t xml:space="preserve"> </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266FA25F"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485DFAEA" w14:textId="77777777" w:rsidTr="00413A3E">
        <w:trPr>
          <w:trHeight w:val="688"/>
        </w:trPr>
        <w:tc>
          <w:tcPr>
            <w:tcW w:w="999" w:type="pct"/>
            <w:vMerge w:val="restart"/>
            <w:tcBorders>
              <w:top w:val="single" w:sz="5" w:space="0" w:color="000000"/>
              <w:left w:val="single" w:sz="5" w:space="0" w:color="000000"/>
            </w:tcBorders>
            <w:shd w:val="clear" w:color="auto" w:fill="CCCCCC"/>
            <w:vAlign w:val="center"/>
          </w:tcPr>
          <w:p w14:paraId="6C7EA082" w14:textId="77777777" w:rsidR="00C12766" w:rsidRPr="00A5686A" w:rsidRDefault="00C12766" w:rsidP="00470C4B">
            <w:pPr>
              <w:spacing w:after="31" w:line="256" w:lineRule="auto"/>
              <w:ind w:left="283"/>
              <w:rPr>
                <w:rFonts w:cstheme="minorHAnsi"/>
                <w:lang w:val="hr-BA"/>
              </w:rPr>
            </w:pPr>
            <w:r w:rsidRPr="00A5686A">
              <w:rPr>
                <w:rFonts w:cstheme="minorHAnsi"/>
                <w:b/>
                <w:lang w:val="hr-BA"/>
              </w:rPr>
              <w:t>Član 22 i 23</w:t>
            </w:r>
          </w:p>
        </w:tc>
        <w:tc>
          <w:tcPr>
            <w:tcW w:w="787" w:type="pct"/>
            <w:tcBorders>
              <w:top w:val="single" w:sz="5" w:space="0" w:color="000000"/>
              <w:left w:val="single" w:sz="5" w:space="0" w:color="000000"/>
              <w:bottom w:val="single" w:sz="5" w:space="0" w:color="000000"/>
            </w:tcBorders>
            <w:shd w:val="clear" w:color="auto" w:fill="CCCCCC"/>
            <w:vAlign w:val="center"/>
          </w:tcPr>
          <w:p w14:paraId="50E08267"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Komentar:</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4FF787E7" w14:textId="77777777" w:rsidR="00C12766" w:rsidRPr="00A5686A" w:rsidRDefault="00C12766" w:rsidP="00470C4B">
            <w:pPr>
              <w:spacing w:after="0" w:line="256" w:lineRule="auto"/>
              <w:ind w:left="16"/>
              <w:rPr>
                <w:rFonts w:cstheme="minorHAnsi"/>
                <w:lang w:val="hr-BA"/>
              </w:rPr>
            </w:pPr>
            <w:r w:rsidRPr="00A5686A">
              <w:rPr>
                <w:rFonts w:cstheme="minorHAnsi"/>
                <w:lang w:val="hr-BA"/>
              </w:rPr>
              <w:t xml:space="preserve">     Vidjeti komentar pod “ Opća zapažanja o propisu”</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662584A1" w14:textId="0A7EC9A2" w:rsidR="00C12766" w:rsidRPr="00A5686A" w:rsidRDefault="00504D80" w:rsidP="00492155">
            <w:pPr>
              <w:numPr>
                <w:ilvl w:val="0"/>
                <w:numId w:val="55"/>
              </w:numPr>
              <w:suppressAutoHyphens/>
              <w:spacing w:after="0" w:line="256" w:lineRule="auto"/>
              <w:rPr>
                <w:rFonts w:eastAsia="Times New Roman" w:cstheme="minorHAnsi"/>
                <w:i/>
                <w:lang w:val="hr-BA"/>
              </w:rPr>
            </w:pPr>
            <w:r w:rsidRPr="00A5686A">
              <w:rPr>
                <w:rFonts w:eastAsia="Times New Roman" w:cstheme="minorHAnsi"/>
                <w:i/>
                <w:lang w:val="hr-BA"/>
              </w:rPr>
              <w:t>Komentar se prihvat</w:t>
            </w:r>
            <w:r>
              <w:rPr>
                <w:rFonts w:eastAsia="Times New Roman" w:cstheme="minorHAnsi"/>
                <w:i/>
                <w:lang w:val="hr-BA"/>
              </w:rPr>
              <w:t>a</w:t>
            </w:r>
          </w:p>
        </w:tc>
      </w:tr>
      <w:tr w:rsidR="00C12766" w:rsidRPr="00A5686A" w14:paraId="2B8B310E" w14:textId="77777777" w:rsidTr="00413A3E">
        <w:trPr>
          <w:trHeight w:val="354"/>
        </w:trPr>
        <w:tc>
          <w:tcPr>
            <w:tcW w:w="999" w:type="pct"/>
            <w:vMerge/>
            <w:tcBorders>
              <w:left w:val="single" w:sz="5" w:space="0" w:color="000000"/>
            </w:tcBorders>
            <w:shd w:val="clear" w:color="auto" w:fill="CCCCCC"/>
            <w:vAlign w:val="center"/>
          </w:tcPr>
          <w:p w14:paraId="586FC876"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536A2E75" w14:textId="77777777" w:rsidR="00C12766" w:rsidRPr="00A5686A" w:rsidRDefault="00C12766" w:rsidP="00470C4B">
            <w:pPr>
              <w:spacing w:after="0" w:line="256" w:lineRule="auto"/>
              <w:rPr>
                <w:rFonts w:cstheme="minorHAnsi"/>
                <w:lang w:val="hr-BA"/>
              </w:rPr>
            </w:pPr>
            <w:r w:rsidRPr="00A5686A">
              <w:rPr>
                <w:rFonts w:cstheme="minorHAnsi"/>
                <w:b/>
                <w:lang w:val="hr-BA"/>
              </w:rPr>
              <w:t>Obrazloženje:</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2B85254F" w14:textId="77777777" w:rsidR="00C12766" w:rsidRPr="00A5686A" w:rsidRDefault="00C12766" w:rsidP="00470C4B">
            <w:pPr>
              <w:spacing w:after="0" w:line="256" w:lineRule="auto"/>
              <w:ind w:left="16"/>
              <w:rPr>
                <w:rFonts w:cstheme="minorHAnsi"/>
                <w:lang w:val="hr-BA"/>
              </w:rPr>
            </w:pPr>
            <w:r w:rsidRPr="00A5686A">
              <w:rPr>
                <w:rFonts w:eastAsia="Times New Roman" w:cstheme="minorHAnsi"/>
                <w:i/>
                <w:lang w:val="hr-BA"/>
              </w:rPr>
              <w:t xml:space="preserve"> </w:t>
            </w:r>
            <w:r w:rsidRPr="00A5686A">
              <w:rPr>
                <w:rFonts w:cstheme="minorHAnsi"/>
                <w:lang w:val="hr-BA"/>
              </w:rPr>
              <w:t xml:space="preserve"> </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2DF50345"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7BF63051" w14:textId="77777777" w:rsidTr="00413A3E">
        <w:trPr>
          <w:trHeight w:val="905"/>
        </w:trPr>
        <w:tc>
          <w:tcPr>
            <w:tcW w:w="999" w:type="pct"/>
            <w:vMerge/>
            <w:tcBorders>
              <w:left w:val="single" w:sz="5" w:space="0" w:color="000000"/>
              <w:bottom w:val="single" w:sz="5" w:space="0" w:color="000000"/>
            </w:tcBorders>
            <w:shd w:val="clear" w:color="auto" w:fill="CCCCCC"/>
            <w:vAlign w:val="center"/>
          </w:tcPr>
          <w:p w14:paraId="15E5A866"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267A2161" w14:textId="77777777" w:rsidR="00C12766" w:rsidRPr="00A5686A" w:rsidRDefault="00C12766" w:rsidP="00470C4B">
            <w:pPr>
              <w:spacing w:after="0" w:line="256" w:lineRule="auto"/>
              <w:ind w:left="156"/>
              <w:rPr>
                <w:rFonts w:cstheme="minorHAnsi"/>
                <w:lang w:val="hr-BA"/>
              </w:rPr>
            </w:pPr>
            <w:r w:rsidRPr="00A5686A">
              <w:rPr>
                <w:rFonts w:cstheme="minorHAnsi"/>
                <w:i/>
                <w:lang w:val="hr-BA"/>
              </w:rPr>
              <w:t xml:space="preserve"> </w:t>
            </w:r>
            <w:r w:rsidRPr="00A5686A">
              <w:rPr>
                <w:rFonts w:cstheme="minorHAnsi"/>
                <w:b/>
                <w:lang w:val="hr-BA"/>
              </w:rPr>
              <w:t>Prijedlog izmjene teksta</w:t>
            </w:r>
            <w:r w:rsidRPr="00A5686A">
              <w:rPr>
                <w:rFonts w:cstheme="minorHAnsi"/>
                <w:i/>
                <w:lang w:val="hr-BA"/>
              </w:rPr>
              <w:t xml:space="preserve"> </w:t>
            </w:r>
            <w:r w:rsidRPr="00A5686A">
              <w:rPr>
                <w:rFonts w:cstheme="minorHAnsi"/>
                <w:b/>
                <w:lang w:val="hr-BA"/>
              </w:rPr>
              <w:t>pomenutog člana:</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365F554A" w14:textId="77777777" w:rsidR="00C12766" w:rsidRPr="00A5686A" w:rsidRDefault="00C12766" w:rsidP="00470C4B">
            <w:pPr>
              <w:spacing w:after="0" w:line="256" w:lineRule="auto"/>
              <w:ind w:left="-4" w:right="4161"/>
              <w:rPr>
                <w:rFonts w:cstheme="minorHAnsi"/>
                <w:lang w:val="hr-BA"/>
              </w:rPr>
            </w:pPr>
            <w:r w:rsidRPr="00A5686A">
              <w:rPr>
                <w:rFonts w:eastAsia="Times New Roman" w:cstheme="minorHAnsi"/>
                <w:i/>
                <w:lang w:val="hr-BA"/>
              </w:rPr>
              <w:t xml:space="preserve"> </w:t>
            </w:r>
            <w:r w:rsidRPr="00A5686A">
              <w:rPr>
                <w:rFonts w:cstheme="minorHAnsi"/>
                <w:lang w:val="hr-BA"/>
              </w:rPr>
              <w:t xml:space="preserve"> </w:t>
            </w:r>
            <w:r w:rsidRPr="00A5686A">
              <w:rPr>
                <w:rFonts w:cstheme="minorHAnsi"/>
                <w:b/>
                <w:lang w:val="hr-BA"/>
              </w:rPr>
              <w:t xml:space="preserve"> </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0257C391"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11E9CDBB" w14:textId="77777777" w:rsidTr="00413A3E">
        <w:trPr>
          <w:trHeight w:val="905"/>
        </w:trPr>
        <w:tc>
          <w:tcPr>
            <w:tcW w:w="999" w:type="pct"/>
            <w:vMerge w:val="restart"/>
            <w:tcBorders>
              <w:top w:val="single" w:sz="5" w:space="0" w:color="000000"/>
              <w:left w:val="single" w:sz="5" w:space="0" w:color="000000"/>
            </w:tcBorders>
            <w:shd w:val="clear" w:color="auto" w:fill="CCCCCC"/>
            <w:vAlign w:val="center"/>
          </w:tcPr>
          <w:p w14:paraId="2EA89ECC" w14:textId="77777777" w:rsidR="00C12766" w:rsidRPr="00A5686A" w:rsidRDefault="00C12766" w:rsidP="00470C4B">
            <w:pPr>
              <w:spacing w:after="31" w:line="256" w:lineRule="auto"/>
              <w:ind w:left="283"/>
              <w:rPr>
                <w:rFonts w:cstheme="minorHAnsi"/>
                <w:b/>
                <w:lang w:val="hr-BA"/>
              </w:rPr>
            </w:pPr>
            <w:r w:rsidRPr="00A5686A">
              <w:rPr>
                <w:rFonts w:cstheme="minorHAnsi"/>
                <w:b/>
                <w:lang w:val="hr-BA"/>
              </w:rPr>
              <w:t>Član 26</w:t>
            </w:r>
          </w:p>
        </w:tc>
        <w:tc>
          <w:tcPr>
            <w:tcW w:w="787" w:type="pct"/>
            <w:tcBorders>
              <w:top w:val="single" w:sz="5" w:space="0" w:color="000000"/>
              <w:left w:val="single" w:sz="5" w:space="0" w:color="000000"/>
              <w:bottom w:val="single" w:sz="5" w:space="0" w:color="000000"/>
            </w:tcBorders>
            <w:shd w:val="clear" w:color="auto" w:fill="CCCCCC"/>
            <w:vAlign w:val="center"/>
          </w:tcPr>
          <w:p w14:paraId="15E0BCF9"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Komentar:</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69BE4D29" w14:textId="77777777" w:rsidR="00C12766" w:rsidRPr="00A5686A" w:rsidRDefault="00C12766" w:rsidP="00470C4B">
            <w:pPr>
              <w:spacing w:after="0" w:line="256" w:lineRule="auto"/>
              <w:ind w:left="16"/>
              <w:rPr>
                <w:rFonts w:cstheme="minorHAnsi"/>
                <w:lang w:val="hr-BA"/>
              </w:rPr>
            </w:pPr>
            <w:r w:rsidRPr="00A5686A">
              <w:rPr>
                <w:rFonts w:cstheme="minorHAnsi"/>
                <w:lang w:val="hr-BA"/>
              </w:rPr>
              <w:t xml:space="preserve">       U ovom članu se uvodi novi pojam “ Program praćenja okoliša” koji se odnosi istovremeno na provedbu svih strategija, planova i programa i područja ekološke mreže. Nije jasno o kakvom je Programu riječ, jer se iz ostalih stavova može vidjeti da se pominju samo područja ekološke mreže.</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6EFD992A" w14:textId="547211A3" w:rsidR="00C12766" w:rsidRPr="00A5686A" w:rsidRDefault="00504D80" w:rsidP="00504D80">
            <w:pPr>
              <w:suppressAutoHyphens/>
              <w:spacing w:after="0" w:line="256" w:lineRule="auto"/>
              <w:rPr>
                <w:rFonts w:eastAsia="Times New Roman" w:cstheme="minorHAnsi"/>
                <w:i/>
                <w:lang w:val="hr-BA"/>
              </w:rPr>
            </w:pPr>
            <w:r>
              <w:rPr>
                <w:rFonts w:eastAsia="Times New Roman" w:cstheme="minorHAnsi"/>
                <w:i/>
                <w:lang w:val="hr-BA"/>
              </w:rPr>
              <w:t>Pojam „ekološka mreža“ zamijenjen sa „....</w:t>
            </w:r>
            <w:r w:rsidRPr="00986BA8">
              <w:rPr>
                <w:rFonts w:eastAsia="Times New Roman" w:cstheme="minorHAnsi"/>
                <w:i/>
                <w:lang w:val="hr-BA"/>
              </w:rPr>
              <w:t>postojeći problemi u pogledu okoliša u vezi sa strategijom, planom i programom, uključujući naročito one koje se odnose na oblasti koje su posebno značajne za okoliš, kao što su staništa divljeg biljnog i životinjskog svijeta sa aspekta njihovog očuvanja, posebno zaštićenih područja, nacionalnih parkova ili vodnog dobra“</w:t>
            </w:r>
          </w:p>
        </w:tc>
      </w:tr>
      <w:tr w:rsidR="00C12766" w:rsidRPr="00A5686A" w14:paraId="0CAEEB02" w14:textId="77777777" w:rsidTr="00413A3E">
        <w:trPr>
          <w:trHeight w:val="151"/>
        </w:trPr>
        <w:tc>
          <w:tcPr>
            <w:tcW w:w="999" w:type="pct"/>
            <w:vMerge/>
            <w:tcBorders>
              <w:left w:val="single" w:sz="5" w:space="0" w:color="000000"/>
            </w:tcBorders>
            <w:shd w:val="clear" w:color="auto" w:fill="CCCCCC"/>
            <w:vAlign w:val="center"/>
          </w:tcPr>
          <w:p w14:paraId="518640F2"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26765EBB" w14:textId="77777777" w:rsidR="00C12766" w:rsidRPr="00A5686A" w:rsidRDefault="00C12766" w:rsidP="00470C4B">
            <w:pPr>
              <w:spacing w:after="0" w:line="256" w:lineRule="auto"/>
              <w:ind w:left="283" w:hanging="127"/>
              <w:rPr>
                <w:rFonts w:cstheme="minorHAnsi"/>
                <w:i/>
                <w:lang w:val="hr-BA"/>
              </w:rPr>
            </w:pPr>
            <w:r w:rsidRPr="00A5686A">
              <w:rPr>
                <w:rFonts w:cstheme="minorHAnsi"/>
                <w:b/>
                <w:lang w:val="hr-BA"/>
              </w:rPr>
              <w:t>Obrazloženje:</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261CE51B" w14:textId="77777777" w:rsidR="00C12766" w:rsidRPr="00A5686A" w:rsidRDefault="00C12766" w:rsidP="00470C4B">
            <w:pPr>
              <w:spacing w:after="0" w:line="256" w:lineRule="auto"/>
              <w:ind w:left="16"/>
              <w:rPr>
                <w:rFonts w:eastAsia="Times New Roman" w:cstheme="minorHAnsi"/>
                <w:i/>
                <w:lang w:val="hr-BA"/>
              </w:rPr>
            </w:pPr>
            <w:r w:rsidRPr="00A5686A">
              <w:rPr>
                <w:rFonts w:eastAsia="Times New Roman" w:cstheme="minorHAnsi"/>
                <w:i/>
                <w:lang w:val="hr-BA"/>
              </w:rPr>
              <w:t xml:space="preserve"> </w:t>
            </w:r>
            <w:r w:rsidRPr="00A5686A">
              <w:rPr>
                <w:rFonts w:cstheme="minorHAnsi"/>
                <w:lang w:val="hr-BA"/>
              </w:rPr>
              <w:t xml:space="preserve"> </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3D8E06FD"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31673E2D" w14:textId="77777777" w:rsidTr="00413A3E">
        <w:trPr>
          <w:trHeight w:val="905"/>
        </w:trPr>
        <w:tc>
          <w:tcPr>
            <w:tcW w:w="999" w:type="pct"/>
            <w:vMerge/>
            <w:tcBorders>
              <w:left w:val="single" w:sz="5" w:space="0" w:color="000000"/>
              <w:bottom w:val="single" w:sz="5" w:space="0" w:color="000000"/>
            </w:tcBorders>
            <w:shd w:val="clear" w:color="auto" w:fill="CCCCCC"/>
            <w:vAlign w:val="center"/>
          </w:tcPr>
          <w:p w14:paraId="2D7A7010"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4D29E277" w14:textId="77777777" w:rsidR="00C12766" w:rsidRPr="00A5686A" w:rsidRDefault="00C12766" w:rsidP="00470C4B">
            <w:pPr>
              <w:spacing w:after="0" w:line="256" w:lineRule="auto"/>
              <w:ind w:left="156"/>
              <w:rPr>
                <w:rFonts w:cstheme="minorHAnsi"/>
                <w:i/>
                <w:lang w:val="hr-BA"/>
              </w:rPr>
            </w:pPr>
            <w:r w:rsidRPr="00A5686A">
              <w:rPr>
                <w:rFonts w:cstheme="minorHAnsi"/>
                <w:b/>
                <w:lang w:val="hr-BA"/>
              </w:rPr>
              <w:t>Prijedlog izmjene teksta pomenutog člana:</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5AE1C21A" w14:textId="77777777" w:rsidR="00C12766" w:rsidRPr="00A5686A" w:rsidRDefault="00C12766" w:rsidP="00470C4B">
            <w:pPr>
              <w:spacing w:after="0" w:line="256" w:lineRule="auto"/>
              <w:ind w:left="16"/>
              <w:rPr>
                <w:rFonts w:eastAsia="Times New Roman" w:cstheme="minorHAnsi"/>
                <w:i/>
                <w:lang w:val="hr-BA"/>
              </w:rPr>
            </w:pPr>
            <w:r w:rsidRPr="00A5686A">
              <w:rPr>
                <w:rFonts w:eastAsia="Times New Roman" w:cstheme="minorHAnsi"/>
                <w:i/>
                <w:lang w:val="hr-BA"/>
              </w:rPr>
              <w:t xml:space="preserve"> </w:t>
            </w:r>
            <w:r w:rsidRPr="00A5686A">
              <w:rPr>
                <w:rFonts w:cstheme="minorHAnsi"/>
                <w:lang w:val="hr-BA"/>
              </w:rPr>
              <w:t xml:space="preserve"> </w:t>
            </w:r>
            <w:r w:rsidRPr="00A5686A">
              <w:rPr>
                <w:rFonts w:cstheme="minorHAnsi"/>
                <w:b/>
                <w:lang w:val="hr-BA"/>
              </w:rPr>
              <w:t xml:space="preserve"> </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21E0353E"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5333ED8C" w14:textId="77777777" w:rsidTr="00413A3E">
        <w:trPr>
          <w:trHeight w:val="905"/>
        </w:trPr>
        <w:tc>
          <w:tcPr>
            <w:tcW w:w="999" w:type="pct"/>
            <w:vMerge w:val="restart"/>
            <w:tcBorders>
              <w:top w:val="single" w:sz="5" w:space="0" w:color="000000"/>
              <w:left w:val="single" w:sz="5" w:space="0" w:color="000000"/>
            </w:tcBorders>
            <w:shd w:val="clear" w:color="auto" w:fill="CCCCCC"/>
            <w:vAlign w:val="center"/>
          </w:tcPr>
          <w:p w14:paraId="60C91618" w14:textId="77777777" w:rsidR="00C12766" w:rsidRPr="00A5686A" w:rsidRDefault="00C12766" w:rsidP="00470C4B">
            <w:pPr>
              <w:spacing w:after="31" w:line="256" w:lineRule="auto"/>
              <w:ind w:left="283"/>
              <w:rPr>
                <w:rFonts w:cstheme="minorHAnsi"/>
                <w:lang w:val="hr-BA"/>
              </w:rPr>
            </w:pPr>
            <w:r w:rsidRPr="00A5686A">
              <w:rPr>
                <w:rFonts w:cstheme="minorHAnsi"/>
                <w:b/>
                <w:lang w:val="hr-BA"/>
              </w:rPr>
              <w:t>Član  28</w:t>
            </w:r>
          </w:p>
          <w:p w14:paraId="1D617714" w14:textId="77777777" w:rsidR="00C12766" w:rsidRPr="00A5686A" w:rsidRDefault="00C12766" w:rsidP="00470C4B">
            <w:pPr>
              <w:spacing w:after="0" w:line="256" w:lineRule="auto"/>
              <w:ind w:left="283"/>
              <w:rPr>
                <w:rFonts w:cstheme="minorHAnsi"/>
                <w:b/>
                <w:lang w:val="hr-BA"/>
              </w:rPr>
            </w:pPr>
            <w:r w:rsidRPr="00A5686A">
              <w:rPr>
                <w:rFonts w:cstheme="minorHAnsi"/>
                <w:b/>
                <w:lang w:val="hr-BA"/>
              </w:rPr>
              <w:t>Tačka____alineja</w:t>
            </w:r>
          </w:p>
        </w:tc>
        <w:tc>
          <w:tcPr>
            <w:tcW w:w="787" w:type="pct"/>
            <w:tcBorders>
              <w:top w:val="single" w:sz="5" w:space="0" w:color="000000"/>
              <w:left w:val="single" w:sz="5" w:space="0" w:color="000000"/>
              <w:bottom w:val="single" w:sz="5" w:space="0" w:color="000000"/>
            </w:tcBorders>
            <w:shd w:val="clear" w:color="auto" w:fill="CCCCCC"/>
            <w:vAlign w:val="center"/>
          </w:tcPr>
          <w:p w14:paraId="3F22045F"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Komentar:</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170E7CA4" w14:textId="77777777" w:rsidR="00C12766" w:rsidRPr="00A5686A" w:rsidRDefault="00C12766" w:rsidP="00470C4B">
            <w:pPr>
              <w:spacing w:after="0" w:line="256" w:lineRule="auto"/>
              <w:ind w:left="16"/>
              <w:rPr>
                <w:rFonts w:cstheme="minorHAnsi"/>
                <w:lang w:val="hr-BA"/>
              </w:rPr>
            </w:pPr>
            <w:r w:rsidRPr="00A5686A">
              <w:rPr>
                <w:rFonts w:cstheme="minorHAnsi"/>
                <w:lang w:val="hr-BA"/>
              </w:rPr>
              <w:t xml:space="preserve">  Formulacija člana je neprecizna.Pitanje je zašto je različito definisan način obezbjeđivanja sredstava za nivo  Federacije i za niže nivoe.</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21D06809" w14:textId="7FA1F8F6" w:rsidR="00C12766" w:rsidRPr="00A5686A" w:rsidRDefault="00504D80" w:rsidP="00492155">
            <w:pPr>
              <w:numPr>
                <w:ilvl w:val="0"/>
                <w:numId w:val="55"/>
              </w:numPr>
              <w:suppressAutoHyphens/>
              <w:spacing w:after="0" w:line="256" w:lineRule="auto"/>
              <w:rPr>
                <w:rFonts w:eastAsia="Times New Roman" w:cstheme="minorHAnsi"/>
                <w:i/>
                <w:lang w:val="hr-BA"/>
              </w:rPr>
            </w:pPr>
            <w:r w:rsidRPr="00A5686A">
              <w:rPr>
                <w:rFonts w:eastAsia="Times New Roman" w:cstheme="minorHAnsi"/>
                <w:i/>
                <w:lang w:val="hr-BA"/>
              </w:rPr>
              <w:t>Komentar se prihvat</w:t>
            </w:r>
            <w:r>
              <w:rPr>
                <w:rFonts w:eastAsia="Times New Roman" w:cstheme="minorHAnsi"/>
                <w:i/>
                <w:lang w:val="hr-BA"/>
              </w:rPr>
              <w:t>a</w:t>
            </w:r>
          </w:p>
        </w:tc>
      </w:tr>
      <w:tr w:rsidR="00C12766" w:rsidRPr="00A5686A" w14:paraId="29A18FBC" w14:textId="77777777" w:rsidTr="00413A3E">
        <w:trPr>
          <w:trHeight w:val="397"/>
        </w:trPr>
        <w:tc>
          <w:tcPr>
            <w:tcW w:w="999" w:type="pct"/>
            <w:vMerge/>
            <w:tcBorders>
              <w:left w:val="single" w:sz="5" w:space="0" w:color="000000"/>
            </w:tcBorders>
            <w:shd w:val="clear" w:color="auto" w:fill="CCCCCC"/>
            <w:vAlign w:val="center"/>
          </w:tcPr>
          <w:p w14:paraId="0A2CEA41"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782383A5" w14:textId="77777777" w:rsidR="00C12766" w:rsidRPr="00A5686A" w:rsidRDefault="00C12766" w:rsidP="00470C4B">
            <w:pPr>
              <w:spacing w:after="0" w:line="256" w:lineRule="auto"/>
              <w:ind w:left="283" w:hanging="127"/>
              <w:rPr>
                <w:rFonts w:cstheme="minorHAnsi"/>
                <w:i/>
                <w:lang w:val="hr-BA"/>
              </w:rPr>
            </w:pPr>
            <w:r w:rsidRPr="00A5686A">
              <w:rPr>
                <w:rFonts w:cstheme="minorHAnsi"/>
                <w:b/>
                <w:lang w:val="hr-BA"/>
              </w:rPr>
              <w:t>Obrazloženje:</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057E4E73" w14:textId="77777777" w:rsidR="00C12766" w:rsidRPr="00A5686A" w:rsidRDefault="00C12766" w:rsidP="00470C4B">
            <w:pPr>
              <w:spacing w:after="0" w:line="256" w:lineRule="auto"/>
              <w:ind w:left="16"/>
              <w:rPr>
                <w:rFonts w:eastAsia="Times New Roman" w:cstheme="minorHAnsi"/>
                <w:i/>
                <w:lang w:val="hr-BA"/>
              </w:rPr>
            </w:pPr>
            <w:r w:rsidRPr="00A5686A">
              <w:rPr>
                <w:rFonts w:eastAsia="Times New Roman" w:cstheme="minorHAnsi"/>
                <w:i/>
                <w:lang w:val="hr-BA"/>
              </w:rPr>
              <w:t xml:space="preserve"> </w:t>
            </w:r>
            <w:r w:rsidRPr="00A5686A">
              <w:rPr>
                <w:rFonts w:cstheme="minorHAnsi"/>
                <w:lang w:val="hr-BA"/>
              </w:rPr>
              <w:t xml:space="preserve"> </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59944ED8"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34B7AF5D" w14:textId="77777777" w:rsidTr="00413A3E">
        <w:trPr>
          <w:trHeight w:val="905"/>
        </w:trPr>
        <w:tc>
          <w:tcPr>
            <w:tcW w:w="999" w:type="pct"/>
            <w:vMerge/>
            <w:tcBorders>
              <w:left w:val="single" w:sz="5" w:space="0" w:color="000000"/>
              <w:bottom w:val="single" w:sz="5" w:space="0" w:color="000000"/>
            </w:tcBorders>
            <w:shd w:val="clear" w:color="auto" w:fill="CCCCCC"/>
            <w:vAlign w:val="center"/>
          </w:tcPr>
          <w:p w14:paraId="3613DBEA"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32E877D3" w14:textId="77777777" w:rsidR="00C12766" w:rsidRPr="00A5686A" w:rsidRDefault="00C12766" w:rsidP="00470C4B">
            <w:pPr>
              <w:spacing w:after="0" w:line="256" w:lineRule="auto"/>
              <w:rPr>
                <w:rFonts w:cstheme="minorHAnsi"/>
                <w:i/>
                <w:lang w:val="hr-BA"/>
              </w:rPr>
            </w:pPr>
            <w:r w:rsidRPr="00A5686A">
              <w:rPr>
                <w:rFonts w:cstheme="minorHAnsi"/>
                <w:i/>
                <w:lang w:val="hr-BA"/>
              </w:rPr>
              <w:t xml:space="preserve"> </w:t>
            </w:r>
            <w:r w:rsidRPr="00A5686A">
              <w:rPr>
                <w:rFonts w:cstheme="minorHAnsi"/>
                <w:b/>
                <w:lang w:val="hr-BA"/>
              </w:rPr>
              <w:t>Prijedlog izmjene teksta</w:t>
            </w:r>
            <w:r w:rsidRPr="00A5686A">
              <w:rPr>
                <w:rFonts w:cstheme="minorHAnsi"/>
                <w:i/>
                <w:lang w:val="hr-BA"/>
              </w:rPr>
              <w:t xml:space="preserve"> </w:t>
            </w:r>
            <w:r w:rsidRPr="00A5686A">
              <w:rPr>
                <w:rFonts w:cstheme="minorHAnsi"/>
                <w:b/>
                <w:lang w:val="hr-BA"/>
              </w:rPr>
              <w:t>pomenutog člana:</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1B49AF00" w14:textId="77777777" w:rsidR="00C12766" w:rsidRPr="00A5686A" w:rsidRDefault="00C12766" w:rsidP="00470C4B">
            <w:pPr>
              <w:spacing w:after="0" w:line="256" w:lineRule="auto"/>
              <w:ind w:left="16"/>
              <w:rPr>
                <w:rFonts w:eastAsia="Times New Roman" w:cstheme="minorHAnsi"/>
                <w: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74CB4234"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3156F899" w14:textId="77777777" w:rsidTr="00413A3E">
        <w:trPr>
          <w:trHeight w:val="905"/>
        </w:trPr>
        <w:tc>
          <w:tcPr>
            <w:tcW w:w="999" w:type="pct"/>
            <w:vMerge w:val="restart"/>
            <w:tcBorders>
              <w:top w:val="single" w:sz="5" w:space="0" w:color="000000"/>
              <w:left w:val="single" w:sz="5" w:space="0" w:color="000000"/>
            </w:tcBorders>
            <w:shd w:val="clear" w:color="auto" w:fill="CCCCCC"/>
            <w:vAlign w:val="center"/>
          </w:tcPr>
          <w:p w14:paraId="05CF60F9" w14:textId="77777777" w:rsidR="00C12766" w:rsidRPr="00A5686A" w:rsidRDefault="00C12766" w:rsidP="00470C4B">
            <w:pPr>
              <w:spacing w:after="31" w:line="256" w:lineRule="auto"/>
              <w:ind w:left="283"/>
              <w:rPr>
                <w:rFonts w:cstheme="minorHAnsi"/>
                <w:b/>
                <w:lang w:val="hr-BA"/>
              </w:rPr>
            </w:pPr>
            <w:r w:rsidRPr="00A5686A">
              <w:rPr>
                <w:rFonts w:cstheme="minorHAnsi"/>
                <w:b/>
                <w:lang w:val="hr-BA"/>
              </w:rPr>
              <w:t>Član 29 i 30</w:t>
            </w:r>
          </w:p>
        </w:tc>
        <w:tc>
          <w:tcPr>
            <w:tcW w:w="787" w:type="pct"/>
            <w:tcBorders>
              <w:top w:val="single" w:sz="5" w:space="0" w:color="000000"/>
              <w:left w:val="single" w:sz="5" w:space="0" w:color="000000"/>
              <w:bottom w:val="single" w:sz="5" w:space="0" w:color="000000"/>
            </w:tcBorders>
            <w:shd w:val="clear" w:color="auto" w:fill="CCCCCC"/>
            <w:vAlign w:val="center"/>
          </w:tcPr>
          <w:p w14:paraId="7FC7F04B"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Komentar:</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345A6429" w14:textId="77777777" w:rsidR="00C12766" w:rsidRPr="00A5686A" w:rsidRDefault="00C12766" w:rsidP="00470C4B">
            <w:pPr>
              <w:spacing w:after="0" w:line="256" w:lineRule="auto"/>
              <w:ind w:left="16"/>
              <w:rPr>
                <w:rFonts w:cstheme="minorHAnsi"/>
                <w:lang w:val="hr-BA"/>
              </w:rPr>
            </w:pPr>
            <w:r w:rsidRPr="00A5686A">
              <w:rPr>
                <w:rFonts w:cstheme="minorHAnsi"/>
                <w:lang w:val="hr-BA"/>
              </w:rPr>
              <w:t>Vidjeti komentar pod “Opća zapažanja” i shodno tome urediti postupak na jasan provodiv način, sa adekvatnim kriterijima i rokovima</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0AC13690" w14:textId="348E3C95" w:rsidR="00C12766" w:rsidRPr="00A5686A" w:rsidRDefault="00504D80" w:rsidP="00492155">
            <w:pPr>
              <w:numPr>
                <w:ilvl w:val="0"/>
                <w:numId w:val="55"/>
              </w:numPr>
              <w:suppressAutoHyphens/>
              <w:spacing w:after="0" w:line="256" w:lineRule="auto"/>
              <w:rPr>
                <w:rFonts w:eastAsia="Times New Roman" w:cstheme="minorHAnsi"/>
                <w:i/>
                <w:lang w:val="hr-BA"/>
              </w:rPr>
            </w:pPr>
            <w:r w:rsidRPr="00A5686A">
              <w:rPr>
                <w:rFonts w:eastAsia="Times New Roman" w:cstheme="minorHAnsi"/>
                <w:i/>
                <w:lang w:val="hr-BA"/>
              </w:rPr>
              <w:t>Komentar se prihvat</w:t>
            </w:r>
            <w:r>
              <w:rPr>
                <w:rFonts w:eastAsia="Times New Roman" w:cstheme="minorHAnsi"/>
                <w:i/>
                <w:lang w:val="hr-BA"/>
              </w:rPr>
              <w:t>a</w:t>
            </w:r>
          </w:p>
        </w:tc>
      </w:tr>
      <w:tr w:rsidR="00C12766" w:rsidRPr="00A5686A" w14:paraId="511EA287" w14:textId="77777777" w:rsidTr="00413A3E">
        <w:trPr>
          <w:trHeight w:val="151"/>
        </w:trPr>
        <w:tc>
          <w:tcPr>
            <w:tcW w:w="999" w:type="pct"/>
            <w:vMerge/>
            <w:tcBorders>
              <w:left w:val="single" w:sz="5" w:space="0" w:color="000000"/>
            </w:tcBorders>
            <w:shd w:val="clear" w:color="auto" w:fill="CCCCCC"/>
            <w:vAlign w:val="center"/>
          </w:tcPr>
          <w:p w14:paraId="708BC797"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3D74ED08" w14:textId="77777777" w:rsidR="00C12766" w:rsidRPr="00A5686A" w:rsidRDefault="00C12766" w:rsidP="00470C4B">
            <w:pPr>
              <w:spacing w:after="0" w:line="256" w:lineRule="auto"/>
              <w:ind w:left="283" w:hanging="127"/>
              <w:rPr>
                <w:rFonts w:cstheme="minorHAnsi"/>
                <w:i/>
                <w:lang w:val="hr-BA"/>
              </w:rPr>
            </w:pPr>
            <w:r w:rsidRPr="00A5686A">
              <w:rPr>
                <w:rFonts w:cstheme="minorHAnsi"/>
                <w:b/>
                <w:lang w:val="hr-BA"/>
              </w:rPr>
              <w:t>Obrazloženje:</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49B62B71" w14:textId="77777777" w:rsidR="00C12766" w:rsidRPr="00A5686A" w:rsidRDefault="00C12766" w:rsidP="00470C4B">
            <w:pPr>
              <w:spacing w:after="0" w:line="256" w:lineRule="auto"/>
              <w:ind w:left="16"/>
              <w:rPr>
                <w:rFonts w:eastAsia="Times New Roman" w:cstheme="minorHAnsi"/>
                <w:i/>
                <w:lang w:val="hr-BA"/>
              </w:rPr>
            </w:pPr>
            <w:r w:rsidRPr="00A5686A">
              <w:rPr>
                <w:rFonts w:eastAsia="Times New Roman" w:cstheme="minorHAnsi"/>
                <w:i/>
                <w:lang w:val="hr-BA"/>
              </w:rPr>
              <w:t xml:space="preserve"> </w:t>
            </w:r>
            <w:r w:rsidRPr="00A5686A">
              <w:rPr>
                <w:rFonts w:cstheme="minorHAnsi"/>
                <w:lang w:val="hr-BA"/>
              </w:rPr>
              <w:t xml:space="preserve"> </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6CAD583A" w14:textId="77777777" w:rsidR="00C12766" w:rsidRPr="00A5686A" w:rsidRDefault="00C12766" w:rsidP="00470C4B">
            <w:pPr>
              <w:spacing w:after="0" w:line="256" w:lineRule="auto"/>
              <w:ind w:left="376"/>
              <w:rPr>
                <w:rFonts w:eastAsia="Times New Roman" w:cstheme="minorHAnsi"/>
                <w:i/>
                <w:lang w:val="hr-BA"/>
              </w:rPr>
            </w:pPr>
          </w:p>
        </w:tc>
      </w:tr>
      <w:tr w:rsidR="00C12766" w:rsidRPr="00A5686A" w14:paraId="614F64BF" w14:textId="77777777" w:rsidTr="00413A3E">
        <w:trPr>
          <w:trHeight w:val="905"/>
        </w:trPr>
        <w:tc>
          <w:tcPr>
            <w:tcW w:w="999" w:type="pct"/>
            <w:vMerge/>
            <w:tcBorders>
              <w:left w:val="single" w:sz="5" w:space="0" w:color="000000"/>
              <w:bottom w:val="single" w:sz="5" w:space="0" w:color="000000"/>
            </w:tcBorders>
            <w:shd w:val="clear" w:color="auto" w:fill="CCCCCC"/>
            <w:vAlign w:val="center"/>
          </w:tcPr>
          <w:p w14:paraId="1F4DFFD1"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0E5BC88D" w14:textId="77777777" w:rsidR="00C12766" w:rsidRPr="00A5686A" w:rsidRDefault="00C12766" w:rsidP="00470C4B">
            <w:pPr>
              <w:spacing w:after="0" w:line="256" w:lineRule="auto"/>
              <w:ind w:left="156"/>
              <w:rPr>
                <w:rFonts w:cstheme="minorHAnsi"/>
                <w:i/>
                <w:lang w:val="hr-BA"/>
              </w:rPr>
            </w:pPr>
            <w:r w:rsidRPr="00A5686A">
              <w:rPr>
                <w:rFonts w:cstheme="minorHAnsi"/>
                <w:i/>
                <w:lang w:val="hr-BA"/>
              </w:rPr>
              <w:t xml:space="preserve"> </w:t>
            </w:r>
            <w:r w:rsidRPr="00A5686A">
              <w:rPr>
                <w:rFonts w:cstheme="minorHAnsi"/>
                <w:b/>
                <w:lang w:val="hr-BA"/>
              </w:rPr>
              <w:t>Prijedlog izmjene teksta</w:t>
            </w:r>
            <w:r w:rsidRPr="00A5686A">
              <w:rPr>
                <w:rFonts w:cstheme="minorHAnsi"/>
                <w:i/>
                <w:lang w:val="hr-BA"/>
              </w:rPr>
              <w:t xml:space="preserve"> </w:t>
            </w:r>
            <w:r w:rsidRPr="00A5686A">
              <w:rPr>
                <w:rFonts w:cstheme="minorHAnsi"/>
                <w:b/>
                <w:lang w:val="hr-BA"/>
              </w:rPr>
              <w:t>pomenutog člana:</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7229719B" w14:textId="77777777" w:rsidR="00C12766" w:rsidRPr="00A5686A" w:rsidRDefault="00C12766" w:rsidP="00470C4B">
            <w:pPr>
              <w:spacing w:after="0" w:line="256" w:lineRule="auto"/>
              <w:ind w:left="16"/>
              <w:rPr>
                <w:rFonts w:eastAsia="Times New Roman" w:cstheme="minorHAnsi"/>
                <w:i/>
                <w:lang w:val="hr-BA"/>
              </w:rPr>
            </w:pPr>
            <w:r w:rsidRPr="00A5686A">
              <w:rPr>
                <w:rFonts w:eastAsia="Times New Roman" w:cstheme="minorHAnsi"/>
                <w:i/>
                <w:lang w:val="hr-BA"/>
              </w:rPr>
              <w:t xml:space="preserve"> </w:t>
            </w:r>
            <w:r w:rsidRPr="00A5686A">
              <w:rPr>
                <w:rFonts w:cstheme="minorHAnsi"/>
                <w:lang w:val="hr-BA"/>
              </w:rPr>
              <w:t xml:space="preserve"> </w:t>
            </w:r>
            <w:r w:rsidRPr="00A5686A">
              <w:rPr>
                <w:rFonts w:cstheme="minorHAnsi"/>
                <w:b/>
                <w:lang w:val="hr-BA"/>
              </w:rPr>
              <w:t xml:space="preserve"> </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3AF843D7" w14:textId="77777777" w:rsidR="00C12766" w:rsidRPr="00A5686A" w:rsidRDefault="00C12766" w:rsidP="00470C4B">
            <w:pPr>
              <w:spacing w:after="0" w:line="256" w:lineRule="auto"/>
              <w:ind w:left="376"/>
              <w:rPr>
                <w:rFonts w:eastAsia="Times New Roman" w:cstheme="minorHAnsi"/>
                <w:i/>
                <w:lang w:val="hr-BA"/>
              </w:rPr>
            </w:pPr>
          </w:p>
        </w:tc>
      </w:tr>
      <w:tr w:rsidR="00C12766" w:rsidRPr="00A5686A" w14:paraId="1757AFF2" w14:textId="77777777" w:rsidTr="00413A3E">
        <w:trPr>
          <w:trHeight w:val="905"/>
        </w:trPr>
        <w:tc>
          <w:tcPr>
            <w:tcW w:w="999" w:type="pct"/>
            <w:vMerge w:val="restart"/>
            <w:tcBorders>
              <w:top w:val="single" w:sz="5" w:space="0" w:color="000000"/>
              <w:left w:val="single" w:sz="5" w:space="0" w:color="000000"/>
            </w:tcBorders>
            <w:shd w:val="clear" w:color="auto" w:fill="CCCCCC"/>
            <w:vAlign w:val="center"/>
          </w:tcPr>
          <w:p w14:paraId="3DD8E4D4" w14:textId="77777777" w:rsidR="00C12766" w:rsidRPr="00A5686A" w:rsidRDefault="00C12766" w:rsidP="00470C4B">
            <w:pPr>
              <w:spacing w:after="31" w:line="256" w:lineRule="auto"/>
              <w:ind w:left="283"/>
              <w:rPr>
                <w:rFonts w:cstheme="minorHAnsi"/>
                <w:b/>
                <w:lang w:val="hr-BA"/>
              </w:rPr>
            </w:pPr>
            <w:r w:rsidRPr="00A5686A">
              <w:rPr>
                <w:rFonts w:cstheme="minorHAnsi"/>
                <w:b/>
                <w:lang w:val="hr-BA"/>
              </w:rPr>
              <w:t>POGLAVLJE VI – INSPEKCIJSKI NADZOR</w:t>
            </w:r>
          </w:p>
          <w:p w14:paraId="44CF7301" w14:textId="77777777" w:rsidR="00C12766" w:rsidRPr="00A5686A" w:rsidRDefault="00C12766" w:rsidP="00470C4B">
            <w:pPr>
              <w:spacing w:after="31" w:line="256" w:lineRule="auto"/>
              <w:ind w:left="283"/>
              <w:rPr>
                <w:rFonts w:eastAsia="Times New Roman" w:cstheme="minorHAnsi"/>
                <w:i/>
                <w:lang w:val="hr-BA"/>
              </w:rPr>
            </w:pPr>
            <w:r w:rsidRPr="00A5686A">
              <w:rPr>
                <w:rFonts w:cstheme="minorHAnsi"/>
                <w:b/>
                <w:lang w:val="hr-BA"/>
              </w:rPr>
              <w:t>Član 31.</w:t>
            </w:r>
          </w:p>
        </w:tc>
        <w:tc>
          <w:tcPr>
            <w:tcW w:w="787" w:type="pct"/>
            <w:tcBorders>
              <w:top w:val="single" w:sz="5" w:space="0" w:color="000000"/>
              <w:left w:val="single" w:sz="5" w:space="0" w:color="000000"/>
              <w:bottom w:val="single" w:sz="5" w:space="0" w:color="000000"/>
            </w:tcBorders>
            <w:shd w:val="clear" w:color="auto" w:fill="CCCCCC"/>
            <w:vAlign w:val="center"/>
          </w:tcPr>
          <w:p w14:paraId="657BCCF8" w14:textId="77777777" w:rsidR="00C12766" w:rsidRPr="00A5686A" w:rsidRDefault="00C12766" w:rsidP="00470C4B">
            <w:pPr>
              <w:spacing w:after="0" w:line="256" w:lineRule="auto"/>
              <w:ind w:left="283"/>
              <w:rPr>
                <w:rFonts w:cstheme="minorHAnsi"/>
                <w:b/>
                <w:lang w:val="hr-BA"/>
              </w:rPr>
            </w:pPr>
            <w:r w:rsidRPr="00A5686A">
              <w:rPr>
                <w:rFonts w:cstheme="minorHAnsi"/>
                <w:b/>
                <w:lang w:val="hr-BA"/>
              </w:rPr>
              <w:t>Komentar:</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59733D9A" w14:textId="77777777" w:rsidR="00C12766" w:rsidRPr="00A5686A" w:rsidRDefault="00C12766" w:rsidP="00470C4B">
            <w:pPr>
              <w:spacing w:after="0" w:line="256" w:lineRule="auto"/>
              <w:ind w:left="16"/>
              <w:rPr>
                <w:rFonts w:cstheme="minorHAnsi"/>
                <w:lang w:val="hr-BA"/>
              </w:rPr>
            </w:pPr>
            <w:r w:rsidRPr="00A5686A">
              <w:rPr>
                <w:rFonts w:cstheme="minorHAnsi"/>
                <w:lang w:val="hr-BA"/>
              </w:rPr>
              <w:t>Član 1. se navodi:</w:t>
            </w:r>
          </w:p>
          <w:p w14:paraId="350F3249" w14:textId="77777777" w:rsidR="00C12766" w:rsidRPr="00A5686A" w:rsidRDefault="00C12766" w:rsidP="00470C4B">
            <w:pPr>
              <w:spacing w:after="0" w:line="256" w:lineRule="auto"/>
              <w:ind w:left="16"/>
              <w:rPr>
                <w:rFonts w:eastAsia="font1239" w:cstheme="minorHAnsi"/>
                <w:lang w:val="hr-BA"/>
              </w:rPr>
            </w:pPr>
            <w:r w:rsidRPr="00A5686A">
              <w:rPr>
                <w:rFonts w:cstheme="minorHAnsi"/>
                <w:lang w:val="hr-BA"/>
              </w:rPr>
              <w:t>„Ovom uredbom uređuje se:...</w:t>
            </w:r>
            <w:r w:rsidRPr="00A5686A">
              <w:rPr>
                <w:rFonts w:eastAsia="font1239" w:cstheme="minorHAnsi"/>
                <w:lang w:val="hr-BA"/>
              </w:rPr>
              <w:t>te nadzor nad provođenjem ove uredbe.“</w:t>
            </w:r>
          </w:p>
          <w:p w14:paraId="2308DF3B" w14:textId="77777777" w:rsidR="00C12766" w:rsidRPr="00A5686A" w:rsidRDefault="00C12766" w:rsidP="00470C4B">
            <w:pPr>
              <w:spacing w:after="0" w:line="256" w:lineRule="auto"/>
              <w:ind w:left="16"/>
              <w:rPr>
                <w:rFonts w:cstheme="minorHAns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2668A391" w14:textId="77777777" w:rsidR="00C12766" w:rsidRPr="00A5686A" w:rsidRDefault="00C12766" w:rsidP="00470C4B">
            <w:pPr>
              <w:spacing w:after="0" w:line="256" w:lineRule="auto"/>
              <w:ind w:left="376"/>
              <w:rPr>
                <w:rFonts w:eastAsia="Times New Roman" w:cstheme="minorHAnsi"/>
                <w:i/>
                <w:lang w:val="hr-BA"/>
              </w:rPr>
            </w:pPr>
          </w:p>
        </w:tc>
      </w:tr>
      <w:tr w:rsidR="00C12766" w:rsidRPr="00A5686A" w14:paraId="5B690788" w14:textId="77777777" w:rsidTr="00413A3E">
        <w:trPr>
          <w:trHeight w:val="905"/>
        </w:trPr>
        <w:tc>
          <w:tcPr>
            <w:tcW w:w="999" w:type="pct"/>
            <w:vMerge/>
            <w:tcBorders>
              <w:left w:val="single" w:sz="5" w:space="0" w:color="000000"/>
            </w:tcBorders>
            <w:shd w:val="clear" w:color="auto" w:fill="CCCCCC"/>
            <w:vAlign w:val="center"/>
          </w:tcPr>
          <w:p w14:paraId="1A058838"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614793C0" w14:textId="77777777" w:rsidR="00C12766" w:rsidRPr="00A5686A" w:rsidRDefault="00C12766" w:rsidP="00470C4B">
            <w:pPr>
              <w:spacing w:after="0" w:line="256" w:lineRule="auto"/>
              <w:ind w:left="283" w:hanging="127"/>
              <w:rPr>
                <w:rFonts w:cstheme="minorHAnsi"/>
                <w:i/>
                <w:lang w:val="hr-BA"/>
              </w:rPr>
            </w:pPr>
            <w:r w:rsidRPr="00A5686A">
              <w:rPr>
                <w:rFonts w:cstheme="minorHAnsi"/>
                <w:b/>
                <w:lang w:val="hr-BA"/>
              </w:rPr>
              <w:t>Obrazloženje:</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11FC0A90" w14:textId="77777777" w:rsidR="00C12766" w:rsidRPr="00A5686A" w:rsidRDefault="00C12766" w:rsidP="00470C4B">
            <w:pPr>
              <w:spacing w:after="0" w:line="256" w:lineRule="auto"/>
              <w:ind w:left="16"/>
              <w:rPr>
                <w:rFonts w:cstheme="minorHAnsi"/>
                <w:lang w:val="hr-BA"/>
              </w:rPr>
            </w:pPr>
            <w:r w:rsidRPr="00A5686A">
              <w:rPr>
                <w:rFonts w:cstheme="minorHAnsi"/>
                <w:lang w:val="hr-BA"/>
              </w:rPr>
              <w:t xml:space="preserve">U članu 1. piše da se uredbom definiše nadzor, ali isti nije naveden u uredbi. Treba dodati novi član. </w:t>
            </w:r>
          </w:p>
          <w:p w14:paraId="0D2DF9AD" w14:textId="77777777" w:rsidR="00C12766" w:rsidRPr="00A5686A" w:rsidRDefault="00C12766" w:rsidP="00470C4B">
            <w:pPr>
              <w:spacing w:after="0" w:line="256" w:lineRule="auto"/>
              <w:ind w:left="16"/>
              <w:rPr>
                <w:rFonts w:cstheme="minorHAnsi"/>
                <w:lang w:val="hr-BA"/>
              </w:rPr>
            </w:pPr>
            <w:r w:rsidRPr="00A5686A">
              <w:rPr>
                <w:rFonts w:cstheme="minorHAnsi"/>
                <w:lang w:val="hr-BA"/>
              </w:rPr>
              <w:t xml:space="preserve">Naziv poglavlja „ POGLAVLJE VI – INSPEKCIJSKI NADZOR“, </w:t>
            </w:r>
          </w:p>
          <w:p w14:paraId="37D020A3" w14:textId="77777777" w:rsidR="00C12766" w:rsidRPr="00A5686A" w:rsidRDefault="00C12766" w:rsidP="00470C4B">
            <w:pPr>
              <w:spacing w:after="0" w:line="256" w:lineRule="auto"/>
              <w:ind w:left="16"/>
              <w:rPr>
                <w:rFonts w:eastAsia="Times New Roman" w:cstheme="minorHAnsi"/>
                <w:i/>
                <w:lang w:val="hr-BA"/>
              </w:rPr>
            </w:pPr>
            <w:r w:rsidRPr="00A5686A">
              <w:rPr>
                <w:rFonts w:cstheme="minorHAnsi"/>
                <w:lang w:val="hr-BA"/>
              </w:rPr>
              <w:t>trebalo izmijeniti, te bi glasio „POGLAVLJE VI – NADZOR“</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4680EF4C" w14:textId="4FB6E5D0" w:rsidR="00C12766" w:rsidRPr="00A5686A" w:rsidRDefault="00504D80" w:rsidP="00470C4B">
            <w:pPr>
              <w:spacing w:after="0" w:line="256" w:lineRule="auto"/>
              <w:ind w:left="376"/>
              <w:rPr>
                <w:rFonts w:eastAsia="Times New Roman" w:cstheme="minorHAnsi"/>
                <w:i/>
                <w:lang w:val="hr-BA"/>
              </w:rPr>
            </w:pPr>
            <w:r w:rsidRPr="00A5686A">
              <w:rPr>
                <w:rFonts w:eastAsia="Times New Roman" w:cstheme="minorHAnsi"/>
                <w:i/>
                <w:lang w:val="hr-BA"/>
              </w:rPr>
              <w:t>Komentar se prihvat</w:t>
            </w:r>
            <w:r>
              <w:rPr>
                <w:rFonts w:eastAsia="Times New Roman" w:cstheme="minorHAnsi"/>
                <w:i/>
                <w:lang w:val="hr-BA"/>
              </w:rPr>
              <w:t>a</w:t>
            </w:r>
          </w:p>
        </w:tc>
      </w:tr>
      <w:tr w:rsidR="00C12766" w:rsidRPr="00A5686A" w14:paraId="5F586979" w14:textId="77777777" w:rsidTr="00413A3E">
        <w:trPr>
          <w:trHeight w:val="905"/>
        </w:trPr>
        <w:tc>
          <w:tcPr>
            <w:tcW w:w="999" w:type="pct"/>
            <w:vMerge/>
            <w:tcBorders>
              <w:left w:val="single" w:sz="5" w:space="0" w:color="000000"/>
              <w:bottom w:val="single" w:sz="5" w:space="0" w:color="000000"/>
            </w:tcBorders>
            <w:shd w:val="clear" w:color="auto" w:fill="CCCCCC"/>
            <w:vAlign w:val="center"/>
          </w:tcPr>
          <w:p w14:paraId="6752CCD6"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6E89252D" w14:textId="77777777" w:rsidR="00C12766" w:rsidRPr="00A5686A" w:rsidRDefault="00C12766" w:rsidP="00470C4B">
            <w:pPr>
              <w:spacing w:after="0" w:line="256" w:lineRule="auto"/>
              <w:ind w:left="283" w:hanging="127"/>
              <w:rPr>
                <w:rFonts w:cstheme="minorHAnsi"/>
                <w:i/>
                <w:lang w:val="hr-BA"/>
              </w:rPr>
            </w:pPr>
            <w:r w:rsidRPr="00A5686A">
              <w:rPr>
                <w:rFonts w:cstheme="minorHAnsi"/>
                <w:b/>
                <w:lang w:val="hr-BA"/>
              </w:rPr>
              <w:t>Prijedlog izmjene teksta</w:t>
            </w:r>
            <w:r w:rsidRPr="00A5686A">
              <w:rPr>
                <w:rFonts w:cstheme="minorHAnsi"/>
                <w:i/>
                <w:lang w:val="hr-BA"/>
              </w:rPr>
              <w:t xml:space="preserve"> </w:t>
            </w:r>
            <w:r w:rsidRPr="00A5686A">
              <w:rPr>
                <w:rFonts w:cstheme="minorHAnsi"/>
                <w:b/>
                <w:lang w:val="hr-BA"/>
              </w:rPr>
              <w:t>pomenutog člana:</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1E641DB8" w14:textId="77777777" w:rsidR="00C12766" w:rsidRPr="00A5686A" w:rsidRDefault="00C12766" w:rsidP="00470C4B">
            <w:pPr>
              <w:spacing w:after="0" w:line="256" w:lineRule="auto"/>
              <w:ind w:left="16"/>
              <w:rPr>
                <w:rFonts w:eastAsia="Times New Roman" w:cstheme="minorHAnsi"/>
                <w:i/>
                <w:lang w:val="hr-BA"/>
              </w:rPr>
            </w:pPr>
            <w:r w:rsidRPr="00A5686A">
              <w:rPr>
                <w:rFonts w:cstheme="minorHAnsi"/>
                <w:i/>
                <w:lang w:val="hr-BA"/>
              </w:rPr>
              <w:t>Nadzor nad provođenjem odredbi ove uredbe vrši nadležno Federalno ministarstvo.</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01D4E4C1" w14:textId="369B338E" w:rsidR="00C12766" w:rsidRPr="00A5686A" w:rsidRDefault="00C12766" w:rsidP="00504D80">
            <w:pPr>
              <w:suppressAutoHyphens/>
              <w:spacing w:after="0" w:line="256" w:lineRule="auto"/>
              <w:ind w:left="376"/>
              <w:rPr>
                <w:rFonts w:eastAsia="Times New Roman" w:cstheme="minorHAnsi"/>
                <w:i/>
                <w:lang w:val="hr-BA"/>
              </w:rPr>
            </w:pPr>
          </w:p>
        </w:tc>
      </w:tr>
      <w:tr w:rsidR="00C12766" w:rsidRPr="00A5686A" w14:paraId="45C7D34B" w14:textId="77777777" w:rsidTr="00413A3E">
        <w:trPr>
          <w:trHeight w:val="905"/>
        </w:trPr>
        <w:tc>
          <w:tcPr>
            <w:tcW w:w="999" w:type="pct"/>
            <w:vMerge w:val="restart"/>
            <w:tcBorders>
              <w:top w:val="single" w:sz="5" w:space="0" w:color="000000"/>
              <w:left w:val="single" w:sz="5" w:space="0" w:color="000000"/>
            </w:tcBorders>
            <w:shd w:val="clear" w:color="auto" w:fill="CCCCCC"/>
            <w:vAlign w:val="center"/>
          </w:tcPr>
          <w:p w14:paraId="5DD32AFD" w14:textId="77777777" w:rsidR="00C12766" w:rsidRPr="00A5686A" w:rsidRDefault="00C12766" w:rsidP="00470C4B">
            <w:pPr>
              <w:spacing w:after="31" w:line="256" w:lineRule="auto"/>
              <w:ind w:left="283"/>
              <w:rPr>
                <w:rFonts w:cstheme="minorHAnsi"/>
                <w:b/>
                <w:lang w:val="hr-BA"/>
              </w:rPr>
            </w:pPr>
            <w:r w:rsidRPr="00A5686A">
              <w:rPr>
                <w:rFonts w:cstheme="minorHAnsi"/>
                <w:b/>
                <w:lang w:val="hr-BA"/>
              </w:rPr>
              <w:t>Član 33</w:t>
            </w:r>
          </w:p>
        </w:tc>
        <w:tc>
          <w:tcPr>
            <w:tcW w:w="787" w:type="pct"/>
            <w:tcBorders>
              <w:top w:val="single" w:sz="5" w:space="0" w:color="000000"/>
              <w:left w:val="single" w:sz="5" w:space="0" w:color="000000"/>
              <w:bottom w:val="single" w:sz="5" w:space="0" w:color="000000"/>
            </w:tcBorders>
            <w:shd w:val="clear" w:color="auto" w:fill="CCCCCC"/>
            <w:vAlign w:val="center"/>
          </w:tcPr>
          <w:p w14:paraId="09250933" w14:textId="77777777" w:rsidR="00C12766" w:rsidRPr="00A5686A" w:rsidRDefault="00C12766" w:rsidP="00470C4B">
            <w:pPr>
              <w:spacing w:after="0" w:line="256" w:lineRule="auto"/>
              <w:ind w:left="283"/>
              <w:rPr>
                <w:rFonts w:cstheme="minorHAnsi"/>
                <w:lang w:val="hr-BA"/>
              </w:rPr>
            </w:pPr>
            <w:r w:rsidRPr="00A5686A">
              <w:rPr>
                <w:rFonts w:cstheme="minorHAnsi"/>
                <w:b/>
                <w:lang w:val="hr-BA"/>
              </w:rPr>
              <w:t>Komentar:</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6CDEA278" w14:textId="77777777" w:rsidR="00C12766" w:rsidRPr="00A5686A" w:rsidRDefault="00C12766" w:rsidP="00470C4B">
            <w:pPr>
              <w:spacing w:after="0" w:line="256" w:lineRule="auto"/>
              <w:ind w:left="16"/>
              <w:rPr>
                <w:rFonts w:cstheme="minorHAnsi"/>
                <w:lang w:val="hr-BA"/>
              </w:rPr>
            </w:pPr>
            <w:r w:rsidRPr="00A5686A">
              <w:rPr>
                <w:rFonts w:cstheme="minorHAnsi"/>
                <w:lang w:val="hr-BA"/>
              </w:rPr>
              <w:t xml:space="preserve"> Nejasno na koje se propise iz oblasti zaštite prirode odnose uredbe koje se tiču ekološke mreže.</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455AC1C1" w14:textId="371B71CF" w:rsidR="00C12766" w:rsidRPr="00A5686A" w:rsidRDefault="00504D80" w:rsidP="00504D80">
            <w:pPr>
              <w:suppressAutoHyphens/>
              <w:spacing w:after="0" w:line="256" w:lineRule="auto"/>
              <w:ind w:left="376"/>
              <w:rPr>
                <w:rFonts w:eastAsia="Times New Roman" w:cstheme="minorHAnsi"/>
                <w:i/>
                <w:lang w:val="hr-BA"/>
              </w:rPr>
            </w:pPr>
            <w:r>
              <w:rPr>
                <w:rFonts w:eastAsia="Times New Roman" w:cstheme="minorHAnsi"/>
                <w:i/>
                <w:lang w:val="hr-BA"/>
              </w:rPr>
              <w:t>Pojam „ekološka mreža“ zamijenjen sa „....</w:t>
            </w:r>
            <w:r w:rsidRPr="00986BA8">
              <w:rPr>
                <w:rFonts w:eastAsia="Times New Roman" w:cstheme="minorHAnsi"/>
                <w:i/>
                <w:lang w:val="hr-BA"/>
              </w:rPr>
              <w:t>postojeći problemi u pogledu okoliša u vezi sa strategijom, planom i programom, uključujući naročito one koje se odnose na oblasti koje su posebno značajne za okoliš, kao što su staništa divljeg biljnog i životinjskog svijeta sa aspekta njihovog očuvanja, posebno zaštićenih područja, nacionalnih parkova ili vodnog dobra“</w:t>
            </w:r>
          </w:p>
        </w:tc>
      </w:tr>
      <w:tr w:rsidR="00C12766" w:rsidRPr="00A5686A" w14:paraId="5C6FA173" w14:textId="77777777" w:rsidTr="00413A3E">
        <w:trPr>
          <w:trHeight w:val="195"/>
        </w:trPr>
        <w:tc>
          <w:tcPr>
            <w:tcW w:w="999" w:type="pct"/>
            <w:vMerge/>
            <w:tcBorders>
              <w:left w:val="single" w:sz="5" w:space="0" w:color="000000"/>
            </w:tcBorders>
            <w:shd w:val="clear" w:color="auto" w:fill="CCCCCC"/>
            <w:vAlign w:val="center"/>
          </w:tcPr>
          <w:p w14:paraId="1E01B758"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42E36F4E" w14:textId="77777777" w:rsidR="00C12766" w:rsidRPr="00A5686A" w:rsidRDefault="00C12766" w:rsidP="00470C4B">
            <w:pPr>
              <w:spacing w:after="0" w:line="256" w:lineRule="auto"/>
              <w:ind w:left="283" w:hanging="127"/>
              <w:rPr>
                <w:rFonts w:cstheme="minorHAnsi"/>
                <w:i/>
                <w:lang w:val="hr-BA"/>
              </w:rPr>
            </w:pPr>
            <w:r w:rsidRPr="00A5686A">
              <w:rPr>
                <w:rFonts w:cstheme="minorHAnsi"/>
                <w:b/>
                <w:lang w:val="hr-BA"/>
              </w:rPr>
              <w:t>Obrazloženje:</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2A31CFFD" w14:textId="77777777" w:rsidR="00C12766" w:rsidRPr="00A5686A" w:rsidRDefault="00C12766" w:rsidP="00470C4B">
            <w:pPr>
              <w:spacing w:after="0" w:line="256" w:lineRule="auto"/>
              <w:ind w:left="16"/>
              <w:rPr>
                <w:rFonts w:eastAsia="Times New Roman" w:cstheme="minorHAnsi"/>
                <w:i/>
                <w:lang w:val="hr-BA"/>
              </w:rPr>
            </w:pPr>
            <w:r w:rsidRPr="00A5686A">
              <w:rPr>
                <w:rFonts w:eastAsia="Times New Roman" w:cstheme="minorHAnsi"/>
                <w:i/>
                <w:lang w:val="hr-BA"/>
              </w:rPr>
              <w:t xml:space="preserve"> </w:t>
            </w:r>
            <w:r w:rsidRPr="00A5686A">
              <w:rPr>
                <w:rFonts w:cstheme="minorHAnsi"/>
                <w:lang w:val="hr-BA"/>
              </w:rPr>
              <w:t xml:space="preserve"> </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5404EFC8"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640152A1" w14:textId="77777777" w:rsidTr="00413A3E">
        <w:trPr>
          <w:trHeight w:val="682"/>
        </w:trPr>
        <w:tc>
          <w:tcPr>
            <w:tcW w:w="999" w:type="pct"/>
            <w:vMerge/>
            <w:tcBorders>
              <w:left w:val="single" w:sz="5" w:space="0" w:color="000000"/>
              <w:bottom w:val="single" w:sz="5" w:space="0" w:color="000000"/>
            </w:tcBorders>
            <w:shd w:val="clear" w:color="auto" w:fill="CCCCCC"/>
            <w:vAlign w:val="center"/>
          </w:tcPr>
          <w:p w14:paraId="419191CB"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0892EA7F" w14:textId="77777777" w:rsidR="00C12766" w:rsidRPr="00A5686A" w:rsidRDefault="00C12766" w:rsidP="00470C4B">
            <w:pPr>
              <w:spacing w:after="0" w:line="256" w:lineRule="auto"/>
              <w:ind w:left="156"/>
              <w:rPr>
                <w:rFonts w:cstheme="minorHAnsi"/>
                <w:i/>
                <w:lang w:val="hr-BA"/>
              </w:rPr>
            </w:pPr>
            <w:r w:rsidRPr="00A5686A">
              <w:rPr>
                <w:rFonts w:cstheme="minorHAnsi"/>
                <w:b/>
                <w:lang w:val="hr-BA"/>
              </w:rPr>
              <w:t>Prijedlog izmjene teksta</w:t>
            </w:r>
            <w:r w:rsidRPr="00A5686A">
              <w:rPr>
                <w:rFonts w:cstheme="minorHAnsi"/>
                <w:i/>
                <w:lang w:val="hr-BA"/>
              </w:rPr>
              <w:t xml:space="preserve"> </w:t>
            </w:r>
            <w:r w:rsidRPr="00A5686A">
              <w:rPr>
                <w:rFonts w:cstheme="minorHAnsi"/>
                <w:b/>
                <w:lang w:val="hr-BA"/>
              </w:rPr>
              <w:t>pomenutog člana:</w:t>
            </w:r>
            <w:r w:rsidRPr="00A5686A">
              <w:rPr>
                <w:rFonts w:cstheme="minorHAnsi"/>
                <w:i/>
                <w:lang w:val="hr-BA"/>
              </w:rPr>
              <w:t xml:space="preserve"> </w:t>
            </w:r>
            <w:r w:rsidRPr="00A5686A">
              <w:rPr>
                <w:rFonts w:cstheme="minorHAnsi"/>
                <w:lang w:val="hr-BA"/>
              </w:rPr>
              <w:t xml:space="preserve">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073AC423" w14:textId="77777777" w:rsidR="00C12766" w:rsidRPr="00A5686A" w:rsidRDefault="00C12766" w:rsidP="00470C4B">
            <w:pPr>
              <w:spacing w:after="0" w:line="256" w:lineRule="auto"/>
              <w:ind w:left="16"/>
              <w:rPr>
                <w:rFonts w:eastAsia="Times New Roman" w:cstheme="minorHAnsi"/>
                <w:i/>
                <w:lang w:val="hr-BA"/>
              </w:rPr>
            </w:pP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74831674"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16939FB3" w14:textId="77777777" w:rsidTr="00413A3E">
        <w:trPr>
          <w:trHeight w:val="905"/>
        </w:trPr>
        <w:tc>
          <w:tcPr>
            <w:tcW w:w="999" w:type="pct"/>
            <w:vMerge w:val="restart"/>
            <w:tcBorders>
              <w:top w:val="single" w:sz="5" w:space="0" w:color="000000"/>
              <w:left w:val="single" w:sz="5" w:space="0" w:color="000000"/>
            </w:tcBorders>
            <w:shd w:val="clear" w:color="auto" w:fill="CCCCCC"/>
            <w:vAlign w:val="center"/>
          </w:tcPr>
          <w:p w14:paraId="21CBD94F" w14:textId="77777777" w:rsidR="00C12766" w:rsidRPr="00A5686A" w:rsidRDefault="00C12766" w:rsidP="00470C4B">
            <w:pPr>
              <w:spacing w:after="31" w:line="256" w:lineRule="auto"/>
              <w:ind w:left="283"/>
              <w:rPr>
                <w:rFonts w:cstheme="minorHAnsi"/>
                <w:b/>
                <w:lang w:val="hr-BA"/>
              </w:rPr>
            </w:pPr>
            <w:r w:rsidRPr="00A5686A">
              <w:rPr>
                <w:rFonts w:cstheme="minorHAnsi"/>
                <w:b/>
                <w:lang w:val="hr-BA"/>
              </w:rPr>
              <w:t xml:space="preserve">Prilog III </w:t>
            </w:r>
          </w:p>
          <w:p w14:paraId="245C77FA" w14:textId="77777777" w:rsidR="00C12766" w:rsidRPr="00A5686A" w:rsidRDefault="00C12766" w:rsidP="00470C4B">
            <w:pPr>
              <w:spacing w:after="31" w:line="256" w:lineRule="auto"/>
              <w:ind w:left="283"/>
              <w:rPr>
                <w:rFonts w:cstheme="minorHAnsi"/>
                <w:b/>
                <w:lang w:val="hr-BA"/>
              </w:rPr>
            </w:pPr>
            <w:r w:rsidRPr="00A5686A">
              <w:rPr>
                <w:rFonts w:cstheme="minorHAnsi"/>
                <w:b/>
                <w:lang w:val="hr-BA"/>
              </w:rPr>
              <w:t>Strateška studija sadrži :</w:t>
            </w:r>
          </w:p>
          <w:p w14:paraId="0A738837" w14:textId="77777777" w:rsidR="00C12766" w:rsidRPr="00A5686A" w:rsidRDefault="00C12766" w:rsidP="00470C4B">
            <w:pPr>
              <w:spacing w:after="31" w:line="256" w:lineRule="auto"/>
              <w:ind w:left="283"/>
              <w:rPr>
                <w:rFonts w:cstheme="minorHAnsi"/>
                <w:b/>
                <w:lang w:val="hr-BA"/>
              </w:rPr>
            </w:pPr>
            <w:r w:rsidRPr="00A5686A">
              <w:rPr>
                <w:rFonts w:cstheme="minorHAnsi"/>
                <w:b/>
                <w:lang w:val="hr-BA"/>
              </w:rPr>
              <w:lastRenderedPageBreak/>
              <w:t>f) moguće znatne uticaje strategije, plana i programa ..., a odnose se na sve komponente okoliša utvrđene posebnim propisima, uključujući i klimatske promjene;</w:t>
            </w:r>
          </w:p>
        </w:tc>
        <w:tc>
          <w:tcPr>
            <w:tcW w:w="787" w:type="pct"/>
            <w:tcBorders>
              <w:top w:val="single" w:sz="5" w:space="0" w:color="000000"/>
              <w:left w:val="single" w:sz="5" w:space="0" w:color="000000"/>
              <w:bottom w:val="single" w:sz="5" w:space="0" w:color="000000"/>
            </w:tcBorders>
            <w:shd w:val="clear" w:color="auto" w:fill="CCCCCC"/>
            <w:vAlign w:val="center"/>
          </w:tcPr>
          <w:p w14:paraId="0D3D6A05" w14:textId="77777777" w:rsidR="00C12766" w:rsidRPr="00A5686A" w:rsidRDefault="00C12766" w:rsidP="00470C4B">
            <w:pPr>
              <w:spacing w:after="0" w:line="256" w:lineRule="auto"/>
              <w:ind w:left="283" w:hanging="127"/>
              <w:rPr>
                <w:rFonts w:cstheme="minorHAnsi"/>
                <w:b/>
                <w:lang w:val="hr-BA"/>
              </w:rPr>
            </w:pPr>
            <w:r w:rsidRPr="00A5686A">
              <w:rPr>
                <w:rFonts w:cstheme="minorHAnsi"/>
                <w:b/>
                <w:lang w:val="hr-BA"/>
              </w:rPr>
              <w:lastRenderedPageBreak/>
              <w:t xml:space="preserve">Komentar: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0818F299" w14:textId="77777777" w:rsidR="00C12766" w:rsidRPr="00A5686A" w:rsidRDefault="00C12766" w:rsidP="00470C4B">
            <w:pPr>
              <w:rPr>
                <w:rFonts w:cstheme="minorHAnsi"/>
                <w:lang w:val="hr-BA"/>
              </w:rPr>
            </w:pPr>
            <w:r w:rsidRPr="00A5686A">
              <w:rPr>
                <w:rFonts w:cstheme="minorHAnsi"/>
                <w:lang w:val="hr-BA"/>
              </w:rPr>
              <w:t>Nije u potpunosti prenesen tekst iz direktive, odnosno nisu unesene „sve komponente okoliša utvrđene posebnim propisima“.</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401F9493"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1E82E12F" w14:textId="77777777" w:rsidTr="00413A3E">
        <w:trPr>
          <w:trHeight w:val="4146"/>
        </w:trPr>
        <w:tc>
          <w:tcPr>
            <w:tcW w:w="999" w:type="pct"/>
            <w:vMerge/>
            <w:tcBorders>
              <w:left w:val="single" w:sz="5" w:space="0" w:color="000000"/>
            </w:tcBorders>
            <w:shd w:val="clear" w:color="auto" w:fill="CCCCCC"/>
            <w:vAlign w:val="center"/>
          </w:tcPr>
          <w:p w14:paraId="386256C4"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2FA774A5" w14:textId="77777777" w:rsidR="00C12766" w:rsidRPr="00A5686A" w:rsidRDefault="00C12766" w:rsidP="00470C4B">
            <w:pPr>
              <w:spacing w:after="0" w:line="256" w:lineRule="auto"/>
              <w:ind w:left="283" w:hanging="127"/>
              <w:rPr>
                <w:rFonts w:cstheme="minorHAnsi"/>
                <w:i/>
                <w:lang w:val="hr-BA"/>
              </w:rPr>
            </w:pPr>
            <w:r w:rsidRPr="00A5686A">
              <w:rPr>
                <w:rFonts w:cstheme="minorHAnsi"/>
                <w:b/>
                <w:lang w:val="hr-BA"/>
              </w:rPr>
              <w:t>Obrazloženje:</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4632B6CE" w14:textId="77777777" w:rsidR="00C12766" w:rsidRPr="00A5686A" w:rsidRDefault="00C12766" w:rsidP="00470C4B">
            <w:pPr>
              <w:rPr>
                <w:rFonts w:cstheme="minorHAnsi"/>
                <w:lang w:val="hr-BA"/>
              </w:rPr>
            </w:pPr>
            <w:r w:rsidRPr="00A5686A">
              <w:rPr>
                <w:rFonts w:cstheme="minorHAnsi"/>
                <w:lang w:val="hr-BA"/>
              </w:rPr>
              <w:t>U direktivi su nabrojane komponente okoliša</w:t>
            </w:r>
          </w:p>
          <w:p w14:paraId="229BE703" w14:textId="77777777" w:rsidR="00C12766" w:rsidRPr="00A5686A" w:rsidRDefault="00C12766" w:rsidP="00470C4B">
            <w:pPr>
              <w:rPr>
                <w:rFonts w:cstheme="minorHAnsi"/>
                <w:lang w:val="hr-BA"/>
              </w:rPr>
            </w:pPr>
            <w:r w:rsidRPr="00A5686A">
              <w:rPr>
                <w:rFonts w:cstheme="minorHAnsi"/>
                <w:lang w:val="hr-BA"/>
              </w:rPr>
              <w:t>PRILOG  I. direktive</w:t>
            </w:r>
          </w:p>
          <w:p w14:paraId="51FA2053" w14:textId="77777777" w:rsidR="00C12766" w:rsidRPr="00A5686A" w:rsidRDefault="00C12766" w:rsidP="00470C4B">
            <w:pPr>
              <w:rPr>
                <w:rFonts w:cstheme="minorHAnsi"/>
                <w:lang w:val="hr-BA"/>
              </w:rPr>
            </w:pPr>
            <w:r w:rsidRPr="00A5686A">
              <w:rPr>
                <w:rFonts w:cstheme="minorHAnsi"/>
                <w:lang w:val="hr-BA"/>
              </w:rPr>
              <w:t>(f)  mogući  značajni  učinci   na  okoliš,  uključujući  biološku  raznolikost,  stanovništvo,  zdravlje  ljudi,  faunu,  floru,  tlo, vode,  zrak,  klimatske  čimbenike,  materijalnu  imovinu,  kulturno-povijesnu  baštinu,  uključujući  arhitektonsku  i  arheološku  baštinu,  krajobraz  i  međusobni  odnos  navedenih  čimbenika;</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03B6FFE0"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6507FEC9" w14:textId="77777777" w:rsidTr="00413A3E">
        <w:trPr>
          <w:trHeight w:val="905"/>
        </w:trPr>
        <w:tc>
          <w:tcPr>
            <w:tcW w:w="999" w:type="pct"/>
            <w:vMerge/>
            <w:tcBorders>
              <w:left w:val="single" w:sz="5" w:space="0" w:color="000000"/>
              <w:bottom w:val="single" w:sz="5" w:space="0" w:color="000000"/>
            </w:tcBorders>
            <w:shd w:val="clear" w:color="auto" w:fill="CCCCCC"/>
            <w:vAlign w:val="center"/>
          </w:tcPr>
          <w:p w14:paraId="1E059361"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56F3B8C5" w14:textId="77777777" w:rsidR="00C12766" w:rsidRPr="00A5686A" w:rsidRDefault="00C12766" w:rsidP="00470C4B">
            <w:pPr>
              <w:spacing w:after="0" w:line="256" w:lineRule="auto"/>
              <w:ind w:left="156"/>
              <w:rPr>
                <w:rFonts w:cstheme="minorHAnsi"/>
                <w:i/>
                <w:lang w:val="hr-BA"/>
              </w:rPr>
            </w:pPr>
            <w:r w:rsidRPr="00A5686A">
              <w:rPr>
                <w:rFonts w:cstheme="minorHAnsi"/>
                <w:b/>
                <w:lang w:val="hr-BA"/>
              </w:rPr>
              <w:t xml:space="preserve">Prijedlog izmjene teksta pomenutog člana:  </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5F0430CF" w14:textId="77777777" w:rsidR="00C12766" w:rsidRPr="00A5686A" w:rsidRDefault="00C12766" w:rsidP="00470C4B">
            <w:pPr>
              <w:tabs>
                <w:tab w:val="center" w:pos="4536"/>
              </w:tabs>
              <w:spacing w:after="0" w:line="240" w:lineRule="auto"/>
              <w:ind w:left="426" w:hanging="360"/>
              <w:contextualSpacing/>
              <w:rPr>
                <w:rFonts w:cstheme="minorHAnsi"/>
                <w:lang w:val="hr-BA"/>
              </w:rPr>
            </w:pPr>
            <w:r w:rsidRPr="00A5686A">
              <w:rPr>
                <w:rFonts w:eastAsia="Times New Roman" w:cstheme="minorHAnsi"/>
                <w:lang w:val="hr-BA"/>
              </w:rPr>
              <w:t>Strateška studija sadrži :</w:t>
            </w:r>
          </w:p>
          <w:p w14:paraId="3ED16DD6" w14:textId="77777777" w:rsidR="00C12766" w:rsidRPr="00A5686A" w:rsidRDefault="00C12766" w:rsidP="00470C4B">
            <w:pPr>
              <w:spacing w:after="0" w:line="256" w:lineRule="auto"/>
              <w:ind w:left="16"/>
              <w:rPr>
                <w:rFonts w:eastAsia="Times New Roman" w:cstheme="minorHAnsi"/>
                <w:i/>
                <w:lang w:val="hr-BA"/>
              </w:rPr>
            </w:pPr>
            <w:r w:rsidRPr="00A5686A">
              <w:rPr>
                <w:rFonts w:eastAsia="Times New Roman" w:cstheme="minorHAnsi"/>
                <w:lang w:val="hr-BA"/>
              </w:rPr>
              <w:t xml:space="preserve">f) moguće znatne uticaje strategije, plana i programa (koji mogu biti direktni, indirektni, kumulativni, sinergijski, kratkoročni, srednjoročni i dugoročni, stalni i privremeni, pozitivni i negativni), a odnose se na sve komponente okoliša </w:t>
            </w:r>
            <w:r w:rsidRPr="00A5686A">
              <w:rPr>
                <w:rFonts w:cstheme="minorHAnsi"/>
                <w:lang w:val="hr-BA"/>
              </w:rPr>
              <w:t>(uključujući  biološku  raznolikost,  stanovništvo,  zdravlje  ljudi,  faunu,  floru,  tlo, vode,  zrak,  klimatske  faktore,  materijalnu  imovinu,  kulturno-povijesnu  baštinu,  uključujući  arhitektonsku  i  arheol</w:t>
            </w:r>
            <w:r w:rsidRPr="00A5686A">
              <w:rPr>
                <w:rFonts w:eastAsia="Times New Roman" w:cstheme="minorHAnsi"/>
                <w:lang w:val="hr-BA"/>
              </w:rPr>
              <w:t>ošku  baštinu,  pejzaž  i  međusobni  odnos  navedenih  faktora), utvrđene posebnim propisima, uključujući i klimatske promjene;</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036F6F28" w14:textId="77777777" w:rsidR="00C12766" w:rsidRPr="00A5686A" w:rsidRDefault="00C12766" w:rsidP="00492155">
            <w:pPr>
              <w:numPr>
                <w:ilvl w:val="0"/>
                <w:numId w:val="55"/>
              </w:numPr>
              <w:suppressAutoHyphens/>
              <w:spacing w:after="0" w:line="256" w:lineRule="auto"/>
              <w:rPr>
                <w:rFonts w:eastAsia="Times New Roman" w:cstheme="minorHAnsi"/>
                <w:i/>
                <w:lang w:val="hr-BA"/>
              </w:rPr>
            </w:pPr>
            <w:r w:rsidRPr="00A5686A">
              <w:rPr>
                <w:rFonts w:eastAsia="Times New Roman" w:cstheme="minorHAnsi"/>
                <w:i/>
                <w:lang w:val="hr-BA"/>
              </w:rPr>
              <w:t>Prihvata se komentar i biće popravljeno.</w:t>
            </w:r>
          </w:p>
        </w:tc>
      </w:tr>
      <w:tr w:rsidR="00C12766" w:rsidRPr="00A5686A" w14:paraId="5E957907" w14:textId="77777777" w:rsidTr="00413A3E">
        <w:trPr>
          <w:trHeight w:val="366"/>
        </w:trPr>
        <w:tc>
          <w:tcPr>
            <w:tcW w:w="999" w:type="pct"/>
            <w:vMerge w:val="restart"/>
            <w:tcBorders>
              <w:top w:val="single" w:sz="5" w:space="0" w:color="000000"/>
              <w:left w:val="single" w:sz="5" w:space="0" w:color="000000"/>
            </w:tcBorders>
            <w:shd w:val="clear" w:color="auto" w:fill="CCCCCC"/>
            <w:vAlign w:val="center"/>
          </w:tcPr>
          <w:p w14:paraId="7EC65A21" w14:textId="77777777" w:rsidR="00C12766" w:rsidRPr="00A5686A" w:rsidRDefault="00C12766" w:rsidP="00470C4B">
            <w:pPr>
              <w:spacing w:after="31" w:line="256" w:lineRule="auto"/>
              <w:ind w:left="283"/>
              <w:rPr>
                <w:rFonts w:cstheme="minorHAnsi"/>
                <w:b/>
                <w:lang w:val="hr-BA"/>
              </w:rPr>
            </w:pPr>
            <w:r w:rsidRPr="00A5686A">
              <w:rPr>
                <w:rFonts w:cstheme="minorHAnsi"/>
                <w:b/>
                <w:lang w:val="hr-BA"/>
              </w:rPr>
              <w:t>Prilog III</w:t>
            </w:r>
          </w:p>
          <w:p w14:paraId="1A7CA086" w14:textId="77777777" w:rsidR="00C12766" w:rsidRPr="00A5686A" w:rsidRDefault="00C12766" w:rsidP="00470C4B">
            <w:pPr>
              <w:spacing w:after="31" w:line="256" w:lineRule="auto"/>
              <w:ind w:left="283"/>
              <w:rPr>
                <w:rFonts w:cstheme="minorHAnsi"/>
                <w:b/>
                <w:lang w:val="hr-BA"/>
              </w:rPr>
            </w:pPr>
            <w:r w:rsidRPr="00A5686A">
              <w:rPr>
                <w:rFonts w:cstheme="minorHAnsi"/>
                <w:b/>
                <w:lang w:val="hr-BA"/>
              </w:rPr>
              <w:lastRenderedPageBreak/>
              <w:t>a)opis i procjenu postojećeg stanja okoliša i mogući razvoj stanja okoliša bez provedbe strategije, plana i programa;</w:t>
            </w:r>
          </w:p>
        </w:tc>
        <w:tc>
          <w:tcPr>
            <w:tcW w:w="787" w:type="pct"/>
            <w:tcBorders>
              <w:top w:val="single" w:sz="5" w:space="0" w:color="000000"/>
              <w:left w:val="single" w:sz="5" w:space="0" w:color="000000"/>
              <w:bottom w:val="single" w:sz="5" w:space="0" w:color="000000"/>
            </w:tcBorders>
            <w:shd w:val="clear" w:color="auto" w:fill="CCCCCC"/>
            <w:vAlign w:val="center"/>
          </w:tcPr>
          <w:p w14:paraId="3A26E3F6" w14:textId="77777777" w:rsidR="00C12766" w:rsidRPr="00A5686A" w:rsidRDefault="00C12766" w:rsidP="00470C4B">
            <w:pPr>
              <w:spacing w:after="0" w:line="256" w:lineRule="auto"/>
              <w:ind w:left="283" w:hanging="127"/>
              <w:rPr>
                <w:rFonts w:cstheme="minorHAnsi"/>
                <w:b/>
                <w:lang w:val="hr-BA"/>
              </w:rPr>
            </w:pPr>
            <w:r w:rsidRPr="00A5686A">
              <w:rPr>
                <w:rFonts w:cstheme="minorHAnsi"/>
                <w:b/>
                <w:lang w:val="hr-BA"/>
              </w:rPr>
              <w:lastRenderedPageBreak/>
              <w:t>Komentar:</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01041F73" w14:textId="77777777" w:rsidR="00C12766" w:rsidRPr="00A5686A" w:rsidRDefault="00C12766" w:rsidP="00470C4B">
            <w:pPr>
              <w:rPr>
                <w:rFonts w:cstheme="minorHAnsi"/>
                <w:lang w:val="hr-BA"/>
              </w:rPr>
            </w:pPr>
            <w:r w:rsidRPr="00A5686A">
              <w:rPr>
                <w:rFonts w:cstheme="minorHAnsi"/>
                <w:lang w:val="hr-BA"/>
              </w:rPr>
              <w:t xml:space="preserve">  Trebalo bi bisati riječ procjena </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16373268"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49118C25" w14:textId="77777777" w:rsidTr="00413A3E">
        <w:trPr>
          <w:trHeight w:val="905"/>
        </w:trPr>
        <w:tc>
          <w:tcPr>
            <w:tcW w:w="999" w:type="pct"/>
            <w:vMerge/>
            <w:tcBorders>
              <w:left w:val="single" w:sz="5" w:space="0" w:color="000000"/>
            </w:tcBorders>
            <w:shd w:val="clear" w:color="auto" w:fill="CCCCCC"/>
            <w:vAlign w:val="center"/>
          </w:tcPr>
          <w:p w14:paraId="2750DE32"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5" w:space="0" w:color="000000"/>
            </w:tcBorders>
            <w:shd w:val="clear" w:color="auto" w:fill="CCCCCC"/>
            <w:vAlign w:val="center"/>
          </w:tcPr>
          <w:p w14:paraId="6468DB76" w14:textId="77777777" w:rsidR="00C12766" w:rsidRPr="00A5686A" w:rsidRDefault="00C12766" w:rsidP="00470C4B">
            <w:pPr>
              <w:spacing w:after="0" w:line="256" w:lineRule="auto"/>
              <w:ind w:left="283" w:hanging="127"/>
              <w:rPr>
                <w:rFonts w:cstheme="minorHAnsi"/>
                <w:i/>
                <w:lang w:val="hr-BA"/>
              </w:rPr>
            </w:pPr>
            <w:r w:rsidRPr="00A5686A">
              <w:rPr>
                <w:rFonts w:cstheme="minorHAnsi"/>
                <w:b/>
                <w:lang w:val="hr-BA"/>
              </w:rPr>
              <w:t>Obrazloženje:</w:t>
            </w:r>
          </w:p>
        </w:tc>
        <w:tc>
          <w:tcPr>
            <w:tcW w:w="1922" w:type="pct"/>
            <w:tcBorders>
              <w:top w:val="single" w:sz="5" w:space="0" w:color="000000"/>
              <w:left w:val="single" w:sz="5" w:space="0" w:color="000000"/>
              <w:bottom w:val="single" w:sz="5" w:space="0" w:color="000000"/>
              <w:right w:val="single" w:sz="5" w:space="0" w:color="000000"/>
            </w:tcBorders>
            <w:shd w:val="clear" w:color="auto" w:fill="auto"/>
          </w:tcPr>
          <w:p w14:paraId="25B819A8" w14:textId="77777777" w:rsidR="00C12766" w:rsidRPr="00A5686A" w:rsidRDefault="00C12766" w:rsidP="00470C4B">
            <w:pPr>
              <w:spacing w:after="0" w:line="256" w:lineRule="auto"/>
              <w:ind w:left="16"/>
              <w:rPr>
                <w:rFonts w:eastAsia="Times New Roman" w:cstheme="minorHAnsi"/>
                <w:i/>
                <w:lang w:val="hr-BA"/>
              </w:rPr>
            </w:pPr>
            <w:r w:rsidRPr="00A5686A">
              <w:rPr>
                <w:rFonts w:cstheme="minorHAnsi"/>
                <w:lang w:val="hr-BA"/>
              </w:rPr>
              <w:t xml:space="preserve">  Riječ procjena dovodi u dilemu kakva procjena je u pitanju </w:t>
            </w:r>
          </w:p>
        </w:tc>
        <w:tc>
          <w:tcPr>
            <w:tcW w:w="1291" w:type="pct"/>
            <w:tcBorders>
              <w:top w:val="single" w:sz="5" w:space="0" w:color="000000"/>
              <w:left w:val="single" w:sz="5" w:space="0" w:color="000000"/>
              <w:bottom w:val="single" w:sz="5" w:space="0" w:color="000000"/>
              <w:right w:val="single" w:sz="5" w:space="0" w:color="000000"/>
            </w:tcBorders>
            <w:shd w:val="clear" w:color="auto" w:fill="FFFFFF"/>
          </w:tcPr>
          <w:p w14:paraId="22BD0911" w14:textId="77777777" w:rsidR="00C12766" w:rsidRPr="00A5686A" w:rsidRDefault="00C12766" w:rsidP="00470C4B">
            <w:pPr>
              <w:spacing w:after="0" w:line="256" w:lineRule="auto"/>
              <w:ind w:left="16"/>
              <w:rPr>
                <w:rFonts w:eastAsia="Times New Roman" w:cstheme="minorHAnsi"/>
                <w:i/>
                <w:lang w:val="hr-BA"/>
              </w:rPr>
            </w:pPr>
          </w:p>
        </w:tc>
      </w:tr>
      <w:tr w:rsidR="00C12766" w:rsidRPr="00A5686A" w14:paraId="1D2EBC27" w14:textId="77777777" w:rsidTr="00413A3E">
        <w:trPr>
          <w:trHeight w:val="905"/>
        </w:trPr>
        <w:tc>
          <w:tcPr>
            <w:tcW w:w="999" w:type="pct"/>
            <w:vMerge/>
            <w:tcBorders>
              <w:left w:val="single" w:sz="5" w:space="0" w:color="000000"/>
              <w:bottom w:val="single" w:sz="6" w:space="0" w:color="000000"/>
            </w:tcBorders>
            <w:shd w:val="clear" w:color="auto" w:fill="CCCCCC"/>
            <w:vAlign w:val="center"/>
          </w:tcPr>
          <w:p w14:paraId="413A3F68" w14:textId="77777777" w:rsidR="00C12766" w:rsidRPr="00A5686A" w:rsidRDefault="00C12766" w:rsidP="00470C4B">
            <w:pPr>
              <w:ind w:left="283"/>
              <w:rPr>
                <w:rFonts w:cstheme="minorHAnsi"/>
                <w:lang w:val="hr-BA"/>
              </w:rPr>
            </w:pPr>
          </w:p>
        </w:tc>
        <w:tc>
          <w:tcPr>
            <w:tcW w:w="787" w:type="pct"/>
            <w:tcBorders>
              <w:top w:val="single" w:sz="5" w:space="0" w:color="000000"/>
              <w:left w:val="single" w:sz="5" w:space="0" w:color="000000"/>
              <w:bottom w:val="single" w:sz="6" w:space="0" w:color="000000"/>
            </w:tcBorders>
            <w:shd w:val="clear" w:color="auto" w:fill="CCCCCC"/>
            <w:vAlign w:val="center"/>
          </w:tcPr>
          <w:p w14:paraId="729F5C0F" w14:textId="77777777" w:rsidR="00C12766" w:rsidRPr="00A5686A" w:rsidRDefault="00C12766" w:rsidP="00470C4B">
            <w:pPr>
              <w:spacing w:after="0" w:line="256" w:lineRule="auto"/>
              <w:ind w:left="156"/>
              <w:rPr>
                <w:rFonts w:cstheme="minorHAnsi"/>
                <w:i/>
                <w:lang w:val="hr-BA"/>
              </w:rPr>
            </w:pPr>
            <w:r w:rsidRPr="00A5686A">
              <w:rPr>
                <w:rFonts w:cstheme="minorHAnsi"/>
                <w:b/>
                <w:lang w:val="hr-BA"/>
              </w:rPr>
              <w:t xml:space="preserve"> Prijedlog izmjene teksta pomenutog člana:  </w:t>
            </w:r>
          </w:p>
        </w:tc>
        <w:tc>
          <w:tcPr>
            <w:tcW w:w="1922" w:type="pct"/>
            <w:tcBorders>
              <w:top w:val="single" w:sz="5" w:space="0" w:color="000000"/>
              <w:left w:val="single" w:sz="5" w:space="0" w:color="000000"/>
              <w:bottom w:val="single" w:sz="6" w:space="0" w:color="000000"/>
              <w:right w:val="single" w:sz="5" w:space="0" w:color="000000"/>
            </w:tcBorders>
            <w:shd w:val="clear" w:color="auto" w:fill="auto"/>
          </w:tcPr>
          <w:p w14:paraId="669B9F23" w14:textId="77777777" w:rsidR="00C12766" w:rsidRPr="00A5686A" w:rsidRDefault="00C12766" w:rsidP="00470C4B">
            <w:pPr>
              <w:rPr>
                <w:rFonts w:cstheme="minorHAnsi"/>
                <w:lang w:val="hr-BA"/>
              </w:rPr>
            </w:pPr>
            <w:r w:rsidRPr="00A5686A">
              <w:rPr>
                <w:rFonts w:cstheme="minorHAnsi"/>
                <w:lang w:val="hr-BA"/>
              </w:rPr>
              <w:t xml:space="preserve">   Prilog III</w:t>
            </w:r>
          </w:p>
          <w:p w14:paraId="7B34ECEF" w14:textId="77777777" w:rsidR="00C12766" w:rsidRPr="00A5686A" w:rsidRDefault="00C12766" w:rsidP="00470C4B">
            <w:pPr>
              <w:spacing w:after="0" w:line="256" w:lineRule="auto"/>
              <w:ind w:left="16"/>
              <w:rPr>
                <w:rFonts w:eastAsia="Times New Roman" w:cstheme="minorHAnsi"/>
                <w:i/>
                <w:lang w:val="hr-BA"/>
              </w:rPr>
            </w:pPr>
            <w:r w:rsidRPr="00A5686A">
              <w:rPr>
                <w:rFonts w:cstheme="minorHAnsi"/>
                <w:lang w:val="hr-BA"/>
              </w:rPr>
              <w:t>a)opis  postojećeg stanja okoliša i mogući razvoj stanja okoliša bez provedbe strategije, plana i programa;</w:t>
            </w:r>
          </w:p>
        </w:tc>
        <w:tc>
          <w:tcPr>
            <w:tcW w:w="1291" w:type="pct"/>
            <w:tcBorders>
              <w:top w:val="single" w:sz="5" w:space="0" w:color="000000"/>
              <w:left w:val="single" w:sz="5" w:space="0" w:color="000000"/>
              <w:bottom w:val="single" w:sz="6" w:space="0" w:color="000000"/>
              <w:right w:val="single" w:sz="5" w:space="0" w:color="000000"/>
            </w:tcBorders>
            <w:shd w:val="clear" w:color="auto" w:fill="FFFFFF"/>
          </w:tcPr>
          <w:p w14:paraId="38728A41" w14:textId="77777777" w:rsidR="00C12766" w:rsidRPr="00A5686A" w:rsidRDefault="00C12766" w:rsidP="00492155">
            <w:pPr>
              <w:numPr>
                <w:ilvl w:val="0"/>
                <w:numId w:val="55"/>
              </w:numPr>
              <w:suppressAutoHyphens/>
              <w:spacing w:after="0" w:line="256" w:lineRule="auto"/>
              <w:rPr>
                <w:rFonts w:eastAsia="Times New Roman" w:cstheme="minorHAnsi"/>
                <w:i/>
                <w:lang w:val="hr-BA"/>
              </w:rPr>
            </w:pPr>
            <w:r w:rsidRPr="00A5686A">
              <w:rPr>
                <w:rFonts w:eastAsia="Times New Roman" w:cstheme="minorHAnsi"/>
                <w:i/>
                <w:lang w:val="hr-BA"/>
              </w:rPr>
              <w:t>Prihvata se komentar i biće popravljeno.</w:t>
            </w:r>
          </w:p>
        </w:tc>
      </w:tr>
    </w:tbl>
    <w:p w14:paraId="24F4E429" w14:textId="77777777" w:rsidR="00C12766" w:rsidRDefault="00C12766" w:rsidP="00C12766">
      <w:pPr>
        <w:rPr>
          <w:lang w:val="hr-BA"/>
        </w:rPr>
      </w:pPr>
    </w:p>
    <w:p w14:paraId="61E1B104" w14:textId="77777777" w:rsidR="00C12766" w:rsidRPr="009E28E3" w:rsidRDefault="00C12766" w:rsidP="00C12766">
      <w:pPr>
        <w:rPr>
          <w:b/>
          <w:bCs/>
          <w:i/>
          <w:iCs/>
          <w:sz w:val="28"/>
          <w:szCs w:val="28"/>
          <w:lang w:val="hr-BA"/>
        </w:rPr>
      </w:pPr>
      <w:r w:rsidRPr="003129BA">
        <w:rPr>
          <w:b/>
          <w:bCs/>
          <w:i/>
          <w:iCs/>
          <w:sz w:val="28"/>
          <w:szCs w:val="28"/>
          <w:lang w:val="hr-BA"/>
        </w:rPr>
        <w:t>II. UNSKO-SANSKI KANTON-</w:t>
      </w:r>
      <w:r w:rsidRPr="003129BA">
        <w:rPr>
          <w:b/>
          <w:i/>
          <w:sz w:val="28"/>
          <w:szCs w:val="28"/>
          <w:lang w:val="hr-BA"/>
        </w:rPr>
        <w:t xml:space="preserve"> Ministarstvo za građenje, prostorno uređenje i zaštitu okoliša Unsko- sanskog kantona</w:t>
      </w:r>
    </w:p>
    <w:tbl>
      <w:tblPr>
        <w:tblW w:w="5169" w:type="pct"/>
        <w:tblLayout w:type="fixed"/>
        <w:tblCellMar>
          <w:top w:w="54" w:type="dxa"/>
          <w:left w:w="0" w:type="dxa"/>
          <w:right w:w="4" w:type="dxa"/>
        </w:tblCellMar>
        <w:tblLook w:val="0000" w:firstRow="0" w:lastRow="0" w:firstColumn="0" w:lastColumn="0" w:noHBand="0" w:noVBand="0"/>
      </w:tblPr>
      <w:tblGrid>
        <w:gridCol w:w="2329"/>
        <w:gridCol w:w="1918"/>
        <w:gridCol w:w="4820"/>
        <w:gridCol w:w="5243"/>
      </w:tblGrid>
      <w:tr w:rsidR="00C12766" w:rsidRPr="003129BA" w14:paraId="14406A49" w14:textId="77777777" w:rsidTr="00A5686A">
        <w:trPr>
          <w:trHeight w:val="693"/>
          <w:tblHeader/>
        </w:trPr>
        <w:tc>
          <w:tcPr>
            <w:tcW w:w="1484" w:type="pct"/>
            <w:gridSpan w:val="2"/>
            <w:tcBorders>
              <w:top w:val="single" w:sz="5" w:space="0" w:color="000000"/>
              <w:left w:val="single" w:sz="5" w:space="0" w:color="000000"/>
              <w:bottom w:val="single" w:sz="5" w:space="0" w:color="000000"/>
            </w:tcBorders>
            <w:shd w:val="clear" w:color="auto" w:fill="CCCCCC"/>
            <w:vAlign w:val="center"/>
          </w:tcPr>
          <w:p w14:paraId="2A50C22B" w14:textId="77777777" w:rsidR="00C12766" w:rsidRPr="003129BA" w:rsidRDefault="00C12766" w:rsidP="00470C4B">
            <w:pPr>
              <w:spacing w:after="0" w:line="256" w:lineRule="auto"/>
              <w:ind w:left="112"/>
              <w:rPr>
                <w:szCs w:val="24"/>
                <w:lang w:val="hr-BA"/>
              </w:rPr>
            </w:pPr>
            <w:r w:rsidRPr="003129BA">
              <w:rPr>
                <w:b/>
                <w:szCs w:val="24"/>
                <w:lang w:val="hr-BA"/>
              </w:rPr>
              <w:t>Ime i prezime lica ili naziv organizacije koja daje komentare</w:t>
            </w:r>
            <w:r w:rsidRPr="003129BA">
              <w:rPr>
                <w:i/>
                <w:szCs w:val="24"/>
                <w:lang w:val="hr-BA"/>
              </w:rPr>
              <w:t xml:space="preserve"> </w:t>
            </w:r>
            <w:r w:rsidRPr="003129BA">
              <w:rPr>
                <w:szCs w:val="24"/>
                <w:lang w:val="hr-BA"/>
              </w:rPr>
              <w:t xml:space="preserve"> </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7735ABAF" w14:textId="77777777" w:rsidR="00C12766" w:rsidRPr="003129BA" w:rsidRDefault="00C12766" w:rsidP="00470C4B">
            <w:pPr>
              <w:spacing w:after="0" w:line="256" w:lineRule="auto"/>
              <w:ind w:left="16"/>
              <w:rPr>
                <w:b/>
                <w:szCs w:val="24"/>
                <w:lang w:val="hr-BA"/>
              </w:rPr>
            </w:pPr>
            <w:r w:rsidRPr="003129BA">
              <w:rPr>
                <w:b/>
                <w:i/>
                <w:szCs w:val="24"/>
                <w:lang w:val="hr-BA"/>
              </w:rPr>
              <w:t xml:space="preserve">Ministarstvo za građenje, prostorno uređenje i zaštitu okoliša </w:t>
            </w:r>
            <w:r>
              <w:rPr>
                <w:b/>
                <w:i/>
                <w:szCs w:val="24"/>
                <w:lang w:val="hr-BA"/>
              </w:rPr>
              <w:t>USK</w:t>
            </w: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61083E07" w14:textId="77777777" w:rsidR="00C12766" w:rsidRPr="003129BA" w:rsidRDefault="00C12766" w:rsidP="00470C4B">
            <w:pPr>
              <w:spacing w:after="0" w:line="256" w:lineRule="auto"/>
              <w:ind w:left="16"/>
              <w:jc w:val="center"/>
              <w:rPr>
                <w:rFonts w:eastAsia="Times New Roman"/>
                <w:b/>
                <w:i/>
                <w:szCs w:val="24"/>
                <w:lang w:val="hr-BA"/>
              </w:rPr>
            </w:pPr>
            <w:r w:rsidRPr="003129BA">
              <w:rPr>
                <w:rFonts w:eastAsia="Times New Roman"/>
                <w:b/>
                <w:i/>
                <w:szCs w:val="24"/>
                <w:lang w:val="hr-BA"/>
              </w:rPr>
              <w:t>Odgovori na komentare</w:t>
            </w:r>
          </w:p>
        </w:tc>
      </w:tr>
      <w:tr w:rsidR="00C12766" w:rsidRPr="003129BA" w14:paraId="29991338" w14:textId="77777777" w:rsidTr="00A5686A">
        <w:trPr>
          <w:trHeight w:val="607"/>
        </w:trPr>
        <w:tc>
          <w:tcPr>
            <w:tcW w:w="1484" w:type="pct"/>
            <w:gridSpan w:val="2"/>
            <w:tcBorders>
              <w:top w:val="single" w:sz="5" w:space="0" w:color="000000"/>
              <w:left w:val="single" w:sz="5" w:space="0" w:color="000000"/>
              <w:bottom w:val="single" w:sz="5" w:space="0" w:color="000000"/>
            </w:tcBorders>
            <w:shd w:val="clear" w:color="auto" w:fill="CCCCCC"/>
            <w:vAlign w:val="center"/>
          </w:tcPr>
          <w:p w14:paraId="063A40E6" w14:textId="77777777" w:rsidR="00C12766" w:rsidRPr="003129BA" w:rsidRDefault="00C12766" w:rsidP="00470C4B">
            <w:pPr>
              <w:spacing w:after="0" w:line="256" w:lineRule="auto"/>
              <w:ind w:left="112"/>
              <w:rPr>
                <w:szCs w:val="24"/>
                <w:lang w:val="hr-BA"/>
              </w:rPr>
            </w:pPr>
            <w:r w:rsidRPr="003129BA">
              <w:rPr>
                <w:b/>
                <w:szCs w:val="24"/>
                <w:lang w:val="hr-BA"/>
              </w:rPr>
              <w:t>Opća zapažanja vezano za nacrt propisa</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03D86AE2" w14:textId="77777777" w:rsidR="00C12766" w:rsidRPr="003129BA" w:rsidRDefault="00C12766" w:rsidP="00470C4B">
            <w:pPr>
              <w:spacing w:after="0" w:line="256" w:lineRule="auto"/>
              <w:ind w:left="16"/>
              <w:rPr>
                <w:noProof/>
                <w:szCs w:val="24"/>
                <w:lang w:val="hr-BA"/>
              </w:rPr>
            </w:pPr>
            <w:r w:rsidRPr="003129BA">
              <w:rPr>
                <w:noProof/>
                <w:szCs w:val="24"/>
                <w:lang w:val="hr-BA"/>
              </w:rPr>
              <w:t>Prvenstveno ističemo da je dostavljeni prijedlog Uredbe izuzetno konfuzan i vrlo je teško pratiti kontinuitet samog postupka ako pri tome uzmemo u obzir kompleksnost same materije koju tretira, cijenimo da će u praksi biti iznimno teško postupati u praksi po istoj. Potrebno je razjasniti da li je u pitanju nacrt ili prijedlog Uredbe obzirom da u popratnom aktu broj: 05/2-02-19-569/21 od 25.05.2023. godine stoji prijedlog Uredbe, a na web stranici FMOiT-a stoji nacrt Uredbe.</w:t>
            </w:r>
          </w:p>
          <w:p w14:paraId="208923D7" w14:textId="77777777" w:rsidR="00C12766" w:rsidRPr="003129BA" w:rsidRDefault="00C12766" w:rsidP="00470C4B">
            <w:pPr>
              <w:spacing w:after="0" w:line="256" w:lineRule="auto"/>
              <w:ind w:left="16"/>
              <w:rPr>
                <w:szCs w:val="24"/>
                <w:highlight w:val="cyan"/>
                <w:lang w:val="hr-BA"/>
              </w:rPr>
            </w:pPr>
            <w:r w:rsidRPr="003129BA">
              <w:rPr>
                <w:noProof/>
                <w:szCs w:val="24"/>
                <w:lang w:val="hr-BA"/>
              </w:rPr>
              <w:t xml:space="preserve">Postavlja se pitanje provodivosti Uredbe bez ekološke mreže i glavne ocjene prihvatljivosti strategije, plana i programa, a koja se referira na član 27. i član 33. Uredbe. Nejasna je procedura javnih konsultacija i uključivanja javnosti u proces (Aarhuska </w:t>
            </w:r>
            <w:r w:rsidRPr="003129BA">
              <w:rPr>
                <w:noProof/>
                <w:szCs w:val="24"/>
                <w:lang w:val="hr-BA"/>
              </w:rPr>
              <w:lastRenderedPageBreak/>
              <w:t>konvencija). Nejasan je rad i uloga Komisije, kako se određuje njen stav, struktura, broj članova (maximalan broj), kao i način i tok rada Komisije-potrebno je isto razraditi.</w:t>
            </w: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4F429925" w14:textId="7E88D6C5" w:rsidR="00504D80" w:rsidRDefault="00504D80" w:rsidP="00470C4B">
            <w:pPr>
              <w:spacing w:after="0" w:line="256" w:lineRule="auto"/>
              <w:ind w:left="16"/>
              <w:rPr>
                <w:rFonts w:eastAsia="Times New Roman"/>
                <w:i/>
                <w:szCs w:val="24"/>
                <w:lang w:val="hr-BA"/>
              </w:rPr>
            </w:pPr>
            <w:r w:rsidRPr="00A5686A">
              <w:rPr>
                <w:rFonts w:eastAsia="Times New Roman" w:cstheme="minorHAnsi"/>
                <w:i/>
                <w:lang w:val="hr-BA"/>
              </w:rPr>
              <w:lastRenderedPageBreak/>
              <w:t>Prihvata se komentar</w:t>
            </w:r>
          </w:p>
          <w:p w14:paraId="4830AA60" w14:textId="32E9D2A4" w:rsidR="00C12766" w:rsidRPr="003129BA" w:rsidRDefault="00C12766" w:rsidP="00470C4B">
            <w:pPr>
              <w:spacing w:after="0" w:line="256" w:lineRule="auto"/>
              <w:ind w:left="16"/>
              <w:rPr>
                <w:rFonts w:eastAsia="Times New Roman"/>
                <w:i/>
                <w:szCs w:val="24"/>
                <w:lang w:val="hr-BA"/>
              </w:rPr>
            </w:pPr>
            <w:r w:rsidRPr="003129BA">
              <w:rPr>
                <w:rFonts w:eastAsia="Times New Roman"/>
                <w:i/>
                <w:szCs w:val="24"/>
                <w:lang w:val="hr-BA"/>
              </w:rPr>
              <w:t>Kantonalno ministarstvo iz USK je trebalo biti mnogo konstruktivnije i konkretnije u davanju komentara, te preciznije i jasnije ukazati na članove uredbe za koje smatra da su konfuzni ukoliko dobro poznaju predmetnu materiju za koju kažu da je kompleksna.</w:t>
            </w:r>
          </w:p>
          <w:p w14:paraId="0E04F25B" w14:textId="77777777" w:rsidR="00C12766" w:rsidRPr="003129BA" w:rsidRDefault="00C12766" w:rsidP="00470C4B">
            <w:pPr>
              <w:spacing w:after="0" w:line="256" w:lineRule="auto"/>
              <w:ind w:left="16"/>
              <w:rPr>
                <w:rFonts w:eastAsia="Times New Roman"/>
                <w:i/>
                <w:szCs w:val="24"/>
                <w:lang w:val="hr-BA"/>
              </w:rPr>
            </w:pPr>
            <w:r w:rsidRPr="003129BA">
              <w:rPr>
                <w:rFonts w:eastAsia="Times New Roman"/>
                <w:i/>
                <w:szCs w:val="24"/>
                <w:lang w:val="hr-BA"/>
              </w:rPr>
              <w:t>Javna rasprava o nacrtu uredbe je trebala imati za cilj između ostalog i značajniji doprinos kantona u konačnom kreiranju iste, a imajući u vidu i njihove specifičnosti i trenutne prakse pri izradi strategija, planova i programa.</w:t>
            </w:r>
          </w:p>
          <w:p w14:paraId="67EA7BB7" w14:textId="77777777" w:rsidR="00C12766" w:rsidRPr="003129BA" w:rsidRDefault="00C12766" w:rsidP="00504D80">
            <w:pPr>
              <w:spacing w:after="0" w:line="256" w:lineRule="auto"/>
              <w:rPr>
                <w:rFonts w:eastAsia="Times New Roman"/>
                <w:i/>
                <w:szCs w:val="24"/>
                <w:highlight w:val="cyan"/>
                <w:lang w:val="hr-BA"/>
              </w:rPr>
            </w:pPr>
          </w:p>
        </w:tc>
      </w:tr>
      <w:tr w:rsidR="00A5686A" w:rsidRPr="003129BA" w14:paraId="5459171B" w14:textId="77777777" w:rsidTr="00A5686A">
        <w:trPr>
          <w:trHeight w:val="410"/>
        </w:trPr>
        <w:tc>
          <w:tcPr>
            <w:tcW w:w="3168" w:type="pct"/>
            <w:gridSpan w:val="3"/>
            <w:tcBorders>
              <w:top w:val="single" w:sz="5" w:space="0" w:color="000000"/>
              <w:left w:val="single" w:sz="5" w:space="0" w:color="000000"/>
              <w:bottom w:val="single" w:sz="5" w:space="0" w:color="000000"/>
              <w:right w:val="single" w:sz="5" w:space="0" w:color="000000"/>
            </w:tcBorders>
            <w:shd w:val="clear" w:color="auto" w:fill="CCCCCC"/>
            <w:vAlign w:val="center"/>
          </w:tcPr>
          <w:p w14:paraId="708308DB" w14:textId="77777777" w:rsidR="00C12766" w:rsidRPr="003129BA" w:rsidRDefault="00C12766" w:rsidP="00470C4B">
            <w:pPr>
              <w:spacing w:after="0" w:line="256" w:lineRule="auto"/>
              <w:ind w:left="112"/>
              <w:rPr>
                <w:szCs w:val="24"/>
                <w:lang w:val="hr-BA"/>
              </w:rPr>
            </w:pPr>
            <w:r w:rsidRPr="003129BA">
              <w:rPr>
                <w:b/>
                <w:szCs w:val="24"/>
                <w:lang w:val="hr-BA"/>
              </w:rPr>
              <w:t>Pojedinačni komentari na članove nacrta propisa</w:t>
            </w:r>
            <w:r w:rsidRPr="003129BA">
              <w:rPr>
                <w:i/>
                <w:szCs w:val="24"/>
                <w:lang w:val="hr-BA"/>
              </w:rPr>
              <w:t xml:space="preserve"> </w:t>
            </w: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6DF7BEA1" w14:textId="77777777" w:rsidR="00C12766" w:rsidRPr="003129BA" w:rsidRDefault="00C12766" w:rsidP="00470C4B">
            <w:pPr>
              <w:spacing w:after="0" w:line="256" w:lineRule="auto"/>
              <w:ind w:left="112"/>
              <w:rPr>
                <w:b/>
                <w:szCs w:val="24"/>
                <w:lang w:val="hr-BA"/>
              </w:rPr>
            </w:pPr>
          </w:p>
        </w:tc>
      </w:tr>
      <w:tr w:rsidR="00C12766" w:rsidRPr="003129BA" w14:paraId="39B4117B" w14:textId="77777777" w:rsidTr="00A5686A">
        <w:trPr>
          <w:trHeight w:val="418"/>
        </w:trPr>
        <w:tc>
          <w:tcPr>
            <w:tcW w:w="814" w:type="pct"/>
            <w:vMerge w:val="restart"/>
            <w:tcBorders>
              <w:left w:val="single" w:sz="5" w:space="0" w:color="000000"/>
              <w:bottom w:val="single" w:sz="5" w:space="0" w:color="000000"/>
            </w:tcBorders>
            <w:shd w:val="clear" w:color="auto" w:fill="CCCCCC"/>
            <w:vAlign w:val="center"/>
          </w:tcPr>
          <w:p w14:paraId="78D840F2" w14:textId="77777777" w:rsidR="00C12766" w:rsidRPr="003129BA" w:rsidRDefault="00C12766" w:rsidP="00470C4B">
            <w:pPr>
              <w:spacing w:after="31" w:line="256" w:lineRule="auto"/>
              <w:ind w:left="283"/>
              <w:rPr>
                <w:b/>
                <w:szCs w:val="24"/>
                <w:lang w:val="hr-BA"/>
              </w:rPr>
            </w:pPr>
            <w:r w:rsidRPr="003129BA">
              <w:rPr>
                <w:b/>
                <w:szCs w:val="24"/>
                <w:lang w:val="hr-BA"/>
              </w:rPr>
              <w:t>Član 3</w:t>
            </w:r>
          </w:p>
        </w:tc>
        <w:tc>
          <w:tcPr>
            <w:tcW w:w="669" w:type="pct"/>
            <w:tcBorders>
              <w:left w:val="single" w:sz="5" w:space="0" w:color="000000"/>
              <w:bottom w:val="single" w:sz="5" w:space="0" w:color="000000"/>
            </w:tcBorders>
            <w:shd w:val="clear" w:color="auto" w:fill="CCCCCC"/>
            <w:vAlign w:val="center"/>
          </w:tcPr>
          <w:p w14:paraId="1B407176" w14:textId="77777777" w:rsidR="00C12766" w:rsidRPr="009E28E3" w:rsidRDefault="00C12766" w:rsidP="00470C4B">
            <w:pPr>
              <w:spacing w:after="0" w:line="256" w:lineRule="auto"/>
              <w:ind w:left="283"/>
              <w:rPr>
                <w:sz w:val="18"/>
                <w:szCs w:val="18"/>
                <w:lang w:val="hr-BA"/>
              </w:rPr>
            </w:pPr>
            <w:r w:rsidRPr="009E28E3">
              <w:rPr>
                <w:b/>
                <w:sz w:val="18"/>
                <w:szCs w:val="18"/>
                <w:lang w:val="hr-BA"/>
              </w:rPr>
              <w:t>Komentar:</w:t>
            </w:r>
          </w:p>
        </w:tc>
        <w:tc>
          <w:tcPr>
            <w:tcW w:w="1684" w:type="pct"/>
            <w:tcBorders>
              <w:left w:val="single" w:sz="5" w:space="0" w:color="000000"/>
              <w:bottom w:val="single" w:sz="5" w:space="0" w:color="000000"/>
              <w:right w:val="single" w:sz="5" w:space="0" w:color="000000"/>
            </w:tcBorders>
            <w:shd w:val="clear" w:color="auto" w:fill="auto"/>
          </w:tcPr>
          <w:p w14:paraId="124D84ED" w14:textId="77777777" w:rsidR="00C12766" w:rsidRPr="003129BA" w:rsidRDefault="00C12766" w:rsidP="00470C4B">
            <w:pPr>
              <w:snapToGrid w:val="0"/>
              <w:spacing w:after="0" w:line="256" w:lineRule="auto"/>
              <w:ind w:left="16"/>
              <w:rPr>
                <w:szCs w:val="24"/>
                <w:lang w:val="hr-BA"/>
              </w:rPr>
            </w:pPr>
            <w:r w:rsidRPr="003129BA">
              <w:rPr>
                <w:szCs w:val="24"/>
                <w:lang w:val="hr-BA"/>
              </w:rPr>
              <w:t>Potrebno je definisati pojam „strateške studije“ koji se donosi u postupku strateške procjene.</w:t>
            </w:r>
          </w:p>
        </w:tc>
        <w:tc>
          <w:tcPr>
            <w:tcW w:w="1832" w:type="pct"/>
            <w:tcBorders>
              <w:left w:val="single" w:sz="5" w:space="0" w:color="000000"/>
              <w:bottom w:val="single" w:sz="5" w:space="0" w:color="000000"/>
              <w:right w:val="single" w:sz="5" w:space="0" w:color="000000"/>
            </w:tcBorders>
            <w:shd w:val="clear" w:color="auto" w:fill="FFFFFF"/>
          </w:tcPr>
          <w:p w14:paraId="42F12F65" w14:textId="023F33CE" w:rsidR="00C12766" w:rsidRPr="003129BA" w:rsidRDefault="00504D80" w:rsidP="00470C4B">
            <w:pPr>
              <w:spacing w:after="0" w:line="252" w:lineRule="auto"/>
              <w:rPr>
                <w:rFonts w:eastAsia="Times New Roman"/>
                <w:i/>
                <w:szCs w:val="24"/>
                <w:lang w:val="hr-BA"/>
              </w:rPr>
            </w:pPr>
            <w:r>
              <w:rPr>
                <w:rFonts w:eastAsia="Times New Roman"/>
                <w:i/>
                <w:szCs w:val="24"/>
                <w:lang w:val="hr-BA"/>
              </w:rPr>
              <w:t>Definicija je sadržana u Zakonu o zaštiti okoliša. Pojašnjenje pojma „strateška“ studija dato je u čl. 11. stav (5) uredbe.</w:t>
            </w:r>
          </w:p>
        </w:tc>
      </w:tr>
      <w:tr w:rsidR="00C12766" w:rsidRPr="003129BA" w14:paraId="7549017A" w14:textId="77777777" w:rsidTr="00A5686A">
        <w:trPr>
          <w:trHeight w:val="418"/>
        </w:trPr>
        <w:tc>
          <w:tcPr>
            <w:tcW w:w="814" w:type="pct"/>
            <w:vMerge/>
            <w:tcBorders>
              <w:left w:val="single" w:sz="5" w:space="0" w:color="000000"/>
              <w:bottom w:val="single" w:sz="5" w:space="0" w:color="000000"/>
            </w:tcBorders>
            <w:shd w:val="clear" w:color="auto" w:fill="CCCCCC"/>
            <w:vAlign w:val="center"/>
          </w:tcPr>
          <w:p w14:paraId="4C0F62B7"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054AE7D1" w14:textId="77777777" w:rsidR="00C12766" w:rsidRPr="009E28E3" w:rsidRDefault="00C12766" w:rsidP="00470C4B">
            <w:pPr>
              <w:spacing w:after="0" w:line="256" w:lineRule="auto"/>
              <w:ind w:left="283"/>
              <w:rPr>
                <w:sz w:val="18"/>
                <w:szCs w:val="18"/>
                <w:lang w:val="hr-BA"/>
              </w:rPr>
            </w:pPr>
            <w:r w:rsidRPr="009E28E3">
              <w:rPr>
                <w:b/>
                <w:sz w:val="18"/>
                <w:szCs w:val="18"/>
                <w:lang w:val="hr-BA"/>
              </w:rPr>
              <w:t>Obrazloženje:</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25ABEE88" w14:textId="77777777" w:rsidR="00C12766" w:rsidRPr="003129BA" w:rsidRDefault="00C12766" w:rsidP="00470C4B">
            <w:pPr>
              <w:snapToGrid w:val="0"/>
              <w:spacing w:after="0" w:line="256" w:lineRule="auto"/>
              <w:ind w:left="16"/>
              <w:rPr>
                <w:szCs w:val="24"/>
                <w:lang w:val="hr-BA"/>
              </w:rPr>
            </w:pP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4FEA9453" w14:textId="77777777" w:rsidR="00C12766" w:rsidRPr="003129BA" w:rsidRDefault="00C12766" w:rsidP="00470C4B">
            <w:pPr>
              <w:snapToGrid w:val="0"/>
              <w:spacing w:after="0" w:line="256" w:lineRule="auto"/>
              <w:ind w:left="16"/>
              <w:rPr>
                <w:szCs w:val="24"/>
                <w:lang w:val="hr-BA"/>
              </w:rPr>
            </w:pPr>
          </w:p>
        </w:tc>
      </w:tr>
      <w:tr w:rsidR="00C12766" w:rsidRPr="003129BA" w14:paraId="617F1C0E" w14:textId="77777777" w:rsidTr="00A5686A">
        <w:trPr>
          <w:trHeight w:val="714"/>
        </w:trPr>
        <w:tc>
          <w:tcPr>
            <w:tcW w:w="814" w:type="pct"/>
            <w:vMerge/>
            <w:tcBorders>
              <w:left w:val="single" w:sz="5" w:space="0" w:color="000000"/>
              <w:bottom w:val="single" w:sz="5" w:space="0" w:color="000000"/>
            </w:tcBorders>
            <w:shd w:val="clear" w:color="auto" w:fill="CCCCCC"/>
            <w:vAlign w:val="center"/>
          </w:tcPr>
          <w:p w14:paraId="0CCA908C"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5217FBA3" w14:textId="77777777" w:rsidR="00C12766" w:rsidRPr="009E28E3" w:rsidRDefault="00C12766" w:rsidP="00470C4B">
            <w:pPr>
              <w:spacing w:after="0" w:line="256" w:lineRule="auto"/>
              <w:rPr>
                <w:sz w:val="18"/>
                <w:szCs w:val="18"/>
                <w:lang w:val="hr-BA"/>
              </w:rPr>
            </w:pPr>
            <w:r w:rsidRPr="009E28E3">
              <w:rPr>
                <w:b/>
                <w:sz w:val="18"/>
                <w:szCs w:val="18"/>
                <w:lang w:val="hr-BA"/>
              </w:rPr>
              <w:t>Prijedlog izmjene teksta</w:t>
            </w:r>
            <w:r w:rsidRPr="009E28E3">
              <w:rPr>
                <w:i/>
                <w:sz w:val="18"/>
                <w:szCs w:val="18"/>
                <w:lang w:val="hr-BA"/>
              </w:rPr>
              <w:t xml:space="preserve"> </w:t>
            </w:r>
            <w:r w:rsidRPr="009E28E3">
              <w:rPr>
                <w:b/>
                <w:sz w:val="18"/>
                <w:szCs w:val="18"/>
                <w:lang w:val="hr-BA"/>
              </w:rPr>
              <w:t>pomenutog člana:</w:t>
            </w:r>
            <w:r w:rsidRPr="009E28E3">
              <w:rPr>
                <w:i/>
                <w:sz w:val="18"/>
                <w:szCs w:val="18"/>
                <w:lang w:val="hr-BA"/>
              </w:rPr>
              <w:t xml:space="preserve"> </w:t>
            </w:r>
            <w:r w:rsidRPr="009E28E3">
              <w:rPr>
                <w:sz w:val="18"/>
                <w:szCs w:val="18"/>
                <w:lang w:val="hr-BA"/>
              </w:rPr>
              <w:t xml:space="preserve"> </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7D1D7F91" w14:textId="77777777" w:rsidR="00C12766" w:rsidRPr="003129BA" w:rsidRDefault="00C12766" w:rsidP="00470C4B">
            <w:pPr>
              <w:snapToGrid w:val="0"/>
              <w:spacing w:after="0" w:line="256" w:lineRule="auto"/>
              <w:ind w:left="16"/>
              <w:rPr>
                <w:szCs w:val="24"/>
                <w:lang w:val="hr-BA"/>
              </w:rPr>
            </w:pP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6FB3D855" w14:textId="77777777" w:rsidR="00C12766" w:rsidRPr="003129BA" w:rsidRDefault="00C12766" w:rsidP="00470C4B">
            <w:pPr>
              <w:spacing w:after="0" w:line="256" w:lineRule="auto"/>
              <w:ind w:left="16"/>
              <w:rPr>
                <w:b/>
                <w:szCs w:val="24"/>
                <w:lang w:val="hr-BA"/>
              </w:rPr>
            </w:pPr>
          </w:p>
        </w:tc>
      </w:tr>
      <w:tr w:rsidR="00C12766" w:rsidRPr="003129BA" w14:paraId="7DE6205F" w14:textId="77777777" w:rsidTr="00A5686A">
        <w:trPr>
          <w:trHeight w:val="418"/>
        </w:trPr>
        <w:tc>
          <w:tcPr>
            <w:tcW w:w="814" w:type="pct"/>
            <w:vMerge w:val="restart"/>
            <w:tcBorders>
              <w:top w:val="single" w:sz="5" w:space="0" w:color="000000"/>
              <w:left w:val="single" w:sz="5" w:space="0" w:color="000000"/>
            </w:tcBorders>
            <w:shd w:val="clear" w:color="auto" w:fill="CCCCCC"/>
            <w:vAlign w:val="center"/>
          </w:tcPr>
          <w:p w14:paraId="64642392" w14:textId="77777777" w:rsidR="00C12766" w:rsidRPr="003129BA" w:rsidRDefault="00C12766" w:rsidP="00470C4B">
            <w:pPr>
              <w:spacing w:after="31" w:line="256" w:lineRule="auto"/>
              <w:ind w:left="283"/>
              <w:rPr>
                <w:b/>
                <w:szCs w:val="24"/>
                <w:lang w:val="hr-BA"/>
              </w:rPr>
            </w:pPr>
            <w:r w:rsidRPr="003129BA">
              <w:rPr>
                <w:b/>
                <w:bCs/>
                <w:szCs w:val="24"/>
                <w:lang w:val="hr-BA"/>
              </w:rPr>
              <w:t>Član 5 -</w:t>
            </w:r>
            <w:r w:rsidRPr="003129BA">
              <w:rPr>
                <w:rFonts w:eastAsia="Times New Roman"/>
                <w:b/>
                <w:bCs/>
                <w:i/>
                <w:szCs w:val="24"/>
                <w:lang w:val="hr-BA"/>
              </w:rPr>
              <w:t xml:space="preserve"> </w:t>
            </w:r>
            <w:r w:rsidRPr="003129BA">
              <w:rPr>
                <w:b/>
                <w:bCs/>
                <w:szCs w:val="24"/>
                <w:lang w:val="hr-BA"/>
              </w:rPr>
              <w:t xml:space="preserve"> Stav (2)</w:t>
            </w:r>
          </w:p>
        </w:tc>
        <w:tc>
          <w:tcPr>
            <w:tcW w:w="669" w:type="pct"/>
            <w:tcBorders>
              <w:top w:val="single" w:sz="5" w:space="0" w:color="000000"/>
              <w:left w:val="single" w:sz="5" w:space="0" w:color="000000"/>
              <w:bottom w:val="single" w:sz="5" w:space="0" w:color="000000"/>
            </w:tcBorders>
            <w:shd w:val="clear" w:color="auto" w:fill="CCCCCC"/>
            <w:vAlign w:val="center"/>
          </w:tcPr>
          <w:p w14:paraId="70B573C0" w14:textId="77777777" w:rsidR="00C12766" w:rsidRPr="009E28E3" w:rsidRDefault="00C12766" w:rsidP="00470C4B">
            <w:pPr>
              <w:spacing w:after="0" w:line="256" w:lineRule="auto"/>
              <w:ind w:left="283"/>
              <w:rPr>
                <w:sz w:val="18"/>
                <w:szCs w:val="18"/>
                <w:lang w:val="hr-BA"/>
              </w:rPr>
            </w:pPr>
            <w:r w:rsidRPr="009E28E3">
              <w:rPr>
                <w:b/>
                <w:sz w:val="18"/>
                <w:szCs w:val="18"/>
                <w:lang w:val="hr-BA"/>
              </w:rPr>
              <w:t>Komentar:</w:t>
            </w:r>
            <w:r w:rsidRPr="009E28E3">
              <w:rPr>
                <w:sz w:val="18"/>
                <w:szCs w:val="18"/>
                <w:lang w:val="hr-BA"/>
              </w:rPr>
              <w:t xml:space="preserve"> </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7C26732C" w14:textId="77777777" w:rsidR="00C12766" w:rsidRPr="003129BA" w:rsidRDefault="00C12766" w:rsidP="00470C4B">
            <w:pPr>
              <w:spacing w:after="0" w:line="256" w:lineRule="auto"/>
              <w:ind w:left="16"/>
              <w:rPr>
                <w:szCs w:val="24"/>
                <w:lang w:val="hr-BA"/>
              </w:rPr>
            </w:pPr>
            <w:r w:rsidRPr="003129BA">
              <w:rPr>
                <w:szCs w:val="24"/>
                <w:lang w:val="hr-BA"/>
              </w:rPr>
              <w:t>Potrebno je definisati da li se strateška studija provodi prije ili poslije usvajanja nacrta od strane nadležnog organa. Primjera radi, planovi prostornog uređenja iz nadležnosti kantona usvajaju se u nacrtu od strane Skupštine kantona, kako bi imali čistu situaciju bitno je naglasiti da se „strateška studija provodi u postupku izrade nacrta plana ... a prije usvajanja istog od strane nadležnih tijela „ ili poslije usvajanja nacrta.</w:t>
            </w: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6A1D6AE0" w14:textId="77777777" w:rsidR="00C12766" w:rsidRPr="003129BA" w:rsidRDefault="00C12766" w:rsidP="00492155">
            <w:pPr>
              <w:numPr>
                <w:ilvl w:val="0"/>
                <w:numId w:val="55"/>
              </w:numPr>
              <w:suppressAutoHyphens/>
              <w:spacing w:after="0" w:line="256" w:lineRule="auto"/>
              <w:rPr>
                <w:rFonts w:eastAsia="Times New Roman"/>
                <w:i/>
                <w:szCs w:val="24"/>
                <w:lang w:val="hr-BA"/>
              </w:rPr>
            </w:pPr>
            <w:r w:rsidRPr="003129BA">
              <w:rPr>
                <w:rFonts w:eastAsia="Times New Roman"/>
                <w:i/>
                <w:szCs w:val="24"/>
                <w:lang w:val="hr-BA"/>
              </w:rPr>
              <w:t>Strateška studija se „ne provodi“, ona se izrađuje i predstavlja „zapisnik“ aktivnosti – koraka u postupku strateške procjene. Izrađuje se paralelno sa strategijom, planom i programom.</w:t>
            </w:r>
          </w:p>
          <w:p w14:paraId="0599F203" w14:textId="77777777" w:rsidR="00C12766" w:rsidRPr="003129BA" w:rsidRDefault="00C12766" w:rsidP="00470C4B">
            <w:pPr>
              <w:spacing w:after="0" w:line="256" w:lineRule="auto"/>
              <w:rPr>
                <w:rFonts w:eastAsia="Times New Roman"/>
                <w:i/>
                <w:szCs w:val="24"/>
                <w:lang w:val="hr-BA"/>
              </w:rPr>
            </w:pPr>
          </w:p>
        </w:tc>
      </w:tr>
      <w:tr w:rsidR="00C12766" w:rsidRPr="003129BA" w14:paraId="246078DB" w14:textId="77777777" w:rsidTr="00A5686A">
        <w:trPr>
          <w:trHeight w:val="417"/>
        </w:trPr>
        <w:tc>
          <w:tcPr>
            <w:tcW w:w="814" w:type="pct"/>
            <w:vMerge/>
            <w:tcBorders>
              <w:top w:val="single" w:sz="5" w:space="0" w:color="000000"/>
              <w:left w:val="single" w:sz="5" w:space="0" w:color="000000"/>
            </w:tcBorders>
            <w:shd w:val="clear" w:color="auto" w:fill="CCCCCC"/>
            <w:vAlign w:val="center"/>
          </w:tcPr>
          <w:p w14:paraId="0074E110"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1EEAE2BB" w14:textId="77777777" w:rsidR="00C12766" w:rsidRPr="009E28E3" w:rsidRDefault="00C12766" w:rsidP="00470C4B">
            <w:pPr>
              <w:spacing w:after="0" w:line="256" w:lineRule="auto"/>
              <w:ind w:left="283"/>
              <w:rPr>
                <w:sz w:val="18"/>
                <w:szCs w:val="18"/>
                <w:lang w:val="hr-BA"/>
              </w:rPr>
            </w:pPr>
            <w:r w:rsidRPr="009E28E3">
              <w:rPr>
                <w:b/>
                <w:sz w:val="18"/>
                <w:szCs w:val="18"/>
                <w:lang w:val="hr-BA"/>
              </w:rPr>
              <w:t>Obrazloženje:</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3408D117" w14:textId="77777777" w:rsidR="00C12766" w:rsidRPr="003129BA" w:rsidRDefault="00C12766" w:rsidP="00470C4B">
            <w:pPr>
              <w:spacing w:after="0" w:line="256" w:lineRule="auto"/>
              <w:ind w:left="16"/>
              <w:rPr>
                <w:szCs w:val="24"/>
                <w:lang w:val="hr-BA"/>
              </w:rPr>
            </w:pP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514A2454" w14:textId="77777777" w:rsidR="00C12766" w:rsidRPr="003129BA" w:rsidRDefault="00C12766" w:rsidP="00470C4B">
            <w:pPr>
              <w:spacing w:after="0" w:line="256" w:lineRule="auto"/>
              <w:ind w:left="16"/>
              <w:rPr>
                <w:rFonts w:eastAsia="Times New Roman"/>
                <w:i/>
                <w:szCs w:val="24"/>
                <w:lang w:val="hr-BA"/>
              </w:rPr>
            </w:pPr>
          </w:p>
        </w:tc>
      </w:tr>
      <w:tr w:rsidR="00C12766" w:rsidRPr="003129BA" w14:paraId="1021C76E" w14:textId="77777777" w:rsidTr="00A5686A">
        <w:trPr>
          <w:trHeight w:val="905"/>
        </w:trPr>
        <w:tc>
          <w:tcPr>
            <w:tcW w:w="814" w:type="pct"/>
            <w:vMerge/>
            <w:tcBorders>
              <w:top w:val="single" w:sz="5" w:space="0" w:color="000000"/>
              <w:left w:val="single" w:sz="5" w:space="0" w:color="000000"/>
            </w:tcBorders>
            <w:shd w:val="clear" w:color="auto" w:fill="CCCCCC"/>
            <w:vAlign w:val="center"/>
          </w:tcPr>
          <w:p w14:paraId="24092C8C"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0EFEB92D" w14:textId="77777777" w:rsidR="00C12766" w:rsidRPr="009E28E3" w:rsidRDefault="00C12766" w:rsidP="00470C4B">
            <w:pPr>
              <w:spacing w:after="0" w:line="256" w:lineRule="auto"/>
              <w:ind w:left="156"/>
              <w:rPr>
                <w:sz w:val="18"/>
                <w:szCs w:val="18"/>
                <w:lang w:val="hr-BA"/>
              </w:rPr>
            </w:pPr>
            <w:r w:rsidRPr="009E28E3">
              <w:rPr>
                <w:b/>
                <w:sz w:val="18"/>
                <w:szCs w:val="18"/>
                <w:lang w:val="hr-BA"/>
              </w:rPr>
              <w:t>Prijedlog izmjene teksta</w:t>
            </w:r>
            <w:r w:rsidRPr="009E28E3">
              <w:rPr>
                <w:i/>
                <w:sz w:val="18"/>
                <w:szCs w:val="18"/>
                <w:lang w:val="hr-BA"/>
              </w:rPr>
              <w:t xml:space="preserve"> </w:t>
            </w:r>
            <w:r w:rsidRPr="009E28E3">
              <w:rPr>
                <w:b/>
                <w:sz w:val="18"/>
                <w:szCs w:val="18"/>
                <w:lang w:val="hr-BA"/>
              </w:rPr>
              <w:t>pomenutog člana:</w:t>
            </w:r>
            <w:r w:rsidRPr="009E28E3">
              <w:rPr>
                <w:i/>
                <w:sz w:val="18"/>
                <w:szCs w:val="18"/>
                <w:lang w:val="hr-BA"/>
              </w:rPr>
              <w:t xml:space="preserve"> </w:t>
            </w:r>
            <w:r w:rsidRPr="009E28E3">
              <w:rPr>
                <w:sz w:val="18"/>
                <w:szCs w:val="18"/>
                <w:lang w:val="hr-BA"/>
              </w:rPr>
              <w:t xml:space="preserve"> </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5D129D4E" w14:textId="77777777" w:rsidR="00C12766" w:rsidRPr="003129BA" w:rsidRDefault="00C12766" w:rsidP="00470C4B">
            <w:pPr>
              <w:spacing w:after="0" w:line="256" w:lineRule="auto"/>
              <w:ind w:left="-4" w:right="4161"/>
              <w:rPr>
                <w:szCs w:val="24"/>
                <w:lang w:val="hr-BA"/>
              </w:rPr>
            </w:pP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2E29AEC0" w14:textId="77777777" w:rsidR="00C12766" w:rsidRPr="003129BA" w:rsidRDefault="00C12766" w:rsidP="00470C4B">
            <w:pPr>
              <w:spacing w:after="0" w:line="256" w:lineRule="auto"/>
              <w:ind w:left="-4" w:right="4161"/>
              <w:rPr>
                <w:rFonts w:eastAsia="Times New Roman"/>
                <w:i/>
                <w:szCs w:val="24"/>
                <w:lang w:val="hr-BA"/>
              </w:rPr>
            </w:pPr>
          </w:p>
        </w:tc>
      </w:tr>
      <w:tr w:rsidR="00C12766" w:rsidRPr="003129BA" w14:paraId="35AC307B" w14:textId="77777777" w:rsidTr="00A5686A">
        <w:trPr>
          <w:trHeight w:val="418"/>
        </w:trPr>
        <w:tc>
          <w:tcPr>
            <w:tcW w:w="814" w:type="pct"/>
            <w:vMerge w:val="restart"/>
            <w:tcBorders>
              <w:top w:val="single" w:sz="5" w:space="0" w:color="000000"/>
              <w:left w:val="single" w:sz="5" w:space="0" w:color="000000"/>
            </w:tcBorders>
            <w:shd w:val="clear" w:color="auto" w:fill="CCCCCC"/>
            <w:vAlign w:val="center"/>
          </w:tcPr>
          <w:p w14:paraId="7AEC8BF7" w14:textId="77777777" w:rsidR="00C12766" w:rsidRPr="003129BA" w:rsidRDefault="00C12766" w:rsidP="00470C4B">
            <w:pPr>
              <w:spacing w:after="30" w:line="256" w:lineRule="auto"/>
              <w:ind w:left="283"/>
              <w:rPr>
                <w:rFonts w:eastAsia="Times New Roman"/>
                <w:i/>
                <w:szCs w:val="24"/>
                <w:lang w:val="hr-BA"/>
              </w:rPr>
            </w:pPr>
            <w:r w:rsidRPr="003129BA">
              <w:rPr>
                <w:b/>
                <w:bCs/>
                <w:szCs w:val="24"/>
                <w:lang w:val="hr-BA"/>
              </w:rPr>
              <w:lastRenderedPageBreak/>
              <w:t>Član 5 -</w:t>
            </w:r>
            <w:r w:rsidRPr="003129BA">
              <w:rPr>
                <w:rFonts w:eastAsia="Times New Roman"/>
                <w:b/>
                <w:bCs/>
                <w:i/>
                <w:szCs w:val="24"/>
                <w:lang w:val="hr-BA"/>
              </w:rPr>
              <w:t xml:space="preserve"> </w:t>
            </w:r>
            <w:r w:rsidRPr="003129BA">
              <w:rPr>
                <w:b/>
                <w:bCs/>
                <w:szCs w:val="24"/>
                <w:lang w:val="hr-BA"/>
              </w:rPr>
              <w:t xml:space="preserve"> Stav (3)</w:t>
            </w:r>
          </w:p>
        </w:tc>
        <w:tc>
          <w:tcPr>
            <w:tcW w:w="669" w:type="pct"/>
            <w:tcBorders>
              <w:top w:val="single" w:sz="5" w:space="0" w:color="000000"/>
              <w:left w:val="single" w:sz="5" w:space="0" w:color="000000"/>
              <w:bottom w:val="single" w:sz="5" w:space="0" w:color="000000"/>
            </w:tcBorders>
            <w:shd w:val="clear" w:color="auto" w:fill="CCCCCC"/>
            <w:vAlign w:val="center"/>
          </w:tcPr>
          <w:p w14:paraId="5FC28E18" w14:textId="77777777" w:rsidR="00C12766" w:rsidRPr="009E28E3" w:rsidRDefault="00C12766" w:rsidP="00470C4B">
            <w:pPr>
              <w:spacing w:after="0" w:line="256" w:lineRule="auto"/>
              <w:ind w:left="283"/>
              <w:rPr>
                <w:b/>
                <w:sz w:val="18"/>
                <w:szCs w:val="18"/>
                <w:lang w:val="hr-BA"/>
              </w:rPr>
            </w:pPr>
            <w:r w:rsidRPr="009E28E3">
              <w:rPr>
                <w:b/>
                <w:sz w:val="18"/>
                <w:szCs w:val="18"/>
                <w:lang w:val="hr-BA"/>
              </w:rPr>
              <w:t>Komentar</w:t>
            </w:r>
            <w:r w:rsidRPr="009E28E3">
              <w:rPr>
                <w:i/>
                <w:sz w:val="18"/>
                <w:szCs w:val="18"/>
                <w:lang w:val="hr-BA"/>
              </w:rPr>
              <w:t>:</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45D2293A" w14:textId="77777777" w:rsidR="00C12766" w:rsidRPr="003129BA" w:rsidRDefault="00C12766" w:rsidP="00470C4B">
            <w:pPr>
              <w:spacing w:after="0" w:line="256" w:lineRule="auto"/>
              <w:ind w:left="16"/>
              <w:rPr>
                <w:rFonts w:eastAsia="Times New Roman"/>
                <w:i/>
                <w:szCs w:val="24"/>
                <w:lang w:val="hr-BA"/>
              </w:rPr>
            </w:pPr>
            <w:r w:rsidRPr="003129BA">
              <w:rPr>
                <w:rFonts w:eastAsia="Times New Roman"/>
                <w:i/>
                <w:szCs w:val="24"/>
                <w:lang w:val="hr-BA"/>
              </w:rPr>
              <w:t>„ u skladu sa smjernicama strategija, planova ....“ – nije jasno o kakvim smjernicama se radi potrebno je tačno definisati.</w:t>
            </w: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2A846F3D" w14:textId="77777777" w:rsidR="00C12766" w:rsidRPr="003129BA" w:rsidRDefault="00C12766" w:rsidP="00492155">
            <w:pPr>
              <w:numPr>
                <w:ilvl w:val="0"/>
                <w:numId w:val="55"/>
              </w:numPr>
              <w:suppressAutoHyphens/>
              <w:spacing w:after="0" w:line="256" w:lineRule="auto"/>
              <w:rPr>
                <w:rFonts w:eastAsia="Times New Roman"/>
                <w:i/>
                <w:szCs w:val="24"/>
                <w:lang w:val="hr-BA"/>
              </w:rPr>
            </w:pPr>
            <w:r w:rsidRPr="003129BA">
              <w:rPr>
                <w:rFonts w:eastAsia="Times New Roman"/>
                <w:i/>
                <w:szCs w:val="24"/>
                <w:lang w:val="hr-BA"/>
              </w:rPr>
              <w:t>Termin „smjernice“ u konkretnom slučaju ima značenje „uzimanja u obzir šire slike“, a ne fokusiranje na fragmente (procjena isključivo strategije, plana i programa koji se donosi bez sagledavanja uticaja strategije, plana i programa višeg hijerarhijskog nivoa čiji su dio ne može polučiti zadovoljavajuće rezultate).</w:t>
            </w:r>
          </w:p>
        </w:tc>
      </w:tr>
      <w:tr w:rsidR="00C12766" w:rsidRPr="003129BA" w14:paraId="6A01849B" w14:textId="77777777" w:rsidTr="00A5686A">
        <w:trPr>
          <w:trHeight w:val="418"/>
        </w:trPr>
        <w:tc>
          <w:tcPr>
            <w:tcW w:w="814" w:type="pct"/>
            <w:vMerge/>
            <w:tcBorders>
              <w:left w:val="single" w:sz="5" w:space="0" w:color="000000"/>
            </w:tcBorders>
            <w:shd w:val="clear" w:color="auto" w:fill="CCCCCC"/>
            <w:vAlign w:val="center"/>
          </w:tcPr>
          <w:p w14:paraId="29CCB6CD" w14:textId="77777777" w:rsidR="00C12766" w:rsidRPr="003129BA" w:rsidRDefault="00C12766" w:rsidP="00470C4B">
            <w:pPr>
              <w:spacing w:after="30" w:line="256" w:lineRule="auto"/>
              <w:ind w:left="283"/>
              <w:rPr>
                <w:rFonts w:eastAsia="Times New Roman"/>
                <w:i/>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2D8DA154" w14:textId="77777777" w:rsidR="00C12766" w:rsidRPr="009E28E3" w:rsidRDefault="00C12766" w:rsidP="00470C4B">
            <w:pPr>
              <w:spacing w:after="0" w:line="256" w:lineRule="auto"/>
              <w:ind w:left="283"/>
              <w:rPr>
                <w:b/>
                <w:sz w:val="18"/>
                <w:szCs w:val="18"/>
                <w:lang w:val="hr-BA"/>
              </w:rPr>
            </w:pPr>
            <w:r w:rsidRPr="009E28E3">
              <w:rPr>
                <w:b/>
                <w:sz w:val="18"/>
                <w:szCs w:val="18"/>
                <w:lang w:val="hr-BA"/>
              </w:rPr>
              <w:t>Obrazloženje:</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2D72D89A" w14:textId="77777777" w:rsidR="00C12766" w:rsidRPr="003129BA" w:rsidRDefault="00C12766" w:rsidP="00470C4B">
            <w:pPr>
              <w:spacing w:after="0" w:line="256" w:lineRule="auto"/>
              <w:ind w:left="16"/>
              <w:rPr>
                <w:rFonts w:eastAsia="Times New Roman"/>
                <w:i/>
                <w:szCs w:val="24"/>
                <w:lang w:val="hr-BA"/>
              </w:rPr>
            </w:pP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29EC518E" w14:textId="77777777" w:rsidR="00C12766" w:rsidRPr="003129BA" w:rsidRDefault="00C12766" w:rsidP="00470C4B">
            <w:pPr>
              <w:spacing w:after="0" w:line="256" w:lineRule="auto"/>
              <w:ind w:left="16"/>
              <w:rPr>
                <w:rFonts w:eastAsia="Times New Roman"/>
                <w:i/>
                <w:szCs w:val="24"/>
                <w:lang w:val="hr-BA"/>
              </w:rPr>
            </w:pPr>
          </w:p>
        </w:tc>
      </w:tr>
      <w:tr w:rsidR="00C12766" w:rsidRPr="003129BA" w14:paraId="14269F2D" w14:textId="77777777" w:rsidTr="00A5686A">
        <w:trPr>
          <w:trHeight w:val="271"/>
        </w:trPr>
        <w:tc>
          <w:tcPr>
            <w:tcW w:w="814" w:type="pct"/>
            <w:vMerge/>
            <w:tcBorders>
              <w:left w:val="single" w:sz="5" w:space="0" w:color="000000"/>
            </w:tcBorders>
            <w:shd w:val="clear" w:color="auto" w:fill="CCCCCC"/>
            <w:vAlign w:val="center"/>
          </w:tcPr>
          <w:p w14:paraId="57492E36" w14:textId="77777777" w:rsidR="00C12766" w:rsidRPr="003129BA" w:rsidRDefault="00C12766" w:rsidP="00470C4B">
            <w:pPr>
              <w:spacing w:after="30" w:line="256" w:lineRule="auto"/>
              <w:ind w:left="283"/>
              <w:rPr>
                <w:rFonts w:eastAsia="Times New Roman"/>
                <w:i/>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2D7EA9C8" w14:textId="77777777" w:rsidR="00C12766" w:rsidRPr="009E28E3" w:rsidRDefault="00C12766" w:rsidP="00470C4B">
            <w:pPr>
              <w:spacing w:after="0" w:line="256" w:lineRule="auto"/>
              <w:rPr>
                <w:b/>
                <w:sz w:val="18"/>
                <w:szCs w:val="18"/>
                <w:lang w:val="hr-BA"/>
              </w:rPr>
            </w:pPr>
            <w:r w:rsidRPr="009E28E3">
              <w:rPr>
                <w:i/>
                <w:sz w:val="18"/>
                <w:szCs w:val="18"/>
                <w:lang w:val="hr-BA"/>
              </w:rPr>
              <w:t xml:space="preserve"> </w:t>
            </w:r>
            <w:r w:rsidRPr="009E28E3">
              <w:rPr>
                <w:b/>
                <w:sz w:val="18"/>
                <w:szCs w:val="18"/>
                <w:lang w:val="hr-BA"/>
              </w:rPr>
              <w:t>Prijedlog izmjene teksta</w:t>
            </w:r>
            <w:r w:rsidRPr="009E28E3">
              <w:rPr>
                <w:i/>
                <w:sz w:val="18"/>
                <w:szCs w:val="18"/>
                <w:lang w:val="hr-BA"/>
              </w:rPr>
              <w:t xml:space="preserve"> </w:t>
            </w:r>
            <w:r w:rsidRPr="009E28E3">
              <w:rPr>
                <w:b/>
                <w:sz w:val="18"/>
                <w:szCs w:val="18"/>
                <w:lang w:val="hr-BA"/>
              </w:rPr>
              <w:t>pomenutog člana:</w:t>
            </w:r>
            <w:r w:rsidRPr="009E28E3">
              <w:rPr>
                <w:i/>
                <w:sz w:val="18"/>
                <w:szCs w:val="18"/>
                <w:lang w:val="hr-BA"/>
              </w:rPr>
              <w:t xml:space="preserve"> </w:t>
            </w:r>
            <w:r w:rsidRPr="009E28E3">
              <w:rPr>
                <w:sz w:val="18"/>
                <w:szCs w:val="18"/>
                <w:lang w:val="hr-BA"/>
              </w:rPr>
              <w:t xml:space="preserve"> </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6F44212A" w14:textId="77777777" w:rsidR="00C12766" w:rsidRPr="003129BA" w:rsidRDefault="00C12766" w:rsidP="00470C4B">
            <w:pPr>
              <w:spacing w:after="0" w:line="256" w:lineRule="auto"/>
              <w:ind w:left="16"/>
              <w:rPr>
                <w:rFonts w:eastAsia="Times New Roman"/>
                <w:i/>
                <w:szCs w:val="24"/>
                <w:lang w:val="hr-BA"/>
              </w:rPr>
            </w:pP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23B93B5A" w14:textId="77777777" w:rsidR="00C12766" w:rsidRPr="003129BA" w:rsidRDefault="00C12766" w:rsidP="00470C4B">
            <w:pPr>
              <w:spacing w:after="0" w:line="256" w:lineRule="auto"/>
              <w:ind w:left="16"/>
              <w:rPr>
                <w:rFonts w:eastAsia="Times New Roman"/>
                <w:i/>
                <w:szCs w:val="24"/>
                <w:lang w:val="hr-BA"/>
              </w:rPr>
            </w:pPr>
          </w:p>
        </w:tc>
      </w:tr>
      <w:tr w:rsidR="00C12766" w:rsidRPr="003129BA" w14:paraId="46C8538B" w14:textId="77777777" w:rsidTr="00A5686A">
        <w:trPr>
          <w:trHeight w:val="905"/>
        </w:trPr>
        <w:tc>
          <w:tcPr>
            <w:tcW w:w="814" w:type="pct"/>
            <w:vMerge w:val="restart"/>
            <w:tcBorders>
              <w:top w:val="single" w:sz="5" w:space="0" w:color="000000"/>
              <w:left w:val="single" w:sz="5" w:space="0" w:color="000000"/>
            </w:tcBorders>
            <w:shd w:val="clear" w:color="auto" w:fill="CCCCCC"/>
            <w:vAlign w:val="center"/>
          </w:tcPr>
          <w:p w14:paraId="28B52CA8" w14:textId="77777777" w:rsidR="00C12766" w:rsidRPr="003129BA" w:rsidRDefault="00C12766" w:rsidP="00470C4B">
            <w:pPr>
              <w:spacing w:after="31" w:line="256" w:lineRule="auto"/>
              <w:ind w:left="283"/>
              <w:rPr>
                <w:szCs w:val="24"/>
                <w:lang w:val="hr-BA"/>
              </w:rPr>
            </w:pPr>
            <w:r w:rsidRPr="003129BA">
              <w:rPr>
                <w:b/>
                <w:szCs w:val="24"/>
                <w:lang w:val="hr-BA"/>
              </w:rPr>
              <w:t>Član 6</w:t>
            </w:r>
          </w:p>
        </w:tc>
        <w:tc>
          <w:tcPr>
            <w:tcW w:w="669" w:type="pct"/>
            <w:tcBorders>
              <w:top w:val="single" w:sz="5" w:space="0" w:color="000000"/>
              <w:left w:val="single" w:sz="5" w:space="0" w:color="000000"/>
              <w:bottom w:val="single" w:sz="5" w:space="0" w:color="000000"/>
            </w:tcBorders>
            <w:shd w:val="clear" w:color="auto" w:fill="CCCCCC"/>
            <w:vAlign w:val="center"/>
          </w:tcPr>
          <w:p w14:paraId="497F026C" w14:textId="77777777" w:rsidR="00C12766" w:rsidRPr="009E28E3" w:rsidRDefault="00C12766" w:rsidP="00470C4B">
            <w:pPr>
              <w:spacing w:after="0" w:line="256" w:lineRule="auto"/>
              <w:ind w:left="283"/>
              <w:rPr>
                <w:sz w:val="18"/>
                <w:szCs w:val="18"/>
                <w:lang w:val="hr-BA"/>
              </w:rPr>
            </w:pPr>
            <w:r w:rsidRPr="009E28E3">
              <w:rPr>
                <w:b/>
                <w:sz w:val="18"/>
                <w:szCs w:val="18"/>
                <w:lang w:val="hr-BA"/>
              </w:rPr>
              <w:t>Komentar:</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288CB776" w14:textId="77777777" w:rsidR="00C12766" w:rsidRPr="003129BA" w:rsidRDefault="00C12766" w:rsidP="00470C4B">
            <w:pPr>
              <w:spacing w:after="0" w:line="256" w:lineRule="auto"/>
              <w:ind w:left="16"/>
              <w:rPr>
                <w:rFonts w:eastAsia="Times New Roman"/>
                <w:i/>
                <w:szCs w:val="24"/>
                <w:lang w:val="hr-BA"/>
              </w:rPr>
            </w:pPr>
            <w:r w:rsidRPr="003129BA">
              <w:rPr>
                <w:rFonts w:eastAsia="Times New Roman"/>
                <w:i/>
                <w:szCs w:val="24"/>
                <w:lang w:val="hr-BA"/>
              </w:rPr>
              <w:t>Potrebno je definisati kolika je to „manja izmjena“. Ovakve formulacije vode u pravnu nesigurnost i ostavljaju prostora za subjektivnu ocjenu. Predlažemo da se navedu procentualni iznosi, primjer ukoliko su izmjene manje od 20% i slično.</w:t>
            </w: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3966F59F" w14:textId="77777777" w:rsidR="00C12766" w:rsidRPr="003129BA" w:rsidRDefault="00C12766" w:rsidP="00492155">
            <w:pPr>
              <w:numPr>
                <w:ilvl w:val="0"/>
                <w:numId w:val="55"/>
              </w:numPr>
              <w:spacing w:after="160" w:line="240" w:lineRule="auto"/>
              <w:contextualSpacing/>
              <w:jc w:val="both"/>
              <w:rPr>
                <w:rFonts w:eastAsia="Times New Roman"/>
                <w:i/>
                <w:iCs/>
                <w:szCs w:val="24"/>
                <w:lang w:val="hr-BA"/>
              </w:rPr>
            </w:pPr>
            <w:r w:rsidRPr="003129BA">
              <w:rPr>
                <w:rFonts w:eastAsia="Times New Roman"/>
                <w:i/>
                <w:iCs/>
                <w:szCs w:val="24"/>
                <w:lang w:val="hr-BA"/>
              </w:rPr>
              <w:t>Prijedlog o definisanju izraza „manja izmjena“ nije provodiv iz više razloga. Budući da se uredba ne odnosi samo na prostorno-planske dokumente, već i druge s</w:t>
            </w:r>
            <w:r>
              <w:rPr>
                <w:rFonts w:eastAsia="Times New Roman"/>
                <w:i/>
                <w:iCs/>
                <w:szCs w:val="24"/>
                <w:lang w:val="hr-BA"/>
              </w:rPr>
              <w:t>t</w:t>
            </w:r>
            <w:r w:rsidRPr="003129BA">
              <w:rPr>
                <w:rFonts w:eastAsia="Times New Roman"/>
                <w:i/>
                <w:iCs/>
                <w:szCs w:val="24"/>
                <w:lang w:val="hr-BA"/>
              </w:rPr>
              <w:t>rategije, planove i programe,  postavlja se pitanje na šta se referisati u procentualnom iznosu?</w:t>
            </w:r>
          </w:p>
          <w:p w14:paraId="3DE9A0BD" w14:textId="77777777" w:rsidR="00C12766" w:rsidRPr="003129BA" w:rsidRDefault="00C12766" w:rsidP="00492155">
            <w:pPr>
              <w:numPr>
                <w:ilvl w:val="0"/>
                <w:numId w:val="55"/>
              </w:numPr>
              <w:spacing w:after="160" w:line="240" w:lineRule="auto"/>
              <w:contextualSpacing/>
              <w:jc w:val="both"/>
              <w:rPr>
                <w:rFonts w:eastAsia="Times New Roman"/>
                <w:i/>
                <w:iCs/>
                <w:szCs w:val="24"/>
                <w:lang w:val="hr-BA"/>
              </w:rPr>
            </w:pPr>
            <w:r w:rsidRPr="003129BA">
              <w:rPr>
                <w:rFonts w:eastAsia="Times New Roman"/>
                <w:i/>
                <w:iCs/>
                <w:szCs w:val="24"/>
                <w:lang w:val="hr-BA"/>
              </w:rPr>
              <w:t>Nekada je mala izmjena suštinski velika i obrnuto. Dakle, za svaki pojedinačni slučaj ostaje da se odredi, na osnovu kriterija iz Priloga II uredbe i argumentima potkrijepi, da li je u pitanja „manja izmjena“ strategije, plana i programa.</w:t>
            </w:r>
          </w:p>
        </w:tc>
      </w:tr>
      <w:tr w:rsidR="00C12766" w:rsidRPr="003129BA" w14:paraId="118558CA" w14:textId="77777777" w:rsidTr="00A5686A">
        <w:trPr>
          <w:trHeight w:val="217"/>
        </w:trPr>
        <w:tc>
          <w:tcPr>
            <w:tcW w:w="814" w:type="pct"/>
            <w:vMerge/>
            <w:tcBorders>
              <w:left w:val="single" w:sz="5" w:space="0" w:color="000000"/>
            </w:tcBorders>
            <w:shd w:val="clear" w:color="auto" w:fill="CCCCCC"/>
            <w:vAlign w:val="center"/>
          </w:tcPr>
          <w:p w14:paraId="0E39D005"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5AEDFF18" w14:textId="77777777" w:rsidR="00C12766" w:rsidRPr="009E28E3" w:rsidRDefault="00C12766" w:rsidP="00470C4B">
            <w:pPr>
              <w:spacing w:after="0" w:line="256" w:lineRule="auto"/>
              <w:ind w:left="283"/>
              <w:rPr>
                <w:sz w:val="18"/>
                <w:szCs w:val="18"/>
                <w:lang w:val="hr-BA"/>
              </w:rPr>
            </w:pPr>
            <w:r w:rsidRPr="009E28E3">
              <w:rPr>
                <w:b/>
                <w:sz w:val="18"/>
                <w:szCs w:val="18"/>
                <w:lang w:val="hr-BA"/>
              </w:rPr>
              <w:t>Obrazloženje:</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77602D28" w14:textId="77777777" w:rsidR="00C12766" w:rsidRPr="003129BA" w:rsidRDefault="00C12766" w:rsidP="00470C4B">
            <w:pPr>
              <w:spacing w:after="0" w:line="256" w:lineRule="auto"/>
              <w:ind w:left="16"/>
              <w:rPr>
                <w:rFonts w:eastAsia="Times New Roman"/>
                <w:i/>
                <w:szCs w:val="24"/>
                <w:lang w:val="hr-BA"/>
              </w:rPr>
            </w:pP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3FB157E2" w14:textId="77777777" w:rsidR="00C12766" w:rsidRPr="003129BA" w:rsidRDefault="00C12766" w:rsidP="00470C4B">
            <w:pPr>
              <w:spacing w:after="0" w:line="256" w:lineRule="auto"/>
              <w:ind w:left="16"/>
              <w:rPr>
                <w:rFonts w:eastAsia="Times New Roman"/>
                <w:i/>
                <w:szCs w:val="24"/>
                <w:lang w:val="hr-BA"/>
              </w:rPr>
            </w:pPr>
          </w:p>
        </w:tc>
      </w:tr>
      <w:tr w:rsidR="00C12766" w:rsidRPr="003129BA" w14:paraId="1EA91CD3" w14:textId="77777777" w:rsidTr="00A5686A">
        <w:trPr>
          <w:trHeight w:val="905"/>
        </w:trPr>
        <w:tc>
          <w:tcPr>
            <w:tcW w:w="814" w:type="pct"/>
            <w:vMerge/>
            <w:tcBorders>
              <w:left w:val="single" w:sz="5" w:space="0" w:color="000000"/>
              <w:bottom w:val="single" w:sz="5" w:space="0" w:color="000000"/>
            </w:tcBorders>
            <w:shd w:val="clear" w:color="auto" w:fill="CCCCCC"/>
            <w:vAlign w:val="center"/>
          </w:tcPr>
          <w:p w14:paraId="43ABEF23"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3601DC92" w14:textId="77777777" w:rsidR="00C12766" w:rsidRPr="009E28E3" w:rsidRDefault="00C12766" w:rsidP="00470C4B">
            <w:pPr>
              <w:spacing w:after="0" w:line="256" w:lineRule="auto"/>
              <w:ind w:left="283" w:hanging="127"/>
              <w:rPr>
                <w:sz w:val="18"/>
                <w:szCs w:val="18"/>
                <w:lang w:val="hr-BA"/>
              </w:rPr>
            </w:pPr>
            <w:r w:rsidRPr="009E28E3">
              <w:rPr>
                <w:i/>
                <w:sz w:val="18"/>
                <w:szCs w:val="18"/>
                <w:lang w:val="hr-BA"/>
              </w:rPr>
              <w:t xml:space="preserve"> </w:t>
            </w:r>
            <w:r w:rsidRPr="009E28E3">
              <w:rPr>
                <w:b/>
                <w:sz w:val="18"/>
                <w:szCs w:val="18"/>
                <w:lang w:val="hr-BA"/>
              </w:rPr>
              <w:t>Prijedlog izmjene teksta</w:t>
            </w:r>
            <w:r w:rsidRPr="009E28E3">
              <w:rPr>
                <w:i/>
                <w:sz w:val="18"/>
                <w:szCs w:val="18"/>
                <w:lang w:val="hr-BA"/>
              </w:rPr>
              <w:t xml:space="preserve"> </w:t>
            </w:r>
            <w:r w:rsidRPr="009E28E3">
              <w:rPr>
                <w:b/>
                <w:sz w:val="18"/>
                <w:szCs w:val="18"/>
                <w:lang w:val="hr-BA"/>
              </w:rPr>
              <w:t>pomenutog člana:</w:t>
            </w:r>
            <w:r w:rsidRPr="009E28E3">
              <w:rPr>
                <w:i/>
                <w:sz w:val="18"/>
                <w:szCs w:val="18"/>
                <w:lang w:val="hr-BA"/>
              </w:rPr>
              <w:t xml:space="preserve"> </w:t>
            </w:r>
            <w:r w:rsidRPr="009E28E3">
              <w:rPr>
                <w:sz w:val="18"/>
                <w:szCs w:val="18"/>
                <w:lang w:val="hr-BA"/>
              </w:rPr>
              <w:t xml:space="preserve"> </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00779221" w14:textId="77777777" w:rsidR="00C12766" w:rsidRPr="003129BA" w:rsidRDefault="00C12766" w:rsidP="00470C4B">
            <w:pPr>
              <w:spacing w:after="0" w:line="256" w:lineRule="auto"/>
              <w:ind w:left="16"/>
              <w:rPr>
                <w:rFonts w:eastAsia="Times New Roman"/>
                <w:i/>
                <w:szCs w:val="24"/>
                <w:lang w:val="hr-BA"/>
              </w:rPr>
            </w:pP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062D9B3D" w14:textId="77777777" w:rsidR="00C12766" w:rsidRPr="003129BA" w:rsidRDefault="00C12766" w:rsidP="00470C4B">
            <w:pPr>
              <w:spacing w:after="0" w:line="256" w:lineRule="auto"/>
              <w:ind w:left="16"/>
              <w:rPr>
                <w:rFonts w:eastAsia="Times New Roman"/>
                <w:i/>
                <w:szCs w:val="24"/>
                <w:lang w:val="hr-BA"/>
              </w:rPr>
            </w:pPr>
          </w:p>
        </w:tc>
      </w:tr>
      <w:tr w:rsidR="00C12766" w:rsidRPr="003129BA" w14:paraId="6B0FC2EF" w14:textId="77777777" w:rsidTr="00A5686A">
        <w:trPr>
          <w:trHeight w:val="905"/>
        </w:trPr>
        <w:tc>
          <w:tcPr>
            <w:tcW w:w="814" w:type="pct"/>
            <w:vMerge w:val="restart"/>
            <w:tcBorders>
              <w:top w:val="single" w:sz="5" w:space="0" w:color="000000"/>
              <w:left w:val="single" w:sz="5" w:space="0" w:color="000000"/>
            </w:tcBorders>
            <w:shd w:val="clear" w:color="auto" w:fill="CCCCCC"/>
            <w:vAlign w:val="center"/>
          </w:tcPr>
          <w:p w14:paraId="58C38953" w14:textId="77777777" w:rsidR="00C12766" w:rsidRPr="003129BA" w:rsidRDefault="00C12766" w:rsidP="00470C4B">
            <w:pPr>
              <w:spacing w:after="31" w:line="256" w:lineRule="auto"/>
              <w:ind w:left="283"/>
              <w:rPr>
                <w:szCs w:val="24"/>
                <w:lang w:val="hr-BA"/>
              </w:rPr>
            </w:pPr>
            <w:r w:rsidRPr="003129BA">
              <w:rPr>
                <w:b/>
                <w:szCs w:val="24"/>
                <w:lang w:val="hr-BA"/>
              </w:rPr>
              <w:t>Član 7-stav (1)</w:t>
            </w:r>
          </w:p>
        </w:tc>
        <w:tc>
          <w:tcPr>
            <w:tcW w:w="669" w:type="pct"/>
            <w:tcBorders>
              <w:top w:val="single" w:sz="5" w:space="0" w:color="000000"/>
              <w:left w:val="single" w:sz="5" w:space="0" w:color="000000"/>
              <w:bottom w:val="single" w:sz="5" w:space="0" w:color="000000"/>
            </w:tcBorders>
            <w:shd w:val="clear" w:color="auto" w:fill="CCCCCC"/>
            <w:vAlign w:val="center"/>
          </w:tcPr>
          <w:p w14:paraId="60781851" w14:textId="77777777" w:rsidR="00C12766" w:rsidRPr="009E28E3" w:rsidRDefault="00C12766" w:rsidP="00470C4B">
            <w:pPr>
              <w:spacing w:after="0" w:line="256" w:lineRule="auto"/>
              <w:ind w:left="283"/>
              <w:rPr>
                <w:sz w:val="18"/>
                <w:szCs w:val="18"/>
                <w:lang w:val="hr-BA"/>
              </w:rPr>
            </w:pPr>
            <w:r w:rsidRPr="009E28E3">
              <w:rPr>
                <w:b/>
                <w:sz w:val="18"/>
                <w:szCs w:val="18"/>
                <w:lang w:val="hr-BA"/>
              </w:rPr>
              <w:t>Komentar:</w:t>
            </w:r>
            <w:r w:rsidRPr="009E28E3">
              <w:rPr>
                <w:sz w:val="18"/>
                <w:szCs w:val="18"/>
                <w:lang w:val="hr-BA"/>
              </w:rPr>
              <w:t xml:space="preserve"> </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7A49D7CE" w14:textId="77777777" w:rsidR="00C12766" w:rsidRPr="003129BA" w:rsidRDefault="00C12766" w:rsidP="00470C4B">
            <w:pPr>
              <w:spacing w:after="0" w:line="256" w:lineRule="auto"/>
              <w:ind w:left="16"/>
              <w:rPr>
                <w:rFonts w:eastAsia="Times New Roman"/>
                <w:i/>
                <w:szCs w:val="24"/>
                <w:lang w:val="hr-BA"/>
              </w:rPr>
            </w:pPr>
            <w:r w:rsidRPr="003129BA">
              <w:rPr>
                <w:rFonts w:eastAsia="Times New Roman"/>
                <w:i/>
                <w:szCs w:val="24"/>
                <w:lang w:val="hr-BA"/>
              </w:rPr>
              <w:t>„uz popunjen obrazac iz Priloga I ove uredbe“-Obrazac za ocjenu potrebe provođenja strateške procjene uticaja na okoliš Prilog I-drugi red, druga kolona „navesti K.O. , k.č., ili koordinate obuhvata“-</w:t>
            </w:r>
            <w:r w:rsidRPr="003129BA">
              <w:rPr>
                <w:rFonts w:eastAsia="Times New Roman"/>
                <w:i/>
                <w:szCs w:val="24"/>
                <w:lang w:val="hr-BA"/>
              </w:rPr>
              <w:lastRenderedPageBreak/>
              <w:t xml:space="preserve">nije uvijek primjenjivo da li je isto obavezujuće u svakom slučaju. </w:t>
            </w: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7DE8E7C1" w14:textId="77777777" w:rsidR="00C12766" w:rsidRPr="003129BA" w:rsidRDefault="00C12766" w:rsidP="00492155">
            <w:pPr>
              <w:numPr>
                <w:ilvl w:val="0"/>
                <w:numId w:val="55"/>
              </w:numPr>
              <w:suppressAutoHyphens/>
              <w:spacing w:after="0" w:line="256" w:lineRule="auto"/>
              <w:rPr>
                <w:rFonts w:eastAsia="Times New Roman"/>
                <w:i/>
                <w:szCs w:val="24"/>
                <w:lang w:val="hr-BA"/>
              </w:rPr>
            </w:pPr>
            <w:r w:rsidRPr="003129BA">
              <w:rPr>
                <w:rFonts w:eastAsia="Times New Roman"/>
                <w:i/>
                <w:szCs w:val="24"/>
                <w:lang w:val="hr-BA"/>
              </w:rPr>
              <w:lastRenderedPageBreak/>
              <w:t xml:space="preserve">Prihvata se komentar i biće dopunjeno na sljedeći način: </w:t>
            </w:r>
            <w:r w:rsidRPr="003129BA">
              <w:rPr>
                <w:rFonts w:eastAsia="Times New Roman"/>
                <w:i/>
                <w:szCs w:val="24"/>
                <w:lang w:val="hr-BA"/>
              </w:rPr>
              <w:br/>
              <w:t>„</w:t>
            </w:r>
            <w:r w:rsidRPr="003129BA">
              <w:rPr>
                <w:iCs/>
                <w:szCs w:val="24"/>
                <w:lang w:val="hr-BA"/>
              </w:rPr>
              <w:t>Navesti K.O., k.č. ili koordinate obuhvata, tamo gdje je primjenjivo.“</w:t>
            </w:r>
          </w:p>
        </w:tc>
      </w:tr>
      <w:tr w:rsidR="00C12766" w:rsidRPr="003129BA" w14:paraId="2479D817" w14:textId="77777777" w:rsidTr="00A5686A">
        <w:trPr>
          <w:trHeight w:val="273"/>
        </w:trPr>
        <w:tc>
          <w:tcPr>
            <w:tcW w:w="814" w:type="pct"/>
            <w:vMerge/>
            <w:tcBorders>
              <w:left w:val="single" w:sz="5" w:space="0" w:color="000000"/>
            </w:tcBorders>
            <w:shd w:val="clear" w:color="auto" w:fill="CCCCCC"/>
            <w:vAlign w:val="center"/>
          </w:tcPr>
          <w:p w14:paraId="56B63359"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26DCC629" w14:textId="77777777" w:rsidR="00C12766" w:rsidRPr="009E28E3" w:rsidRDefault="00C12766" w:rsidP="00470C4B">
            <w:pPr>
              <w:spacing w:after="0" w:line="256" w:lineRule="auto"/>
              <w:ind w:left="283"/>
              <w:rPr>
                <w:sz w:val="18"/>
                <w:szCs w:val="18"/>
                <w:lang w:val="hr-BA"/>
              </w:rPr>
            </w:pPr>
            <w:r w:rsidRPr="009E28E3">
              <w:rPr>
                <w:b/>
                <w:sz w:val="18"/>
                <w:szCs w:val="18"/>
                <w:lang w:val="hr-BA"/>
              </w:rPr>
              <w:t>Obrazloženje:</w:t>
            </w:r>
            <w:r w:rsidRPr="009E28E3">
              <w:rPr>
                <w:sz w:val="18"/>
                <w:szCs w:val="18"/>
                <w:lang w:val="hr-BA"/>
              </w:rPr>
              <w:t xml:space="preserve"> </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7EAACACA" w14:textId="77777777" w:rsidR="00C12766" w:rsidRPr="003129BA" w:rsidRDefault="00C12766" w:rsidP="00470C4B">
            <w:pPr>
              <w:spacing w:after="0" w:line="256" w:lineRule="auto"/>
              <w:ind w:left="16"/>
              <w:rPr>
                <w:rFonts w:eastAsia="Times New Roman"/>
                <w:i/>
                <w:szCs w:val="24"/>
                <w:lang w:val="hr-BA"/>
              </w:rPr>
            </w:pP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7932948D" w14:textId="77777777" w:rsidR="00C12766" w:rsidRPr="003129BA" w:rsidRDefault="00C12766" w:rsidP="00470C4B">
            <w:pPr>
              <w:spacing w:after="0" w:line="256" w:lineRule="auto"/>
              <w:ind w:left="16"/>
              <w:rPr>
                <w:rFonts w:eastAsia="Times New Roman"/>
                <w:i/>
                <w:szCs w:val="24"/>
                <w:lang w:val="hr-BA"/>
              </w:rPr>
            </w:pPr>
          </w:p>
        </w:tc>
      </w:tr>
      <w:tr w:rsidR="00C12766" w:rsidRPr="003129BA" w14:paraId="734DB8EF" w14:textId="77777777" w:rsidTr="00A5686A">
        <w:trPr>
          <w:trHeight w:val="514"/>
        </w:trPr>
        <w:tc>
          <w:tcPr>
            <w:tcW w:w="814" w:type="pct"/>
            <w:vMerge/>
            <w:tcBorders>
              <w:left w:val="single" w:sz="5" w:space="0" w:color="000000"/>
              <w:bottom w:val="single" w:sz="5" w:space="0" w:color="000000"/>
            </w:tcBorders>
            <w:shd w:val="clear" w:color="auto" w:fill="CCCCCC"/>
            <w:vAlign w:val="center"/>
          </w:tcPr>
          <w:p w14:paraId="7163AF5D"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184B67CB" w14:textId="77777777" w:rsidR="00C12766" w:rsidRPr="009E28E3" w:rsidRDefault="00C12766" w:rsidP="00470C4B">
            <w:pPr>
              <w:spacing w:after="0" w:line="256" w:lineRule="auto"/>
              <w:ind w:left="156"/>
              <w:rPr>
                <w:sz w:val="18"/>
                <w:szCs w:val="18"/>
                <w:lang w:val="hr-BA"/>
              </w:rPr>
            </w:pPr>
            <w:r w:rsidRPr="009E28E3">
              <w:rPr>
                <w:i/>
                <w:sz w:val="18"/>
                <w:szCs w:val="18"/>
                <w:lang w:val="hr-BA"/>
              </w:rPr>
              <w:t xml:space="preserve"> </w:t>
            </w:r>
            <w:r w:rsidRPr="009E28E3">
              <w:rPr>
                <w:b/>
                <w:sz w:val="18"/>
                <w:szCs w:val="18"/>
                <w:lang w:val="hr-BA"/>
              </w:rPr>
              <w:t>Prijedlog izmjene teksta</w:t>
            </w:r>
            <w:r w:rsidRPr="009E28E3">
              <w:rPr>
                <w:i/>
                <w:sz w:val="18"/>
                <w:szCs w:val="18"/>
                <w:lang w:val="hr-BA"/>
              </w:rPr>
              <w:t xml:space="preserve"> </w:t>
            </w:r>
            <w:r w:rsidRPr="009E28E3">
              <w:rPr>
                <w:b/>
                <w:sz w:val="18"/>
                <w:szCs w:val="18"/>
                <w:lang w:val="hr-BA"/>
              </w:rPr>
              <w:t>pomenutog člana:</w:t>
            </w:r>
            <w:r w:rsidRPr="009E28E3">
              <w:rPr>
                <w:i/>
                <w:sz w:val="18"/>
                <w:szCs w:val="18"/>
                <w:lang w:val="hr-BA"/>
              </w:rPr>
              <w:t xml:space="preserve"> </w:t>
            </w:r>
            <w:r w:rsidRPr="009E28E3">
              <w:rPr>
                <w:sz w:val="18"/>
                <w:szCs w:val="18"/>
                <w:lang w:val="hr-BA"/>
              </w:rPr>
              <w:t xml:space="preserve"> </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1FD98488" w14:textId="77777777" w:rsidR="00C12766" w:rsidRPr="003129BA" w:rsidRDefault="00C12766" w:rsidP="00470C4B">
            <w:pPr>
              <w:spacing w:after="0" w:line="256" w:lineRule="auto"/>
              <w:ind w:left="16"/>
              <w:rPr>
                <w:rFonts w:eastAsia="Times New Roman"/>
                <w:i/>
                <w:szCs w:val="24"/>
                <w:lang w:val="hr-BA"/>
              </w:rPr>
            </w:pP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76BE0834" w14:textId="77777777" w:rsidR="00C12766" w:rsidRPr="003129BA" w:rsidRDefault="00C12766" w:rsidP="00470C4B">
            <w:pPr>
              <w:spacing w:after="0" w:line="256" w:lineRule="auto"/>
              <w:ind w:left="16"/>
              <w:rPr>
                <w:rFonts w:eastAsia="Times New Roman"/>
                <w:i/>
                <w:szCs w:val="24"/>
                <w:lang w:val="hr-BA"/>
              </w:rPr>
            </w:pPr>
          </w:p>
        </w:tc>
      </w:tr>
      <w:tr w:rsidR="00C12766" w:rsidRPr="003129BA" w14:paraId="3E1C6354" w14:textId="77777777" w:rsidTr="00A5686A">
        <w:trPr>
          <w:trHeight w:val="905"/>
        </w:trPr>
        <w:tc>
          <w:tcPr>
            <w:tcW w:w="814" w:type="pct"/>
            <w:vMerge w:val="restart"/>
            <w:tcBorders>
              <w:top w:val="single" w:sz="5" w:space="0" w:color="000000"/>
              <w:left w:val="single" w:sz="5" w:space="0" w:color="000000"/>
            </w:tcBorders>
            <w:shd w:val="clear" w:color="auto" w:fill="CCCCCC"/>
            <w:vAlign w:val="center"/>
          </w:tcPr>
          <w:p w14:paraId="07BCA762" w14:textId="77777777" w:rsidR="00C12766" w:rsidRPr="003129BA" w:rsidRDefault="00C12766" w:rsidP="00470C4B">
            <w:pPr>
              <w:spacing w:after="31" w:line="256" w:lineRule="auto"/>
              <w:ind w:left="283"/>
              <w:rPr>
                <w:szCs w:val="24"/>
                <w:lang w:val="hr-BA"/>
              </w:rPr>
            </w:pPr>
            <w:r w:rsidRPr="003129BA">
              <w:rPr>
                <w:b/>
                <w:szCs w:val="24"/>
                <w:lang w:val="hr-BA"/>
              </w:rPr>
              <w:t>Član 8</w:t>
            </w:r>
          </w:p>
        </w:tc>
        <w:tc>
          <w:tcPr>
            <w:tcW w:w="669" w:type="pct"/>
            <w:tcBorders>
              <w:top w:val="single" w:sz="5" w:space="0" w:color="000000"/>
              <w:left w:val="single" w:sz="5" w:space="0" w:color="000000"/>
              <w:bottom w:val="single" w:sz="5" w:space="0" w:color="000000"/>
            </w:tcBorders>
            <w:shd w:val="clear" w:color="auto" w:fill="CCCCCC"/>
            <w:vAlign w:val="center"/>
          </w:tcPr>
          <w:p w14:paraId="6B6E0622" w14:textId="77777777" w:rsidR="00C12766" w:rsidRPr="009E28E3" w:rsidRDefault="00C12766" w:rsidP="00470C4B">
            <w:pPr>
              <w:spacing w:after="0" w:line="256" w:lineRule="auto"/>
              <w:ind w:left="283"/>
              <w:rPr>
                <w:sz w:val="18"/>
                <w:szCs w:val="18"/>
                <w:lang w:val="hr-BA"/>
              </w:rPr>
            </w:pPr>
            <w:r w:rsidRPr="009E28E3">
              <w:rPr>
                <w:b/>
                <w:sz w:val="18"/>
                <w:szCs w:val="18"/>
                <w:lang w:val="hr-BA"/>
              </w:rPr>
              <w:t>Komentar</w:t>
            </w:r>
            <w:r w:rsidRPr="009E28E3">
              <w:rPr>
                <w:i/>
                <w:sz w:val="18"/>
                <w:szCs w:val="18"/>
                <w:lang w:val="hr-BA"/>
              </w:rPr>
              <w:t>:</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76EE34A5" w14:textId="77777777" w:rsidR="00C12766" w:rsidRPr="003129BA" w:rsidRDefault="00C12766" w:rsidP="00470C4B">
            <w:pPr>
              <w:spacing w:after="0" w:line="256" w:lineRule="auto"/>
              <w:ind w:left="16"/>
              <w:rPr>
                <w:rFonts w:eastAsia="Times New Roman"/>
                <w:i/>
                <w:szCs w:val="24"/>
                <w:lang w:val="hr-BA"/>
              </w:rPr>
            </w:pPr>
            <w:r w:rsidRPr="003129BA">
              <w:rPr>
                <w:rFonts w:eastAsia="Times New Roman"/>
                <w:i/>
                <w:szCs w:val="24"/>
                <w:lang w:val="hr-BA"/>
              </w:rPr>
              <w:t>Smatramo da je ostavljeni rok od 30 dana za dostavljanje mišljenja ministarstva, računajući od dana zaprijema zahtjeva kratak, naime u tom roku je i rok od 15 dana koji je ostavljen zainteresiranim organima i organizacijama. Predlažemo da se ministarstvu ostavi rok od 8 dana ili 15 dana od isteka roka za dostavljanje odgovora zainteresiranih organa ili organizacija, obzirom da se u praksi dešavaju situacije koje zakonodavac ne može predvidjeti te je opreza radi potrebno staviti drugačiju formulaciju.</w:t>
            </w: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0AC18BC9" w14:textId="5EE58508" w:rsidR="00C12766" w:rsidRPr="00504D80" w:rsidRDefault="00C12766" w:rsidP="00492155">
            <w:pPr>
              <w:numPr>
                <w:ilvl w:val="0"/>
                <w:numId w:val="55"/>
              </w:numPr>
              <w:suppressAutoHyphens/>
              <w:spacing w:after="0" w:line="256" w:lineRule="auto"/>
              <w:rPr>
                <w:rFonts w:eastAsia="Times New Roman"/>
                <w:i/>
                <w:szCs w:val="24"/>
                <w:lang w:val="hr-BA"/>
              </w:rPr>
            </w:pPr>
            <w:r w:rsidRPr="003129BA">
              <w:rPr>
                <w:rFonts w:eastAsia="Times New Roman"/>
                <w:i/>
                <w:szCs w:val="24"/>
                <w:lang w:val="hr-BA"/>
              </w:rPr>
              <w:t xml:space="preserve">Praksa pokazuje da se rok utvrđen propisom, koliko god realno postavljen, vrlo često ne poštuje. </w:t>
            </w:r>
            <w:r w:rsidRPr="003129BA">
              <w:rPr>
                <w:rFonts w:eastAsia="Times New Roman"/>
                <w:i/>
                <w:szCs w:val="24"/>
                <w:lang w:val="hr-BA"/>
              </w:rPr>
              <w:br/>
              <w:t>Konkretno, u ovo propisu, veoma je teško određivati rokove, jer se isti odnosi na vrlo različite dokumente: od strategija i razvojnih planskih dokumenata za čiju izradu su potrebne godine, do jednostavnijih planova i programa. Koliki god rok da utvrdimo, on u konkretnim slučajevima neće biti adekvatan. Međutim, uvijek postoji mogućnost, da se na zahtjev i uz odgovarajuće argumente, rokovi produže.</w:t>
            </w:r>
          </w:p>
        </w:tc>
      </w:tr>
      <w:tr w:rsidR="00C12766" w:rsidRPr="003129BA" w14:paraId="1BD0DF50" w14:textId="77777777" w:rsidTr="00A5686A">
        <w:trPr>
          <w:trHeight w:val="294"/>
        </w:trPr>
        <w:tc>
          <w:tcPr>
            <w:tcW w:w="814" w:type="pct"/>
            <w:vMerge/>
            <w:tcBorders>
              <w:left w:val="single" w:sz="5" w:space="0" w:color="000000"/>
            </w:tcBorders>
            <w:shd w:val="clear" w:color="auto" w:fill="CCCCCC"/>
            <w:vAlign w:val="center"/>
          </w:tcPr>
          <w:p w14:paraId="621B6807"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5072BE91" w14:textId="77777777" w:rsidR="00C12766" w:rsidRPr="009E28E3" w:rsidRDefault="00C12766" w:rsidP="00470C4B">
            <w:pPr>
              <w:spacing w:after="0" w:line="256" w:lineRule="auto"/>
              <w:ind w:left="283"/>
              <w:rPr>
                <w:sz w:val="18"/>
                <w:szCs w:val="18"/>
                <w:lang w:val="hr-BA"/>
              </w:rPr>
            </w:pPr>
            <w:r w:rsidRPr="009E28E3">
              <w:rPr>
                <w:b/>
                <w:sz w:val="18"/>
                <w:szCs w:val="18"/>
                <w:lang w:val="hr-BA"/>
              </w:rPr>
              <w:t>Obrazloženje:</w:t>
            </w:r>
            <w:r w:rsidRPr="009E28E3">
              <w:rPr>
                <w:sz w:val="18"/>
                <w:szCs w:val="18"/>
                <w:lang w:val="hr-BA"/>
              </w:rPr>
              <w:t xml:space="preserve"> </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5D059B56" w14:textId="77777777" w:rsidR="00C12766" w:rsidRPr="003129BA" w:rsidRDefault="00C12766" w:rsidP="00470C4B">
            <w:pPr>
              <w:spacing w:after="0" w:line="256" w:lineRule="auto"/>
              <w:ind w:left="16"/>
              <w:rPr>
                <w:rFonts w:eastAsia="Times New Roman"/>
                <w:i/>
                <w:szCs w:val="24"/>
                <w:lang w:val="hr-BA"/>
              </w:rPr>
            </w:pP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3B252A34" w14:textId="77777777" w:rsidR="00C12766" w:rsidRPr="003129BA" w:rsidRDefault="00C12766" w:rsidP="00470C4B">
            <w:pPr>
              <w:spacing w:after="0" w:line="256" w:lineRule="auto"/>
              <w:rPr>
                <w:rFonts w:eastAsia="Times New Roman"/>
                <w:i/>
                <w:szCs w:val="24"/>
                <w:lang w:val="hr-BA"/>
              </w:rPr>
            </w:pPr>
          </w:p>
        </w:tc>
      </w:tr>
      <w:tr w:rsidR="00C12766" w:rsidRPr="003129BA" w14:paraId="55C10463" w14:textId="77777777" w:rsidTr="00A5686A">
        <w:trPr>
          <w:trHeight w:val="544"/>
        </w:trPr>
        <w:tc>
          <w:tcPr>
            <w:tcW w:w="814" w:type="pct"/>
            <w:vMerge/>
            <w:tcBorders>
              <w:left w:val="single" w:sz="5" w:space="0" w:color="000000"/>
              <w:bottom w:val="single" w:sz="5" w:space="0" w:color="000000"/>
            </w:tcBorders>
            <w:shd w:val="clear" w:color="auto" w:fill="CCCCCC"/>
            <w:vAlign w:val="center"/>
          </w:tcPr>
          <w:p w14:paraId="3713D269"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0E7BD187" w14:textId="77777777" w:rsidR="00C12766" w:rsidRPr="009E28E3" w:rsidRDefault="00C12766" w:rsidP="00470C4B">
            <w:pPr>
              <w:spacing w:after="0" w:line="256" w:lineRule="auto"/>
              <w:ind w:left="156"/>
              <w:rPr>
                <w:sz w:val="18"/>
                <w:szCs w:val="18"/>
                <w:lang w:val="hr-BA"/>
              </w:rPr>
            </w:pPr>
            <w:r w:rsidRPr="009E28E3">
              <w:rPr>
                <w:i/>
                <w:sz w:val="18"/>
                <w:szCs w:val="18"/>
                <w:lang w:val="hr-BA"/>
              </w:rPr>
              <w:t xml:space="preserve"> </w:t>
            </w:r>
            <w:r w:rsidRPr="009E28E3">
              <w:rPr>
                <w:b/>
                <w:sz w:val="18"/>
                <w:szCs w:val="18"/>
                <w:lang w:val="hr-BA"/>
              </w:rPr>
              <w:t>Prijedlog izmjene teksta</w:t>
            </w:r>
            <w:r w:rsidRPr="009E28E3">
              <w:rPr>
                <w:i/>
                <w:sz w:val="18"/>
                <w:szCs w:val="18"/>
                <w:lang w:val="hr-BA"/>
              </w:rPr>
              <w:t xml:space="preserve"> </w:t>
            </w:r>
            <w:r w:rsidRPr="009E28E3">
              <w:rPr>
                <w:b/>
                <w:sz w:val="18"/>
                <w:szCs w:val="18"/>
                <w:lang w:val="hr-BA"/>
              </w:rPr>
              <w:t>pomenutog člana:</w:t>
            </w:r>
            <w:r w:rsidRPr="009E28E3">
              <w:rPr>
                <w:i/>
                <w:sz w:val="18"/>
                <w:szCs w:val="18"/>
                <w:lang w:val="hr-BA"/>
              </w:rPr>
              <w:t xml:space="preserve"> </w:t>
            </w:r>
            <w:r w:rsidRPr="009E28E3">
              <w:rPr>
                <w:sz w:val="18"/>
                <w:szCs w:val="18"/>
                <w:lang w:val="hr-BA"/>
              </w:rPr>
              <w:t xml:space="preserve"> </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3F21D12E" w14:textId="77777777" w:rsidR="00C12766" w:rsidRPr="003129BA" w:rsidRDefault="00C12766" w:rsidP="00470C4B">
            <w:pPr>
              <w:spacing w:after="0" w:line="256" w:lineRule="auto"/>
              <w:ind w:left="16"/>
              <w:rPr>
                <w:rFonts w:eastAsia="Times New Roman"/>
                <w:i/>
                <w:szCs w:val="24"/>
                <w:lang w:val="hr-BA"/>
              </w:rPr>
            </w:pP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0F62A0D7" w14:textId="77777777" w:rsidR="00C12766" w:rsidRPr="003129BA" w:rsidRDefault="00C12766" w:rsidP="00470C4B">
            <w:pPr>
              <w:spacing w:after="0" w:line="256" w:lineRule="auto"/>
              <w:ind w:left="16"/>
              <w:rPr>
                <w:rFonts w:eastAsia="Times New Roman"/>
                <w:i/>
                <w:szCs w:val="24"/>
                <w:lang w:val="hr-BA"/>
              </w:rPr>
            </w:pPr>
          </w:p>
        </w:tc>
      </w:tr>
      <w:tr w:rsidR="00C12766" w:rsidRPr="003129BA" w14:paraId="7DB72AF7" w14:textId="77777777" w:rsidTr="00A5686A">
        <w:trPr>
          <w:trHeight w:val="905"/>
        </w:trPr>
        <w:tc>
          <w:tcPr>
            <w:tcW w:w="814" w:type="pct"/>
            <w:vMerge w:val="restart"/>
            <w:tcBorders>
              <w:top w:val="single" w:sz="5" w:space="0" w:color="000000"/>
              <w:left w:val="single" w:sz="5" w:space="0" w:color="000000"/>
            </w:tcBorders>
            <w:shd w:val="clear" w:color="auto" w:fill="CCCCCC"/>
            <w:vAlign w:val="center"/>
          </w:tcPr>
          <w:p w14:paraId="68D23137" w14:textId="77777777" w:rsidR="00C12766" w:rsidRPr="003129BA" w:rsidRDefault="00C12766" w:rsidP="00470C4B">
            <w:pPr>
              <w:ind w:left="283"/>
              <w:rPr>
                <w:szCs w:val="24"/>
                <w:lang w:val="hr-BA"/>
              </w:rPr>
            </w:pPr>
            <w:r w:rsidRPr="003129BA">
              <w:rPr>
                <w:b/>
                <w:szCs w:val="24"/>
                <w:lang w:val="hr-BA"/>
              </w:rPr>
              <w:t>Član 8- stav(1)</w:t>
            </w:r>
            <w:r w:rsidRPr="003129BA">
              <w:rPr>
                <w:rFonts w:eastAsia="Times New Roman"/>
                <w:i/>
                <w:szCs w:val="24"/>
                <w:lang w:val="hr-BA"/>
              </w:rPr>
              <w:t xml:space="preserve">  </w:t>
            </w:r>
          </w:p>
        </w:tc>
        <w:tc>
          <w:tcPr>
            <w:tcW w:w="669" w:type="pct"/>
            <w:tcBorders>
              <w:top w:val="single" w:sz="5" w:space="0" w:color="000000"/>
              <w:left w:val="single" w:sz="5" w:space="0" w:color="000000"/>
              <w:bottom w:val="single" w:sz="5" w:space="0" w:color="000000"/>
            </w:tcBorders>
            <w:shd w:val="clear" w:color="auto" w:fill="CCCCCC"/>
            <w:vAlign w:val="center"/>
          </w:tcPr>
          <w:p w14:paraId="62B6F05B" w14:textId="77777777" w:rsidR="00C12766" w:rsidRPr="009E28E3" w:rsidRDefault="00C12766" w:rsidP="00470C4B">
            <w:pPr>
              <w:spacing w:after="0" w:line="256" w:lineRule="auto"/>
              <w:ind w:left="283"/>
              <w:rPr>
                <w:sz w:val="18"/>
                <w:szCs w:val="18"/>
                <w:lang w:val="hr-BA"/>
              </w:rPr>
            </w:pPr>
            <w:r w:rsidRPr="009E28E3">
              <w:rPr>
                <w:b/>
                <w:sz w:val="18"/>
                <w:szCs w:val="18"/>
                <w:lang w:val="hr-BA"/>
              </w:rPr>
              <w:t>Komentar:</w:t>
            </w:r>
            <w:r w:rsidRPr="009E28E3">
              <w:rPr>
                <w:sz w:val="18"/>
                <w:szCs w:val="18"/>
                <w:lang w:val="hr-BA"/>
              </w:rPr>
              <w:t xml:space="preserve"> </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1F2FCA0C" w14:textId="77777777" w:rsidR="00C12766" w:rsidRPr="003129BA" w:rsidRDefault="00C12766" w:rsidP="00470C4B">
            <w:pPr>
              <w:spacing w:after="0" w:line="256" w:lineRule="auto"/>
              <w:ind w:left="16"/>
              <w:rPr>
                <w:rFonts w:eastAsia="Times New Roman"/>
                <w:i/>
                <w:szCs w:val="24"/>
                <w:lang w:val="hr-BA"/>
              </w:rPr>
            </w:pPr>
            <w:r w:rsidRPr="003129BA">
              <w:rPr>
                <w:rFonts w:eastAsia="Times New Roman"/>
                <w:i/>
                <w:szCs w:val="24"/>
                <w:lang w:val="hr-BA"/>
              </w:rPr>
              <w:t>Kako se određuju zainteresirani organi i organizacije i na koji način ih nadležno ministarstvo određuje u listi nacrta odluke.</w:t>
            </w: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0766F2EC" w14:textId="77777777" w:rsidR="00C12766" w:rsidRPr="003129BA" w:rsidRDefault="00C12766" w:rsidP="00492155">
            <w:pPr>
              <w:numPr>
                <w:ilvl w:val="0"/>
                <w:numId w:val="55"/>
              </w:numPr>
              <w:suppressAutoHyphens/>
              <w:spacing w:after="0" w:line="256" w:lineRule="auto"/>
              <w:rPr>
                <w:rFonts w:eastAsia="Times New Roman"/>
                <w:i/>
                <w:szCs w:val="24"/>
                <w:lang w:val="hr-BA"/>
              </w:rPr>
            </w:pPr>
            <w:r w:rsidRPr="003129BA">
              <w:rPr>
                <w:rFonts w:eastAsia="Times New Roman"/>
                <w:i/>
                <w:szCs w:val="24"/>
                <w:lang w:val="hr-BA"/>
              </w:rPr>
              <w:t xml:space="preserve">U stavu (1) ministarstvo se obraća zainteresovanim organima i organizacijama sa liste utvrđene u nacrtu odluke, a ista je predložena od strane nosioca pripreme strategije, plana i programa. Lista se utvrđuje na osnovu oblasti za koju se radi odnosno predmeta strategije, plana i programa, te s tim u vezi </w:t>
            </w:r>
            <w:r w:rsidRPr="003129BA">
              <w:rPr>
                <w:rFonts w:eastAsia="Times New Roman"/>
                <w:i/>
                <w:szCs w:val="24"/>
                <w:lang w:val="hr-BA"/>
              </w:rPr>
              <w:lastRenderedPageBreak/>
              <w:t>okolišnih pitanja koja mogu nastati provođenjem istih, a sa stanovišta nadležnosti organa i organizacija.</w:t>
            </w:r>
          </w:p>
          <w:p w14:paraId="138202EE" w14:textId="77777777" w:rsidR="00C12766" w:rsidRPr="003129BA" w:rsidRDefault="00C12766" w:rsidP="00492155">
            <w:pPr>
              <w:numPr>
                <w:ilvl w:val="0"/>
                <w:numId w:val="55"/>
              </w:numPr>
              <w:suppressAutoHyphens/>
              <w:spacing w:after="0" w:line="256" w:lineRule="auto"/>
              <w:rPr>
                <w:rFonts w:eastAsia="Times New Roman"/>
                <w:i/>
                <w:szCs w:val="24"/>
                <w:lang w:val="hr-BA"/>
              </w:rPr>
            </w:pPr>
            <w:r w:rsidRPr="003129BA">
              <w:rPr>
                <w:rFonts w:eastAsia="Times New Roman"/>
                <w:i/>
                <w:szCs w:val="24"/>
                <w:lang w:val="hr-BA"/>
              </w:rPr>
              <w:t>Ovo pitanje se može detaljnije i kroz primjere obraditi u priručniku.</w:t>
            </w:r>
          </w:p>
        </w:tc>
      </w:tr>
      <w:tr w:rsidR="00C12766" w:rsidRPr="003129BA" w14:paraId="2E4E2A52" w14:textId="77777777" w:rsidTr="00A5686A">
        <w:trPr>
          <w:trHeight w:val="351"/>
        </w:trPr>
        <w:tc>
          <w:tcPr>
            <w:tcW w:w="814" w:type="pct"/>
            <w:vMerge/>
            <w:tcBorders>
              <w:left w:val="single" w:sz="5" w:space="0" w:color="000000"/>
            </w:tcBorders>
            <w:shd w:val="clear" w:color="auto" w:fill="CCCCCC"/>
            <w:vAlign w:val="center"/>
          </w:tcPr>
          <w:p w14:paraId="76F84302"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2D2F988B" w14:textId="77777777" w:rsidR="00C12766" w:rsidRPr="009E28E3" w:rsidRDefault="00C12766" w:rsidP="00470C4B">
            <w:pPr>
              <w:spacing w:after="0" w:line="256" w:lineRule="auto"/>
              <w:ind w:left="283"/>
              <w:rPr>
                <w:sz w:val="18"/>
                <w:szCs w:val="18"/>
                <w:lang w:val="hr-BA"/>
              </w:rPr>
            </w:pPr>
            <w:r w:rsidRPr="009E28E3">
              <w:rPr>
                <w:b/>
                <w:sz w:val="18"/>
                <w:szCs w:val="18"/>
                <w:lang w:val="hr-BA"/>
              </w:rPr>
              <w:t>Obrazloženje:</w:t>
            </w:r>
            <w:r w:rsidRPr="009E28E3">
              <w:rPr>
                <w:sz w:val="18"/>
                <w:szCs w:val="18"/>
                <w:lang w:val="hr-BA"/>
              </w:rPr>
              <w:t xml:space="preserve"> </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15FBC6DE" w14:textId="77777777" w:rsidR="00C12766" w:rsidRPr="003129BA" w:rsidRDefault="00C12766" w:rsidP="00470C4B">
            <w:pPr>
              <w:spacing w:after="0" w:line="256" w:lineRule="auto"/>
              <w:ind w:left="16"/>
              <w:rPr>
                <w:rFonts w:eastAsia="Times New Roman"/>
                <w:i/>
                <w:szCs w:val="24"/>
                <w:lang w:val="hr-BA"/>
              </w:rPr>
            </w:pP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7708F93A" w14:textId="77777777" w:rsidR="00C12766" w:rsidRPr="003129BA" w:rsidRDefault="00C12766" w:rsidP="00470C4B">
            <w:pPr>
              <w:spacing w:after="0" w:line="256" w:lineRule="auto"/>
              <w:ind w:left="16"/>
              <w:rPr>
                <w:rFonts w:eastAsia="Times New Roman"/>
                <w:i/>
                <w:szCs w:val="24"/>
                <w:lang w:val="hr-BA"/>
              </w:rPr>
            </w:pPr>
          </w:p>
        </w:tc>
      </w:tr>
      <w:tr w:rsidR="00C12766" w:rsidRPr="003129BA" w14:paraId="3597C021" w14:textId="77777777" w:rsidTr="00A5686A">
        <w:trPr>
          <w:trHeight w:val="619"/>
        </w:trPr>
        <w:tc>
          <w:tcPr>
            <w:tcW w:w="814" w:type="pct"/>
            <w:vMerge/>
            <w:tcBorders>
              <w:left w:val="single" w:sz="5" w:space="0" w:color="000000"/>
              <w:bottom w:val="single" w:sz="5" w:space="0" w:color="000000"/>
            </w:tcBorders>
            <w:shd w:val="clear" w:color="auto" w:fill="CCCCCC"/>
            <w:vAlign w:val="center"/>
          </w:tcPr>
          <w:p w14:paraId="07BA5632"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12897DCE" w14:textId="77777777" w:rsidR="00C12766" w:rsidRPr="009E28E3" w:rsidRDefault="00C12766" w:rsidP="00470C4B">
            <w:pPr>
              <w:spacing w:after="0" w:line="256" w:lineRule="auto"/>
              <w:ind w:left="156"/>
              <w:rPr>
                <w:sz w:val="18"/>
                <w:szCs w:val="18"/>
                <w:lang w:val="hr-BA"/>
              </w:rPr>
            </w:pPr>
            <w:r w:rsidRPr="009E28E3">
              <w:rPr>
                <w:i/>
                <w:sz w:val="18"/>
                <w:szCs w:val="18"/>
                <w:lang w:val="hr-BA"/>
              </w:rPr>
              <w:t xml:space="preserve"> </w:t>
            </w:r>
            <w:r w:rsidRPr="009E28E3">
              <w:rPr>
                <w:b/>
                <w:sz w:val="18"/>
                <w:szCs w:val="18"/>
                <w:lang w:val="hr-BA"/>
              </w:rPr>
              <w:t>Prijedlog izmjene teksta</w:t>
            </w:r>
            <w:r w:rsidRPr="009E28E3">
              <w:rPr>
                <w:i/>
                <w:sz w:val="18"/>
                <w:szCs w:val="18"/>
                <w:lang w:val="hr-BA"/>
              </w:rPr>
              <w:t xml:space="preserve"> </w:t>
            </w:r>
            <w:r w:rsidRPr="009E28E3">
              <w:rPr>
                <w:b/>
                <w:sz w:val="18"/>
                <w:szCs w:val="18"/>
                <w:lang w:val="hr-BA"/>
              </w:rPr>
              <w:t>pomenutog člana:</w:t>
            </w:r>
            <w:r w:rsidRPr="009E28E3">
              <w:rPr>
                <w:i/>
                <w:sz w:val="18"/>
                <w:szCs w:val="18"/>
                <w:lang w:val="hr-BA"/>
              </w:rPr>
              <w:t xml:space="preserve"> </w:t>
            </w:r>
            <w:r w:rsidRPr="009E28E3">
              <w:rPr>
                <w:sz w:val="18"/>
                <w:szCs w:val="18"/>
                <w:lang w:val="hr-BA"/>
              </w:rPr>
              <w:t xml:space="preserve"> </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3FABFFCF" w14:textId="77777777" w:rsidR="00C12766" w:rsidRPr="003129BA" w:rsidRDefault="00C12766" w:rsidP="00470C4B">
            <w:pPr>
              <w:spacing w:after="0" w:line="256" w:lineRule="auto"/>
              <w:ind w:left="16"/>
              <w:rPr>
                <w:rFonts w:eastAsia="Times New Roman"/>
                <w:i/>
                <w:szCs w:val="24"/>
                <w:lang w:val="hr-BA"/>
              </w:rPr>
            </w:pP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448175FA" w14:textId="77777777" w:rsidR="00C12766" w:rsidRPr="003129BA" w:rsidRDefault="00C12766" w:rsidP="00470C4B">
            <w:pPr>
              <w:spacing w:after="0" w:line="256" w:lineRule="auto"/>
              <w:ind w:left="16"/>
              <w:rPr>
                <w:rFonts w:eastAsia="Times New Roman"/>
                <w:i/>
                <w:szCs w:val="24"/>
                <w:lang w:val="hr-BA"/>
              </w:rPr>
            </w:pPr>
          </w:p>
        </w:tc>
      </w:tr>
      <w:tr w:rsidR="00C12766" w:rsidRPr="003129BA" w14:paraId="354BC219" w14:textId="77777777" w:rsidTr="00A5686A">
        <w:trPr>
          <w:trHeight w:val="905"/>
        </w:trPr>
        <w:tc>
          <w:tcPr>
            <w:tcW w:w="814" w:type="pct"/>
            <w:vMerge w:val="restart"/>
            <w:tcBorders>
              <w:top w:val="single" w:sz="5" w:space="0" w:color="000000"/>
              <w:left w:val="single" w:sz="5" w:space="0" w:color="000000"/>
            </w:tcBorders>
            <w:shd w:val="clear" w:color="auto" w:fill="CCCCCC"/>
            <w:vAlign w:val="center"/>
          </w:tcPr>
          <w:p w14:paraId="19B27055" w14:textId="77777777" w:rsidR="00C12766" w:rsidRPr="003129BA" w:rsidRDefault="00C12766" w:rsidP="00470C4B">
            <w:pPr>
              <w:ind w:left="283"/>
              <w:rPr>
                <w:szCs w:val="24"/>
                <w:lang w:val="hr-BA"/>
              </w:rPr>
            </w:pPr>
            <w:r w:rsidRPr="003129BA">
              <w:rPr>
                <w:b/>
                <w:szCs w:val="24"/>
                <w:lang w:val="hr-BA"/>
              </w:rPr>
              <w:t>Član 8- stav(2)</w:t>
            </w:r>
            <w:r w:rsidRPr="003129BA">
              <w:rPr>
                <w:rFonts w:eastAsia="Times New Roman"/>
                <w:i/>
                <w:szCs w:val="24"/>
                <w:lang w:val="hr-BA"/>
              </w:rPr>
              <w:t xml:space="preserve">  </w:t>
            </w:r>
          </w:p>
        </w:tc>
        <w:tc>
          <w:tcPr>
            <w:tcW w:w="669" w:type="pct"/>
            <w:tcBorders>
              <w:top w:val="single" w:sz="5" w:space="0" w:color="000000"/>
              <w:left w:val="single" w:sz="5" w:space="0" w:color="000000"/>
              <w:bottom w:val="single" w:sz="5" w:space="0" w:color="000000"/>
            </w:tcBorders>
            <w:shd w:val="clear" w:color="auto" w:fill="CCCCCC"/>
            <w:vAlign w:val="center"/>
          </w:tcPr>
          <w:p w14:paraId="6D8C2526" w14:textId="77777777" w:rsidR="00C12766" w:rsidRPr="009E28E3" w:rsidRDefault="00C12766" w:rsidP="00470C4B">
            <w:pPr>
              <w:spacing w:after="0" w:line="256" w:lineRule="auto"/>
              <w:ind w:left="283"/>
              <w:rPr>
                <w:sz w:val="18"/>
                <w:szCs w:val="18"/>
                <w:lang w:val="hr-BA"/>
              </w:rPr>
            </w:pPr>
            <w:r w:rsidRPr="009E28E3">
              <w:rPr>
                <w:b/>
                <w:sz w:val="18"/>
                <w:szCs w:val="18"/>
                <w:lang w:val="hr-BA"/>
              </w:rPr>
              <w:t>Komentar:</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347A0C74" w14:textId="77777777" w:rsidR="00C12766" w:rsidRPr="003129BA" w:rsidRDefault="00C12766" w:rsidP="00470C4B">
            <w:pPr>
              <w:spacing w:after="0" w:line="256" w:lineRule="auto"/>
              <w:ind w:left="16"/>
              <w:rPr>
                <w:rFonts w:eastAsia="Times New Roman"/>
                <w:i/>
                <w:szCs w:val="24"/>
                <w:lang w:val="hr-BA"/>
              </w:rPr>
            </w:pPr>
            <w:r w:rsidRPr="003129BA">
              <w:rPr>
                <w:rFonts w:eastAsia="Times New Roman"/>
                <w:i/>
                <w:szCs w:val="24"/>
                <w:lang w:val="hr-BA"/>
              </w:rPr>
              <w:t>„u slučaju potrebe“ odredba je proizvoljna i kao takva nije primjenjiva.</w:t>
            </w: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493C9C7A" w14:textId="77777777" w:rsidR="00C12766" w:rsidRPr="001E1C84" w:rsidRDefault="00C12766" w:rsidP="00492155">
            <w:pPr>
              <w:numPr>
                <w:ilvl w:val="0"/>
                <w:numId w:val="55"/>
              </w:numPr>
              <w:suppressAutoHyphens/>
              <w:spacing w:after="0" w:line="256" w:lineRule="auto"/>
              <w:rPr>
                <w:rFonts w:eastAsia="Times New Roman"/>
                <w:i/>
                <w:szCs w:val="24"/>
                <w:lang w:val="hr-BA"/>
              </w:rPr>
            </w:pPr>
            <w:r w:rsidRPr="001E1C84">
              <w:rPr>
                <w:rFonts w:eastAsia="Times New Roman"/>
                <w:i/>
                <w:szCs w:val="24"/>
                <w:lang w:val="hr-BA"/>
              </w:rPr>
              <w:t>Uzevši u obzir, da nosioc pripreme strategije, plana i programa ne mora nužno imati visok nivo znanja iz oblasti zaštite okoliša, dešavat će se da ne prepozna sve moguće okolišne probleme koji se mogu javiti provođenjem strategije, plana i programa, prilikom utvrđivanja liste, mogu neki organi i organizacije biti izostavljeni. Ili da uposlenik koji radi listu greškom nekog izostavi, ili ne predvidi sve moguće situacije. Upotrebom izraza „u slučaju potrebe“, u konkretnom slučaju, ne može doći do njegove zloupotrebe ili pravne nesigurnosti, jer dodavajući prvobitnoj listi još subjekata, osiguravamo kvalitetnije mišljenje.</w:t>
            </w:r>
          </w:p>
        </w:tc>
      </w:tr>
      <w:tr w:rsidR="00C12766" w:rsidRPr="003129BA" w14:paraId="607DD906" w14:textId="77777777" w:rsidTr="00A5686A">
        <w:trPr>
          <w:trHeight w:val="335"/>
        </w:trPr>
        <w:tc>
          <w:tcPr>
            <w:tcW w:w="814" w:type="pct"/>
            <w:vMerge/>
            <w:tcBorders>
              <w:left w:val="single" w:sz="5" w:space="0" w:color="000000"/>
            </w:tcBorders>
            <w:shd w:val="clear" w:color="auto" w:fill="CCCCCC"/>
            <w:vAlign w:val="center"/>
          </w:tcPr>
          <w:p w14:paraId="36620164"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68DC17AB" w14:textId="77777777" w:rsidR="00C12766" w:rsidRPr="009E28E3" w:rsidRDefault="00C12766" w:rsidP="00470C4B">
            <w:pPr>
              <w:spacing w:after="0" w:line="256" w:lineRule="auto"/>
              <w:ind w:left="283"/>
              <w:rPr>
                <w:sz w:val="18"/>
                <w:szCs w:val="18"/>
                <w:lang w:val="hr-BA"/>
              </w:rPr>
            </w:pPr>
            <w:r w:rsidRPr="009E28E3">
              <w:rPr>
                <w:b/>
                <w:sz w:val="18"/>
                <w:szCs w:val="18"/>
                <w:lang w:val="hr-BA"/>
              </w:rPr>
              <w:t>Obrazloženje:</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5E84D9C1" w14:textId="77777777" w:rsidR="00C12766" w:rsidRPr="003129BA" w:rsidRDefault="00C12766" w:rsidP="00470C4B">
            <w:pPr>
              <w:spacing w:after="0" w:line="256" w:lineRule="auto"/>
              <w:ind w:left="16"/>
              <w:rPr>
                <w:rFonts w:eastAsia="Times New Roman"/>
                <w:i/>
                <w:szCs w:val="24"/>
                <w:lang w:val="hr-BA"/>
              </w:rPr>
            </w:pP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29A2AAC4" w14:textId="77777777" w:rsidR="00C12766" w:rsidRPr="001E1C84" w:rsidRDefault="00C12766" w:rsidP="00470C4B">
            <w:pPr>
              <w:spacing w:after="0" w:line="256" w:lineRule="auto"/>
              <w:ind w:left="16"/>
              <w:rPr>
                <w:rFonts w:eastAsia="Times New Roman"/>
                <w:i/>
                <w:szCs w:val="24"/>
                <w:lang w:val="hr-BA"/>
              </w:rPr>
            </w:pPr>
          </w:p>
        </w:tc>
      </w:tr>
      <w:tr w:rsidR="00C12766" w:rsidRPr="003129BA" w14:paraId="3D78CAAA" w14:textId="77777777" w:rsidTr="00A5686A">
        <w:trPr>
          <w:trHeight w:val="559"/>
        </w:trPr>
        <w:tc>
          <w:tcPr>
            <w:tcW w:w="814" w:type="pct"/>
            <w:vMerge/>
            <w:tcBorders>
              <w:left w:val="single" w:sz="5" w:space="0" w:color="000000"/>
              <w:bottom w:val="single" w:sz="5" w:space="0" w:color="000000"/>
            </w:tcBorders>
            <w:shd w:val="clear" w:color="auto" w:fill="CCCCCC"/>
            <w:vAlign w:val="center"/>
          </w:tcPr>
          <w:p w14:paraId="56FBA161"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0E6AFD27" w14:textId="77777777" w:rsidR="00C12766" w:rsidRPr="009E28E3" w:rsidRDefault="00C12766" w:rsidP="00470C4B">
            <w:pPr>
              <w:spacing w:after="0" w:line="256" w:lineRule="auto"/>
              <w:ind w:left="156"/>
              <w:rPr>
                <w:sz w:val="18"/>
                <w:szCs w:val="18"/>
                <w:lang w:val="hr-BA"/>
              </w:rPr>
            </w:pPr>
            <w:r w:rsidRPr="009E28E3">
              <w:rPr>
                <w:b/>
                <w:sz w:val="18"/>
                <w:szCs w:val="18"/>
                <w:lang w:val="hr-BA"/>
              </w:rPr>
              <w:t>Prijedlog izmjene teksta</w:t>
            </w:r>
            <w:r w:rsidRPr="009E28E3">
              <w:rPr>
                <w:i/>
                <w:sz w:val="18"/>
                <w:szCs w:val="18"/>
                <w:lang w:val="hr-BA"/>
              </w:rPr>
              <w:t xml:space="preserve"> </w:t>
            </w:r>
            <w:r w:rsidRPr="009E28E3">
              <w:rPr>
                <w:b/>
                <w:sz w:val="18"/>
                <w:szCs w:val="18"/>
                <w:lang w:val="hr-BA"/>
              </w:rPr>
              <w:t>pomenutog člana:</w:t>
            </w:r>
            <w:r w:rsidRPr="009E28E3">
              <w:rPr>
                <w:i/>
                <w:sz w:val="18"/>
                <w:szCs w:val="18"/>
                <w:lang w:val="hr-BA"/>
              </w:rPr>
              <w:t xml:space="preserve"> </w:t>
            </w:r>
            <w:r w:rsidRPr="009E28E3">
              <w:rPr>
                <w:sz w:val="18"/>
                <w:szCs w:val="18"/>
                <w:lang w:val="hr-BA"/>
              </w:rPr>
              <w:t xml:space="preserve"> </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397E7EC2" w14:textId="77777777" w:rsidR="00C12766" w:rsidRPr="003129BA" w:rsidRDefault="00C12766" w:rsidP="00470C4B">
            <w:pPr>
              <w:spacing w:after="0" w:line="256" w:lineRule="auto"/>
              <w:ind w:left="16"/>
              <w:rPr>
                <w:rFonts w:eastAsia="Times New Roman"/>
                <w:i/>
                <w:szCs w:val="24"/>
                <w:lang w:val="hr-BA"/>
              </w:rPr>
            </w:pP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44D1BE27" w14:textId="77777777" w:rsidR="00C12766" w:rsidRPr="003129BA" w:rsidRDefault="00C12766" w:rsidP="00470C4B">
            <w:pPr>
              <w:spacing w:after="0" w:line="256" w:lineRule="auto"/>
              <w:ind w:left="16"/>
              <w:rPr>
                <w:rFonts w:eastAsia="Times New Roman"/>
                <w:i/>
                <w:szCs w:val="24"/>
                <w:lang w:val="hr-BA"/>
              </w:rPr>
            </w:pPr>
          </w:p>
        </w:tc>
      </w:tr>
      <w:tr w:rsidR="00C12766" w:rsidRPr="003129BA" w14:paraId="6C12DA8F" w14:textId="77777777" w:rsidTr="00A5686A">
        <w:trPr>
          <w:trHeight w:val="905"/>
        </w:trPr>
        <w:tc>
          <w:tcPr>
            <w:tcW w:w="814" w:type="pct"/>
            <w:vMerge w:val="restart"/>
            <w:tcBorders>
              <w:top w:val="single" w:sz="5" w:space="0" w:color="000000"/>
              <w:left w:val="single" w:sz="5" w:space="0" w:color="000000"/>
            </w:tcBorders>
            <w:shd w:val="clear" w:color="auto" w:fill="CCCCCC"/>
            <w:vAlign w:val="center"/>
          </w:tcPr>
          <w:p w14:paraId="5E03B632" w14:textId="77777777" w:rsidR="00C12766" w:rsidRPr="003129BA" w:rsidRDefault="00C12766" w:rsidP="00470C4B">
            <w:pPr>
              <w:spacing w:after="31" w:line="256" w:lineRule="auto"/>
              <w:ind w:left="283"/>
              <w:rPr>
                <w:szCs w:val="24"/>
                <w:lang w:val="hr-BA"/>
              </w:rPr>
            </w:pPr>
            <w:r w:rsidRPr="003129BA">
              <w:rPr>
                <w:b/>
                <w:szCs w:val="24"/>
                <w:lang w:val="hr-BA"/>
              </w:rPr>
              <w:t>Član 13- stav (2)</w:t>
            </w:r>
          </w:p>
        </w:tc>
        <w:tc>
          <w:tcPr>
            <w:tcW w:w="669" w:type="pct"/>
            <w:tcBorders>
              <w:top w:val="single" w:sz="5" w:space="0" w:color="000000"/>
              <w:left w:val="single" w:sz="5" w:space="0" w:color="000000"/>
              <w:bottom w:val="single" w:sz="5" w:space="0" w:color="000000"/>
            </w:tcBorders>
            <w:shd w:val="clear" w:color="auto" w:fill="CCCCCC"/>
            <w:vAlign w:val="center"/>
          </w:tcPr>
          <w:p w14:paraId="4F717F38" w14:textId="77777777" w:rsidR="00C12766" w:rsidRPr="009E28E3" w:rsidRDefault="00C12766" w:rsidP="00470C4B">
            <w:pPr>
              <w:spacing w:after="0" w:line="256" w:lineRule="auto"/>
              <w:ind w:left="283"/>
              <w:rPr>
                <w:sz w:val="18"/>
                <w:szCs w:val="18"/>
                <w:lang w:val="hr-BA"/>
              </w:rPr>
            </w:pPr>
            <w:r w:rsidRPr="009E28E3">
              <w:rPr>
                <w:b/>
                <w:sz w:val="18"/>
                <w:szCs w:val="18"/>
                <w:lang w:val="hr-BA"/>
              </w:rPr>
              <w:t>Komentar:</w:t>
            </w:r>
            <w:r w:rsidRPr="009E28E3">
              <w:rPr>
                <w:sz w:val="18"/>
                <w:szCs w:val="18"/>
                <w:lang w:val="hr-BA"/>
              </w:rPr>
              <w:t xml:space="preserve"> </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502A6621" w14:textId="77777777" w:rsidR="00C12766" w:rsidRPr="003129BA" w:rsidRDefault="00C12766" w:rsidP="00470C4B">
            <w:pPr>
              <w:spacing w:after="0" w:line="256" w:lineRule="auto"/>
              <w:ind w:left="16"/>
              <w:rPr>
                <w:rFonts w:eastAsia="Times New Roman"/>
                <w:i/>
                <w:szCs w:val="24"/>
                <w:lang w:val="hr-BA"/>
              </w:rPr>
            </w:pPr>
            <w:r w:rsidRPr="003129BA">
              <w:rPr>
                <w:rFonts w:eastAsia="Times New Roman"/>
                <w:i/>
                <w:szCs w:val="24"/>
                <w:lang w:val="hr-BA"/>
              </w:rPr>
              <w:t>Termin „odgovarajući akt“ treba zamijeniti, navesti tačno o kojem se aktu radi (da li je u pitanju Mišljenje ministarstva) i na temelju čega je donesen.</w:t>
            </w: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059CD137" w14:textId="77777777" w:rsidR="00C12766" w:rsidRPr="003129BA" w:rsidRDefault="00C12766" w:rsidP="00492155">
            <w:pPr>
              <w:numPr>
                <w:ilvl w:val="0"/>
                <w:numId w:val="55"/>
              </w:numPr>
              <w:suppressAutoHyphens/>
              <w:spacing w:after="0" w:line="256" w:lineRule="auto"/>
              <w:rPr>
                <w:rFonts w:eastAsia="Times New Roman"/>
                <w:i/>
                <w:szCs w:val="24"/>
                <w:lang w:val="hr-BA"/>
              </w:rPr>
            </w:pPr>
            <w:r w:rsidRPr="003129BA">
              <w:rPr>
                <w:rFonts w:eastAsia="Times New Roman"/>
                <w:i/>
                <w:szCs w:val="24"/>
                <w:lang w:val="hr-BA"/>
              </w:rPr>
              <w:t>Budući da niti jednim propisom nije utvrđen postupak provođenja glavne ocjene prihvatljivosti strategije, plana i programa za ekološku mrežu, ne možemo prejudicirati njegov naziv.</w:t>
            </w:r>
          </w:p>
        </w:tc>
      </w:tr>
      <w:tr w:rsidR="00C12766" w:rsidRPr="003129BA" w14:paraId="00909C56" w14:textId="77777777" w:rsidTr="00A5686A">
        <w:trPr>
          <w:trHeight w:val="169"/>
        </w:trPr>
        <w:tc>
          <w:tcPr>
            <w:tcW w:w="814" w:type="pct"/>
            <w:vMerge/>
            <w:tcBorders>
              <w:left w:val="single" w:sz="5" w:space="0" w:color="000000"/>
            </w:tcBorders>
            <w:shd w:val="clear" w:color="auto" w:fill="CCCCCC"/>
            <w:vAlign w:val="center"/>
          </w:tcPr>
          <w:p w14:paraId="2A5786E7"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7ADF1592" w14:textId="77777777" w:rsidR="00C12766" w:rsidRPr="009E28E3" w:rsidRDefault="00C12766" w:rsidP="00470C4B">
            <w:pPr>
              <w:spacing w:after="0" w:line="256" w:lineRule="auto"/>
              <w:ind w:left="283"/>
              <w:rPr>
                <w:sz w:val="18"/>
                <w:szCs w:val="18"/>
                <w:lang w:val="hr-BA"/>
              </w:rPr>
            </w:pPr>
            <w:r w:rsidRPr="009E28E3">
              <w:rPr>
                <w:b/>
                <w:sz w:val="18"/>
                <w:szCs w:val="18"/>
                <w:lang w:val="hr-BA"/>
              </w:rPr>
              <w:t>Obrazloženje:</w:t>
            </w:r>
            <w:r w:rsidRPr="009E28E3">
              <w:rPr>
                <w:sz w:val="18"/>
                <w:szCs w:val="18"/>
                <w:lang w:val="hr-BA"/>
              </w:rPr>
              <w:t xml:space="preserve"> </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5B4B7115" w14:textId="77777777" w:rsidR="00C12766" w:rsidRPr="003129BA" w:rsidRDefault="00C12766" w:rsidP="00470C4B">
            <w:pPr>
              <w:spacing w:after="0" w:line="256" w:lineRule="auto"/>
              <w:ind w:left="16"/>
              <w:rPr>
                <w:rFonts w:eastAsia="Times New Roman"/>
                <w:i/>
                <w:szCs w:val="24"/>
                <w:lang w:val="hr-BA"/>
              </w:rPr>
            </w:pP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783E13F5" w14:textId="77777777" w:rsidR="00C12766" w:rsidRPr="003129BA" w:rsidRDefault="00C12766" w:rsidP="00470C4B">
            <w:pPr>
              <w:spacing w:after="0" w:line="256" w:lineRule="auto"/>
              <w:ind w:left="16"/>
              <w:rPr>
                <w:rFonts w:eastAsia="Times New Roman"/>
                <w:i/>
                <w:szCs w:val="24"/>
                <w:lang w:val="hr-BA"/>
              </w:rPr>
            </w:pPr>
          </w:p>
        </w:tc>
      </w:tr>
      <w:tr w:rsidR="00C12766" w:rsidRPr="003129BA" w14:paraId="77CDC76B" w14:textId="77777777" w:rsidTr="00A5686A">
        <w:trPr>
          <w:trHeight w:val="491"/>
        </w:trPr>
        <w:tc>
          <w:tcPr>
            <w:tcW w:w="814" w:type="pct"/>
            <w:vMerge/>
            <w:tcBorders>
              <w:left w:val="single" w:sz="5" w:space="0" w:color="000000"/>
              <w:bottom w:val="single" w:sz="5" w:space="0" w:color="000000"/>
            </w:tcBorders>
            <w:shd w:val="clear" w:color="auto" w:fill="CCCCCC"/>
            <w:vAlign w:val="center"/>
          </w:tcPr>
          <w:p w14:paraId="46CA4C4F"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59DE4DF6" w14:textId="77777777" w:rsidR="00C12766" w:rsidRPr="009E28E3" w:rsidRDefault="00C12766" w:rsidP="00470C4B">
            <w:pPr>
              <w:spacing w:after="0" w:line="256" w:lineRule="auto"/>
              <w:ind w:left="283" w:hanging="127"/>
              <w:rPr>
                <w:sz w:val="18"/>
                <w:szCs w:val="18"/>
                <w:lang w:val="hr-BA"/>
              </w:rPr>
            </w:pPr>
            <w:r w:rsidRPr="009E28E3">
              <w:rPr>
                <w:i/>
                <w:sz w:val="18"/>
                <w:szCs w:val="18"/>
                <w:lang w:val="hr-BA"/>
              </w:rPr>
              <w:t xml:space="preserve"> </w:t>
            </w:r>
            <w:r w:rsidRPr="009E28E3">
              <w:rPr>
                <w:b/>
                <w:sz w:val="18"/>
                <w:szCs w:val="18"/>
                <w:lang w:val="hr-BA"/>
              </w:rPr>
              <w:t>Prijedlog izmjene teksta</w:t>
            </w:r>
            <w:r w:rsidRPr="009E28E3">
              <w:rPr>
                <w:i/>
                <w:sz w:val="18"/>
                <w:szCs w:val="18"/>
                <w:lang w:val="hr-BA"/>
              </w:rPr>
              <w:t xml:space="preserve"> </w:t>
            </w:r>
            <w:r w:rsidRPr="009E28E3">
              <w:rPr>
                <w:b/>
                <w:sz w:val="18"/>
                <w:szCs w:val="18"/>
                <w:lang w:val="hr-BA"/>
              </w:rPr>
              <w:t>pomenutog člana:</w:t>
            </w:r>
            <w:r w:rsidRPr="009E28E3">
              <w:rPr>
                <w:i/>
                <w:sz w:val="18"/>
                <w:szCs w:val="18"/>
                <w:lang w:val="hr-BA"/>
              </w:rPr>
              <w:t xml:space="preserve"> </w:t>
            </w:r>
            <w:r w:rsidRPr="009E28E3">
              <w:rPr>
                <w:sz w:val="18"/>
                <w:szCs w:val="18"/>
                <w:lang w:val="hr-BA"/>
              </w:rPr>
              <w:t xml:space="preserve"> </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4061C4D0" w14:textId="77777777" w:rsidR="00C12766" w:rsidRPr="003129BA" w:rsidRDefault="00C12766" w:rsidP="00470C4B">
            <w:pPr>
              <w:spacing w:after="0" w:line="256" w:lineRule="auto"/>
              <w:ind w:left="16"/>
              <w:rPr>
                <w:rFonts w:eastAsia="Times New Roman"/>
                <w:i/>
                <w:szCs w:val="24"/>
                <w:lang w:val="hr-BA"/>
              </w:rPr>
            </w:pP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01C82F5E" w14:textId="77777777" w:rsidR="00C12766" w:rsidRPr="003129BA" w:rsidRDefault="00C12766" w:rsidP="00470C4B">
            <w:pPr>
              <w:spacing w:after="0" w:line="256" w:lineRule="auto"/>
              <w:ind w:left="16"/>
              <w:rPr>
                <w:rFonts w:eastAsia="Times New Roman"/>
                <w:i/>
                <w:szCs w:val="24"/>
                <w:lang w:val="hr-BA"/>
              </w:rPr>
            </w:pPr>
          </w:p>
        </w:tc>
      </w:tr>
      <w:tr w:rsidR="00C12766" w:rsidRPr="003129BA" w14:paraId="752EECDA" w14:textId="77777777" w:rsidTr="00A5686A">
        <w:trPr>
          <w:trHeight w:val="905"/>
        </w:trPr>
        <w:tc>
          <w:tcPr>
            <w:tcW w:w="814" w:type="pct"/>
            <w:vMerge w:val="restart"/>
            <w:tcBorders>
              <w:top w:val="single" w:sz="5" w:space="0" w:color="000000"/>
              <w:left w:val="single" w:sz="5" w:space="0" w:color="000000"/>
            </w:tcBorders>
            <w:shd w:val="clear" w:color="auto" w:fill="CCCCCC"/>
            <w:vAlign w:val="center"/>
          </w:tcPr>
          <w:p w14:paraId="2C683C66" w14:textId="77777777" w:rsidR="00C12766" w:rsidRPr="003129BA" w:rsidRDefault="00C12766" w:rsidP="00470C4B">
            <w:pPr>
              <w:spacing w:after="31" w:line="256" w:lineRule="auto"/>
              <w:ind w:left="283"/>
              <w:rPr>
                <w:szCs w:val="24"/>
                <w:lang w:val="hr-BA"/>
              </w:rPr>
            </w:pPr>
            <w:r w:rsidRPr="003129BA">
              <w:rPr>
                <w:b/>
                <w:szCs w:val="24"/>
                <w:lang w:val="hr-BA"/>
              </w:rPr>
              <w:t>Član 14 -stav (3)</w:t>
            </w:r>
          </w:p>
        </w:tc>
        <w:tc>
          <w:tcPr>
            <w:tcW w:w="669" w:type="pct"/>
            <w:tcBorders>
              <w:top w:val="single" w:sz="5" w:space="0" w:color="000000"/>
              <w:left w:val="single" w:sz="5" w:space="0" w:color="000000"/>
              <w:bottom w:val="single" w:sz="5" w:space="0" w:color="000000"/>
            </w:tcBorders>
            <w:shd w:val="clear" w:color="auto" w:fill="CCCCCC"/>
            <w:vAlign w:val="center"/>
          </w:tcPr>
          <w:p w14:paraId="35E1EE72" w14:textId="77777777" w:rsidR="00C12766" w:rsidRPr="009E28E3" w:rsidRDefault="00C12766" w:rsidP="00470C4B">
            <w:pPr>
              <w:spacing w:after="0" w:line="256" w:lineRule="auto"/>
              <w:ind w:left="283"/>
              <w:rPr>
                <w:sz w:val="18"/>
                <w:szCs w:val="18"/>
                <w:lang w:val="hr-BA"/>
              </w:rPr>
            </w:pPr>
            <w:r w:rsidRPr="009E28E3">
              <w:rPr>
                <w:b/>
                <w:sz w:val="18"/>
                <w:szCs w:val="18"/>
                <w:lang w:val="hr-BA"/>
              </w:rPr>
              <w:t>Komentar:</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378559A4" w14:textId="77777777" w:rsidR="00C12766" w:rsidRPr="003129BA" w:rsidRDefault="00C12766" w:rsidP="00470C4B">
            <w:pPr>
              <w:spacing w:after="0" w:line="256" w:lineRule="auto"/>
              <w:ind w:left="16"/>
              <w:rPr>
                <w:rFonts w:eastAsia="Times New Roman"/>
                <w:i/>
                <w:szCs w:val="24"/>
                <w:lang w:val="hr-BA"/>
              </w:rPr>
            </w:pPr>
            <w:r w:rsidRPr="003129BA">
              <w:rPr>
                <w:rFonts w:eastAsia="Times New Roman"/>
                <w:i/>
                <w:szCs w:val="24"/>
                <w:lang w:val="hr-BA"/>
              </w:rPr>
              <w:t>Nadležno ministarstvo u roku od 30 dana daje mišljenje na nacrt odluke o provođenju strateške procjene (član 8.) potom mišljenje o sadržaju i nivou obima podataka koji se moraju obraditi u poglavlju strateške studije, da li je mišljenje obavezujuće za nosioca pripreme?</w:t>
            </w: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11CCB455" w14:textId="77777777" w:rsidR="00C12766" w:rsidRPr="003129BA" w:rsidRDefault="00C12766" w:rsidP="00492155">
            <w:pPr>
              <w:numPr>
                <w:ilvl w:val="0"/>
                <w:numId w:val="55"/>
              </w:numPr>
              <w:suppressAutoHyphens/>
              <w:spacing w:after="0" w:line="256" w:lineRule="auto"/>
              <w:rPr>
                <w:rFonts w:eastAsia="Times New Roman"/>
                <w:i/>
                <w:szCs w:val="24"/>
                <w:lang w:val="hr-BA"/>
              </w:rPr>
            </w:pPr>
            <w:r w:rsidRPr="003129BA">
              <w:rPr>
                <w:rFonts w:eastAsia="Times New Roman"/>
                <w:i/>
                <w:szCs w:val="24"/>
                <w:lang w:val="hr-BA"/>
              </w:rPr>
              <w:t>Da, mišljenje je obavezujuće za nosioca pripreme.</w:t>
            </w:r>
          </w:p>
        </w:tc>
      </w:tr>
      <w:tr w:rsidR="00C12766" w:rsidRPr="003129BA" w14:paraId="2C6F27DC" w14:textId="77777777" w:rsidTr="00A5686A">
        <w:trPr>
          <w:trHeight w:val="366"/>
        </w:trPr>
        <w:tc>
          <w:tcPr>
            <w:tcW w:w="814" w:type="pct"/>
            <w:vMerge/>
            <w:tcBorders>
              <w:left w:val="single" w:sz="5" w:space="0" w:color="000000"/>
            </w:tcBorders>
            <w:shd w:val="clear" w:color="auto" w:fill="CCCCCC"/>
            <w:vAlign w:val="center"/>
          </w:tcPr>
          <w:p w14:paraId="24416E71"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7D36B9A4" w14:textId="77777777" w:rsidR="00C12766" w:rsidRPr="009E28E3" w:rsidRDefault="00C12766" w:rsidP="00470C4B">
            <w:pPr>
              <w:spacing w:after="0" w:line="256" w:lineRule="auto"/>
              <w:ind w:left="283"/>
              <w:rPr>
                <w:sz w:val="18"/>
                <w:szCs w:val="18"/>
                <w:lang w:val="hr-BA"/>
              </w:rPr>
            </w:pPr>
            <w:r w:rsidRPr="009E28E3">
              <w:rPr>
                <w:b/>
                <w:sz w:val="18"/>
                <w:szCs w:val="18"/>
                <w:lang w:val="hr-BA"/>
              </w:rPr>
              <w:t>Obrazloženje:</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377CCB8E" w14:textId="77777777" w:rsidR="00C12766" w:rsidRPr="003129BA" w:rsidRDefault="00C12766" w:rsidP="00470C4B">
            <w:pPr>
              <w:spacing w:after="0" w:line="256" w:lineRule="auto"/>
              <w:ind w:left="16"/>
              <w:rPr>
                <w:rFonts w:eastAsia="Times New Roman"/>
                <w:i/>
                <w:szCs w:val="24"/>
                <w:lang w:val="hr-BA"/>
              </w:rPr>
            </w:pP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4999CD8B" w14:textId="77777777" w:rsidR="00C12766" w:rsidRPr="003129BA" w:rsidRDefault="00C12766" w:rsidP="00470C4B">
            <w:pPr>
              <w:spacing w:after="0" w:line="256" w:lineRule="auto"/>
              <w:ind w:left="16"/>
              <w:rPr>
                <w:rFonts w:eastAsia="Times New Roman"/>
                <w:i/>
                <w:szCs w:val="24"/>
                <w:lang w:val="hr-BA"/>
              </w:rPr>
            </w:pPr>
          </w:p>
        </w:tc>
      </w:tr>
      <w:tr w:rsidR="00C12766" w:rsidRPr="003129BA" w14:paraId="2E665BF8" w14:textId="77777777" w:rsidTr="00A5686A">
        <w:trPr>
          <w:trHeight w:val="403"/>
        </w:trPr>
        <w:tc>
          <w:tcPr>
            <w:tcW w:w="814" w:type="pct"/>
            <w:vMerge/>
            <w:tcBorders>
              <w:left w:val="single" w:sz="5" w:space="0" w:color="000000"/>
              <w:bottom w:val="single" w:sz="5" w:space="0" w:color="000000"/>
            </w:tcBorders>
            <w:shd w:val="clear" w:color="auto" w:fill="CCCCCC"/>
            <w:vAlign w:val="center"/>
          </w:tcPr>
          <w:p w14:paraId="3F58FF02"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543BD2A2" w14:textId="77777777" w:rsidR="00C12766" w:rsidRPr="009E28E3" w:rsidRDefault="00C12766" w:rsidP="00470C4B">
            <w:pPr>
              <w:spacing w:after="0" w:line="256" w:lineRule="auto"/>
              <w:ind w:left="156"/>
              <w:rPr>
                <w:sz w:val="18"/>
                <w:szCs w:val="18"/>
                <w:lang w:val="hr-BA"/>
              </w:rPr>
            </w:pPr>
            <w:r w:rsidRPr="009E28E3">
              <w:rPr>
                <w:b/>
                <w:sz w:val="18"/>
                <w:szCs w:val="18"/>
                <w:lang w:val="hr-BA"/>
              </w:rPr>
              <w:t>Prijedlog izmjene teksta</w:t>
            </w:r>
            <w:r w:rsidRPr="009E28E3">
              <w:rPr>
                <w:i/>
                <w:sz w:val="18"/>
                <w:szCs w:val="18"/>
                <w:lang w:val="hr-BA"/>
              </w:rPr>
              <w:t xml:space="preserve"> </w:t>
            </w:r>
            <w:r w:rsidRPr="009E28E3">
              <w:rPr>
                <w:b/>
                <w:sz w:val="18"/>
                <w:szCs w:val="18"/>
                <w:lang w:val="hr-BA"/>
              </w:rPr>
              <w:t>pomenutog člana:</w:t>
            </w:r>
            <w:r w:rsidRPr="009E28E3">
              <w:rPr>
                <w:i/>
                <w:sz w:val="18"/>
                <w:szCs w:val="18"/>
                <w:lang w:val="hr-BA"/>
              </w:rPr>
              <w:t xml:space="preserve"> </w:t>
            </w:r>
            <w:r w:rsidRPr="009E28E3">
              <w:rPr>
                <w:sz w:val="18"/>
                <w:szCs w:val="18"/>
                <w:lang w:val="hr-BA"/>
              </w:rPr>
              <w:t xml:space="preserve"> </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160C61B4" w14:textId="77777777" w:rsidR="00C12766" w:rsidRPr="003129BA" w:rsidRDefault="00C12766" w:rsidP="00470C4B">
            <w:pPr>
              <w:spacing w:after="0" w:line="256" w:lineRule="auto"/>
              <w:ind w:left="16"/>
              <w:rPr>
                <w:rFonts w:eastAsia="Times New Roman"/>
                <w:i/>
                <w:szCs w:val="24"/>
                <w:lang w:val="hr-BA"/>
              </w:rPr>
            </w:pP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740CE97D" w14:textId="77777777" w:rsidR="00C12766" w:rsidRPr="003129BA" w:rsidRDefault="00C12766" w:rsidP="00470C4B">
            <w:pPr>
              <w:spacing w:after="0" w:line="256" w:lineRule="auto"/>
              <w:ind w:left="16"/>
              <w:rPr>
                <w:rFonts w:eastAsia="Times New Roman"/>
                <w:i/>
                <w:szCs w:val="24"/>
                <w:lang w:val="hr-BA"/>
              </w:rPr>
            </w:pPr>
          </w:p>
        </w:tc>
      </w:tr>
      <w:tr w:rsidR="00C12766" w:rsidRPr="003129BA" w14:paraId="00EF6C36" w14:textId="77777777" w:rsidTr="00A5686A">
        <w:trPr>
          <w:trHeight w:val="905"/>
        </w:trPr>
        <w:tc>
          <w:tcPr>
            <w:tcW w:w="814" w:type="pct"/>
            <w:vMerge w:val="restart"/>
            <w:tcBorders>
              <w:top w:val="single" w:sz="5" w:space="0" w:color="000000"/>
              <w:left w:val="single" w:sz="5" w:space="0" w:color="000000"/>
            </w:tcBorders>
            <w:shd w:val="clear" w:color="auto" w:fill="CCCCCC"/>
            <w:vAlign w:val="center"/>
          </w:tcPr>
          <w:p w14:paraId="27E300CD" w14:textId="77777777" w:rsidR="00C12766" w:rsidRPr="003129BA" w:rsidRDefault="00C12766" w:rsidP="00470C4B">
            <w:pPr>
              <w:ind w:left="283"/>
              <w:rPr>
                <w:szCs w:val="24"/>
                <w:lang w:val="hr-BA"/>
              </w:rPr>
            </w:pPr>
            <w:r w:rsidRPr="003129BA">
              <w:rPr>
                <w:b/>
                <w:szCs w:val="24"/>
                <w:lang w:val="hr-BA"/>
              </w:rPr>
              <w:t>Član 14 – stav (5)</w:t>
            </w:r>
          </w:p>
        </w:tc>
        <w:tc>
          <w:tcPr>
            <w:tcW w:w="669" w:type="pct"/>
            <w:tcBorders>
              <w:top w:val="single" w:sz="5" w:space="0" w:color="000000"/>
              <w:left w:val="single" w:sz="5" w:space="0" w:color="000000"/>
              <w:bottom w:val="single" w:sz="5" w:space="0" w:color="000000"/>
            </w:tcBorders>
            <w:shd w:val="clear" w:color="auto" w:fill="CCCCCC"/>
            <w:vAlign w:val="center"/>
          </w:tcPr>
          <w:p w14:paraId="4AA28BCB" w14:textId="77777777" w:rsidR="00C12766" w:rsidRPr="009E28E3" w:rsidRDefault="00C12766" w:rsidP="00470C4B">
            <w:pPr>
              <w:spacing w:after="0" w:line="256" w:lineRule="auto"/>
              <w:ind w:left="283"/>
              <w:rPr>
                <w:b/>
                <w:sz w:val="18"/>
                <w:szCs w:val="18"/>
                <w:lang w:val="hr-BA"/>
              </w:rPr>
            </w:pPr>
            <w:r w:rsidRPr="009E28E3">
              <w:rPr>
                <w:b/>
                <w:sz w:val="18"/>
                <w:szCs w:val="18"/>
                <w:lang w:val="hr-BA"/>
              </w:rPr>
              <w:t>Komentar:</w:t>
            </w:r>
            <w:r w:rsidRPr="009E28E3">
              <w:rPr>
                <w:sz w:val="18"/>
                <w:szCs w:val="18"/>
                <w:lang w:val="hr-BA"/>
              </w:rPr>
              <w:t xml:space="preserve"> </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58D9C3FC" w14:textId="77777777" w:rsidR="00C12766" w:rsidRPr="003129BA" w:rsidRDefault="00C12766" w:rsidP="00470C4B">
            <w:pPr>
              <w:spacing w:after="0" w:line="256" w:lineRule="auto"/>
              <w:ind w:left="16"/>
              <w:rPr>
                <w:szCs w:val="24"/>
                <w:lang w:val="hr-BA"/>
              </w:rPr>
            </w:pPr>
            <w:r w:rsidRPr="003129BA">
              <w:rPr>
                <w:szCs w:val="24"/>
                <w:lang w:val="hr-BA"/>
              </w:rPr>
              <w:t>Pored riječi „sadržaj“ treba da stoji i „obim“. Ponovo se traži mišljenje ministarstva, postupak nije ni krenuo a ministarstvo do ove faze postupka izdaje tri mišljenja, cijenimo da je isto nepotrebno, opterećuje se organ, cijenimo ovakav postupak komplikovanim i dugim.</w:t>
            </w: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35408133" w14:textId="77777777" w:rsidR="00C12766" w:rsidRPr="003129BA" w:rsidRDefault="00C12766" w:rsidP="00492155">
            <w:pPr>
              <w:numPr>
                <w:ilvl w:val="0"/>
                <w:numId w:val="55"/>
              </w:numPr>
              <w:suppressAutoHyphens/>
              <w:spacing w:after="0" w:line="256" w:lineRule="auto"/>
              <w:rPr>
                <w:rFonts w:eastAsia="Times New Roman"/>
                <w:i/>
                <w:szCs w:val="24"/>
                <w:lang w:val="hr-BA"/>
              </w:rPr>
            </w:pPr>
            <w:r w:rsidRPr="003129BA">
              <w:rPr>
                <w:rFonts w:eastAsia="Times New Roman"/>
                <w:i/>
                <w:szCs w:val="24"/>
                <w:lang w:val="hr-BA"/>
              </w:rPr>
              <w:t>Ne smatramo da je ministarstvo nadležno za zaštitu okoliša opterećeno davanjem „mnoštva“ mišljenja.</w:t>
            </w:r>
          </w:p>
          <w:p w14:paraId="06A95587" w14:textId="0334C573" w:rsidR="00C12766" w:rsidRPr="003129BA" w:rsidRDefault="00C12766" w:rsidP="00492155">
            <w:pPr>
              <w:numPr>
                <w:ilvl w:val="0"/>
                <w:numId w:val="55"/>
              </w:numPr>
              <w:suppressAutoHyphens/>
              <w:spacing w:after="0" w:line="256" w:lineRule="auto"/>
              <w:rPr>
                <w:rFonts w:eastAsia="Times New Roman"/>
                <w:i/>
                <w:szCs w:val="24"/>
                <w:lang w:val="hr-BA"/>
              </w:rPr>
            </w:pPr>
            <w:r w:rsidRPr="003129BA">
              <w:rPr>
                <w:rFonts w:eastAsia="Times New Roman"/>
                <w:i/>
                <w:szCs w:val="24"/>
                <w:lang w:val="hr-BA"/>
              </w:rPr>
              <w:t>Činjenica je, da nosi</w:t>
            </w:r>
            <w:r w:rsidR="004F0486">
              <w:rPr>
                <w:rFonts w:eastAsia="Times New Roman"/>
                <w:i/>
                <w:szCs w:val="24"/>
                <w:lang w:val="hr-BA"/>
              </w:rPr>
              <w:t>oc</w:t>
            </w:r>
            <w:r w:rsidRPr="003129BA">
              <w:rPr>
                <w:rFonts w:eastAsia="Times New Roman"/>
                <w:i/>
                <w:szCs w:val="24"/>
                <w:lang w:val="hr-BA"/>
              </w:rPr>
              <w:t xml:space="preserve"> pripreme strategije, plana i programa, na kojem je glavni teret provođenja strateške procjene, ne mora imati uposlene specijaliste za pitanja zaštite okoliša, te im je potrebna sva pomoć organa koji ima resurse za stručno usmjeravanje postupka strateške procjene.</w:t>
            </w:r>
          </w:p>
          <w:p w14:paraId="2942C0E9" w14:textId="77777777" w:rsidR="00C12766" w:rsidRPr="003129BA" w:rsidRDefault="00C12766" w:rsidP="00492155">
            <w:pPr>
              <w:numPr>
                <w:ilvl w:val="0"/>
                <w:numId w:val="55"/>
              </w:numPr>
              <w:suppressAutoHyphens/>
              <w:spacing w:after="0" w:line="256" w:lineRule="auto"/>
              <w:rPr>
                <w:rFonts w:eastAsia="Times New Roman"/>
                <w:i/>
                <w:szCs w:val="24"/>
                <w:lang w:val="hr-BA"/>
              </w:rPr>
            </w:pPr>
            <w:r w:rsidRPr="003129BA">
              <w:rPr>
                <w:rFonts w:eastAsia="Times New Roman"/>
                <w:i/>
                <w:szCs w:val="24"/>
                <w:lang w:val="hr-BA"/>
              </w:rPr>
              <w:t>Ministarstvo ne treba da ima ulogu zainteresiranog organa, već je njegov posao da proaktivno vodi ovaj postupak.</w:t>
            </w:r>
          </w:p>
        </w:tc>
      </w:tr>
      <w:tr w:rsidR="00C12766" w:rsidRPr="003129BA" w14:paraId="4BE21B2B" w14:textId="77777777" w:rsidTr="00A5686A">
        <w:trPr>
          <w:trHeight w:val="333"/>
        </w:trPr>
        <w:tc>
          <w:tcPr>
            <w:tcW w:w="814" w:type="pct"/>
            <w:vMerge/>
            <w:tcBorders>
              <w:left w:val="single" w:sz="5" w:space="0" w:color="000000"/>
            </w:tcBorders>
            <w:shd w:val="clear" w:color="auto" w:fill="CCCCCC"/>
            <w:vAlign w:val="center"/>
          </w:tcPr>
          <w:p w14:paraId="7C17049E"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1A1919AA" w14:textId="77777777" w:rsidR="00C12766" w:rsidRPr="009E28E3" w:rsidRDefault="00C12766" w:rsidP="00470C4B">
            <w:pPr>
              <w:spacing w:after="0" w:line="256" w:lineRule="auto"/>
              <w:ind w:left="283"/>
              <w:rPr>
                <w:b/>
                <w:sz w:val="18"/>
                <w:szCs w:val="18"/>
                <w:lang w:val="hr-BA"/>
              </w:rPr>
            </w:pPr>
            <w:r w:rsidRPr="009E28E3">
              <w:rPr>
                <w:b/>
                <w:sz w:val="18"/>
                <w:szCs w:val="18"/>
                <w:lang w:val="hr-BA"/>
              </w:rPr>
              <w:t>Obrazloženje:</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4FFA3BF0" w14:textId="77777777" w:rsidR="00C12766" w:rsidRPr="003129BA" w:rsidRDefault="00C12766" w:rsidP="00470C4B">
            <w:pPr>
              <w:spacing w:after="0" w:line="256" w:lineRule="auto"/>
              <w:ind w:left="16"/>
              <w:rPr>
                <w:szCs w:val="24"/>
                <w:lang w:val="hr-BA"/>
              </w:rPr>
            </w:pP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4DDA5455" w14:textId="77777777" w:rsidR="00C12766" w:rsidRPr="003129BA" w:rsidRDefault="00C12766" w:rsidP="00470C4B">
            <w:pPr>
              <w:spacing w:after="0" w:line="256" w:lineRule="auto"/>
              <w:ind w:left="16"/>
              <w:rPr>
                <w:rFonts w:eastAsia="Times New Roman"/>
                <w:i/>
                <w:szCs w:val="24"/>
                <w:lang w:val="hr-BA"/>
              </w:rPr>
            </w:pPr>
          </w:p>
        </w:tc>
      </w:tr>
      <w:tr w:rsidR="00C12766" w:rsidRPr="003129BA" w14:paraId="3CC92287" w14:textId="77777777" w:rsidTr="00A5686A">
        <w:trPr>
          <w:trHeight w:val="477"/>
        </w:trPr>
        <w:tc>
          <w:tcPr>
            <w:tcW w:w="814" w:type="pct"/>
            <w:vMerge/>
            <w:tcBorders>
              <w:left w:val="single" w:sz="5" w:space="0" w:color="000000"/>
              <w:bottom w:val="single" w:sz="5" w:space="0" w:color="000000"/>
            </w:tcBorders>
            <w:shd w:val="clear" w:color="auto" w:fill="CCCCCC"/>
            <w:vAlign w:val="center"/>
          </w:tcPr>
          <w:p w14:paraId="3C3915BD"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7503DAAF" w14:textId="77777777" w:rsidR="00C12766" w:rsidRPr="009E28E3" w:rsidRDefault="00C12766" w:rsidP="00470C4B">
            <w:pPr>
              <w:spacing w:after="0" w:line="256" w:lineRule="auto"/>
              <w:rPr>
                <w:b/>
                <w:sz w:val="18"/>
                <w:szCs w:val="18"/>
                <w:lang w:val="hr-BA"/>
              </w:rPr>
            </w:pPr>
            <w:r w:rsidRPr="009E28E3">
              <w:rPr>
                <w:b/>
                <w:sz w:val="18"/>
                <w:szCs w:val="18"/>
                <w:lang w:val="hr-BA"/>
              </w:rPr>
              <w:t>Prijedlog izmjene teksta</w:t>
            </w:r>
            <w:r w:rsidRPr="009E28E3">
              <w:rPr>
                <w:i/>
                <w:sz w:val="18"/>
                <w:szCs w:val="18"/>
                <w:lang w:val="hr-BA"/>
              </w:rPr>
              <w:t xml:space="preserve"> </w:t>
            </w:r>
            <w:r w:rsidRPr="009E28E3">
              <w:rPr>
                <w:b/>
                <w:sz w:val="18"/>
                <w:szCs w:val="18"/>
                <w:lang w:val="hr-BA"/>
              </w:rPr>
              <w:t>pomenutog člana:</w:t>
            </w:r>
            <w:r w:rsidRPr="009E28E3">
              <w:rPr>
                <w:i/>
                <w:sz w:val="18"/>
                <w:szCs w:val="18"/>
                <w:lang w:val="hr-BA"/>
              </w:rPr>
              <w:t xml:space="preserve"> </w:t>
            </w:r>
            <w:r w:rsidRPr="009E28E3">
              <w:rPr>
                <w:sz w:val="18"/>
                <w:szCs w:val="18"/>
                <w:lang w:val="hr-BA"/>
              </w:rPr>
              <w:t xml:space="preserve"> </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2FE96269" w14:textId="77777777" w:rsidR="00C12766" w:rsidRPr="003129BA" w:rsidRDefault="00C12766" w:rsidP="00470C4B">
            <w:pPr>
              <w:tabs>
                <w:tab w:val="center" w:pos="123"/>
              </w:tabs>
              <w:spacing w:after="0" w:line="240" w:lineRule="auto"/>
              <w:ind w:left="123"/>
              <w:contextualSpacing/>
              <w:rPr>
                <w:rFonts w:eastAsia="Times New Roman"/>
                <w:i/>
                <w:szCs w:val="24"/>
                <w:lang w:val="hr-BA"/>
              </w:rPr>
            </w:pP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27713348" w14:textId="77777777" w:rsidR="00C12766" w:rsidRPr="003129BA" w:rsidRDefault="00C12766" w:rsidP="00492155">
            <w:pPr>
              <w:numPr>
                <w:ilvl w:val="0"/>
                <w:numId w:val="55"/>
              </w:numPr>
              <w:suppressAutoHyphens/>
              <w:spacing w:after="0" w:line="256" w:lineRule="auto"/>
              <w:rPr>
                <w:rFonts w:eastAsia="Times New Roman"/>
                <w:i/>
                <w:szCs w:val="24"/>
                <w:lang w:val="hr-BA"/>
              </w:rPr>
            </w:pPr>
          </w:p>
        </w:tc>
      </w:tr>
      <w:tr w:rsidR="00C12766" w:rsidRPr="003129BA" w14:paraId="33000396" w14:textId="77777777" w:rsidTr="00A5686A">
        <w:trPr>
          <w:trHeight w:val="905"/>
        </w:trPr>
        <w:tc>
          <w:tcPr>
            <w:tcW w:w="814" w:type="pct"/>
            <w:vMerge w:val="restart"/>
            <w:tcBorders>
              <w:top w:val="single" w:sz="5" w:space="0" w:color="000000"/>
              <w:left w:val="single" w:sz="5" w:space="0" w:color="000000"/>
            </w:tcBorders>
            <w:shd w:val="clear" w:color="auto" w:fill="CCCCCC"/>
            <w:vAlign w:val="center"/>
          </w:tcPr>
          <w:p w14:paraId="0B3E78ED" w14:textId="77777777" w:rsidR="00C12766" w:rsidRPr="003129BA" w:rsidRDefault="00C12766" w:rsidP="00470C4B">
            <w:pPr>
              <w:spacing w:after="0" w:line="259" w:lineRule="auto"/>
              <w:ind w:left="283"/>
              <w:rPr>
                <w:szCs w:val="24"/>
                <w:lang w:val="hr-BA"/>
              </w:rPr>
            </w:pPr>
            <w:r w:rsidRPr="003129BA">
              <w:rPr>
                <w:b/>
                <w:szCs w:val="24"/>
                <w:lang w:val="hr-BA"/>
              </w:rPr>
              <w:lastRenderedPageBreak/>
              <w:t>Članovi 16 – stav (3)</w:t>
            </w:r>
          </w:p>
        </w:tc>
        <w:tc>
          <w:tcPr>
            <w:tcW w:w="669" w:type="pct"/>
            <w:tcBorders>
              <w:top w:val="single" w:sz="5" w:space="0" w:color="000000"/>
              <w:left w:val="single" w:sz="5" w:space="0" w:color="000000"/>
              <w:bottom w:val="single" w:sz="5" w:space="0" w:color="000000"/>
            </w:tcBorders>
            <w:shd w:val="clear" w:color="auto" w:fill="CCCCCC"/>
            <w:vAlign w:val="center"/>
          </w:tcPr>
          <w:p w14:paraId="76B1D471" w14:textId="77777777" w:rsidR="00C12766" w:rsidRPr="009E28E3" w:rsidRDefault="00C12766" w:rsidP="00470C4B">
            <w:pPr>
              <w:spacing w:after="0" w:line="256" w:lineRule="auto"/>
              <w:ind w:left="283"/>
              <w:rPr>
                <w:b/>
                <w:sz w:val="18"/>
                <w:szCs w:val="18"/>
                <w:lang w:val="hr-BA"/>
              </w:rPr>
            </w:pPr>
            <w:r w:rsidRPr="009E28E3">
              <w:rPr>
                <w:b/>
                <w:sz w:val="18"/>
                <w:szCs w:val="18"/>
                <w:lang w:val="hr-BA"/>
              </w:rPr>
              <w:t>Komentar:</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1F2FE3AC" w14:textId="77777777" w:rsidR="00C12766" w:rsidRPr="003129BA" w:rsidRDefault="00C12766" w:rsidP="00470C4B">
            <w:pPr>
              <w:spacing w:after="0" w:line="256" w:lineRule="auto"/>
              <w:ind w:left="16"/>
              <w:rPr>
                <w:szCs w:val="24"/>
                <w:lang w:val="hr-BA"/>
              </w:rPr>
            </w:pPr>
            <w:r w:rsidRPr="003129BA">
              <w:rPr>
                <w:szCs w:val="24"/>
                <w:lang w:val="hr-BA"/>
              </w:rPr>
              <w:t>Nejasno-da li se u Komisije imenuju članovi isključivo sa liste FMOiT-a? Na stranici FMOiT-a ne postoji lista stručnjaka koji mogu biti imenovani u stručne komisije za ocjenu studija uticaja na okoliš. U skladu sa Pravilnikom o utvrđivanju uslova i kriterija za stavljanje na listu stručnjaka koji mogu biti imenovani u stručne komisije za ocjenu studija uticaja na okoliš definisan je minimalan broj članova komisije (3), kako se određuje maximalan broj, potrebno je definisati.</w:t>
            </w: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0B3DF143" w14:textId="77777777" w:rsidR="00C12766" w:rsidRPr="003129BA" w:rsidRDefault="00C12766" w:rsidP="00492155">
            <w:pPr>
              <w:numPr>
                <w:ilvl w:val="0"/>
                <w:numId w:val="55"/>
              </w:numPr>
              <w:suppressAutoHyphens/>
              <w:spacing w:after="0" w:line="256" w:lineRule="auto"/>
              <w:rPr>
                <w:rFonts w:eastAsia="Times New Roman"/>
                <w:i/>
                <w:szCs w:val="24"/>
                <w:lang w:val="hr-BA"/>
              </w:rPr>
            </w:pPr>
            <w:r w:rsidRPr="003129BA">
              <w:rPr>
                <w:rFonts w:eastAsia="Times New Roman"/>
                <w:i/>
                <w:szCs w:val="24"/>
                <w:lang w:val="hr-BA"/>
              </w:rPr>
              <w:t xml:space="preserve">Stručnjaci sa liste FMOIT-a prolaze određenu „verifikaciju“ i oni su logičan odabir. Međutim, vjerovatno će se nekad ukazati potreba za angažovanjem stručnjaka i koji nisu na listi, a što bi trebalo i naglasiti u ovoj uredbi, te smatramo </w:t>
            </w:r>
            <w:r w:rsidRPr="003129BA">
              <w:rPr>
                <w:rFonts w:eastAsia="Times New Roman"/>
                <w:szCs w:val="24"/>
                <w:lang w:val="hr-BA"/>
              </w:rPr>
              <w:t>da treba dodati novi stav koji predviđa i ovu situaciju</w:t>
            </w:r>
            <w:r w:rsidRPr="003129BA">
              <w:rPr>
                <w:rFonts w:eastAsia="Times New Roman"/>
                <w:i/>
                <w:szCs w:val="24"/>
                <w:lang w:val="hr-BA"/>
              </w:rPr>
              <w:t>.</w:t>
            </w:r>
          </w:p>
          <w:p w14:paraId="625D5E85" w14:textId="77777777" w:rsidR="00C12766" w:rsidRPr="003129BA" w:rsidRDefault="00C12766" w:rsidP="00492155">
            <w:pPr>
              <w:numPr>
                <w:ilvl w:val="0"/>
                <w:numId w:val="55"/>
              </w:numPr>
              <w:suppressAutoHyphens/>
              <w:spacing w:after="0" w:line="256" w:lineRule="auto"/>
              <w:rPr>
                <w:rFonts w:eastAsia="Times New Roman"/>
                <w:i/>
                <w:szCs w:val="24"/>
                <w:lang w:val="hr-BA"/>
              </w:rPr>
            </w:pPr>
            <w:r w:rsidRPr="003129BA">
              <w:rPr>
                <w:rFonts w:eastAsia="Times New Roman"/>
                <w:i/>
                <w:szCs w:val="24"/>
                <w:lang w:val="hr-BA"/>
              </w:rPr>
              <w:t>Maksimalan broj članova se ne može unaprijed utvrditi, optimalan broj se utvrđuje na osnovu svakog konkretnog dokumenta strategije, plana i programa i sadržaja strateške studije.</w:t>
            </w:r>
          </w:p>
        </w:tc>
      </w:tr>
      <w:tr w:rsidR="00C12766" w:rsidRPr="003129BA" w14:paraId="70A54F04" w14:textId="77777777" w:rsidTr="00A5686A">
        <w:trPr>
          <w:trHeight w:val="274"/>
        </w:trPr>
        <w:tc>
          <w:tcPr>
            <w:tcW w:w="814" w:type="pct"/>
            <w:vMerge/>
            <w:tcBorders>
              <w:left w:val="single" w:sz="5" w:space="0" w:color="000000"/>
            </w:tcBorders>
            <w:shd w:val="clear" w:color="auto" w:fill="CCCCCC"/>
            <w:vAlign w:val="center"/>
          </w:tcPr>
          <w:p w14:paraId="22966138"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7E1C5F02" w14:textId="77777777" w:rsidR="00C12766" w:rsidRPr="009E28E3" w:rsidRDefault="00C12766" w:rsidP="00470C4B">
            <w:pPr>
              <w:spacing w:after="0" w:line="256" w:lineRule="auto"/>
              <w:ind w:left="283"/>
              <w:rPr>
                <w:b/>
                <w:sz w:val="18"/>
                <w:szCs w:val="18"/>
                <w:lang w:val="hr-BA"/>
              </w:rPr>
            </w:pPr>
            <w:r w:rsidRPr="009E28E3">
              <w:rPr>
                <w:b/>
                <w:sz w:val="18"/>
                <w:szCs w:val="18"/>
                <w:lang w:val="hr-BA"/>
              </w:rPr>
              <w:t>Obrazloženje:</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2175BC60" w14:textId="77777777" w:rsidR="00C12766" w:rsidRPr="003129BA" w:rsidRDefault="00C12766" w:rsidP="00470C4B">
            <w:pPr>
              <w:spacing w:after="0" w:line="256" w:lineRule="auto"/>
              <w:ind w:left="16"/>
              <w:rPr>
                <w:szCs w:val="24"/>
                <w:lang w:val="hr-BA"/>
              </w:rPr>
            </w:pP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3CC8710A" w14:textId="77777777" w:rsidR="00C12766" w:rsidRPr="003129BA" w:rsidRDefault="00C12766" w:rsidP="00470C4B">
            <w:pPr>
              <w:spacing w:after="0" w:line="256" w:lineRule="auto"/>
              <w:ind w:left="16"/>
              <w:rPr>
                <w:rFonts w:eastAsia="Times New Roman"/>
                <w:i/>
                <w:szCs w:val="24"/>
                <w:lang w:val="hr-BA"/>
              </w:rPr>
            </w:pPr>
          </w:p>
        </w:tc>
      </w:tr>
      <w:tr w:rsidR="00C12766" w:rsidRPr="003129BA" w14:paraId="7B3F3182" w14:textId="77777777" w:rsidTr="00A5686A">
        <w:trPr>
          <w:trHeight w:val="567"/>
        </w:trPr>
        <w:tc>
          <w:tcPr>
            <w:tcW w:w="814" w:type="pct"/>
            <w:vMerge/>
            <w:tcBorders>
              <w:left w:val="single" w:sz="5" w:space="0" w:color="000000"/>
              <w:bottom w:val="single" w:sz="5" w:space="0" w:color="000000"/>
            </w:tcBorders>
            <w:shd w:val="clear" w:color="auto" w:fill="CCCCCC"/>
            <w:vAlign w:val="center"/>
          </w:tcPr>
          <w:p w14:paraId="10D54A1C"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6188DF2C" w14:textId="77777777" w:rsidR="00C12766" w:rsidRPr="009E28E3" w:rsidRDefault="00C12766" w:rsidP="00470C4B">
            <w:pPr>
              <w:spacing w:after="0" w:line="256" w:lineRule="auto"/>
              <w:rPr>
                <w:b/>
                <w:sz w:val="18"/>
                <w:szCs w:val="18"/>
                <w:lang w:val="hr-BA"/>
              </w:rPr>
            </w:pPr>
            <w:r w:rsidRPr="009E28E3">
              <w:rPr>
                <w:b/>
                <w:sz w:val="18"/>
                <w:szCs w:val="18"/>
                <w:lang w:val="hr-BA"/>
              </w:rPr>
              <w:t>Prijedlog izmjene teksta</w:t>
            </w:r>
            <w:r w:rsidRPr="009E28E3">
              <w:rPr>
                <w:i/>
                <w:sz w:val="18"/>
                <w:szCs w:val="18"/>
                <w:lang w:val="hr-BA"/>
              </w:rPr>
              <w:t xml:space="preserve"> </w:t>
            </w:r>
            <w:r w:rsidRPr="009E28E3">
              <w:rPr>
                <w:b/>
                <w:sz w:val="18"/>
                <w:szCs w:val="18"/>
                <w:lang w:val="hr-BA"/>
              </w:rPr>
              <w:t>pomenutog člana:</w:t>
            </w:r>
            <w:r w:rsidRPr="009E28E3">
              <w:rPr>
                <w:i/>
                <w:sz w:val="18"/>
                <w:szCs w:val="18"/>
                <w:lang w:val="hr-BA"/>
              </w:rPr>
              <w:t xml:space="preserve"> </w:t>
            </w:r>
            <w:r w:rsidRPr="009E28E3">
              <w:rPr>
                <w:sz w:val="18"/>
                <w:szCs w:val="18"/>
                <w:lang w:val="hr-BA"/>
              </w:rPr>
              <w:t xml:space="preserve"> </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5AE6945E" w14:textId="77777777" w:rsidR="00C12766" w:rsidRPr="003129BA" w:rsidRDefault="00C12766" w:rsidP="00470C4B">
            <w:pPr>
              <w:spacing w:after="0" w:line="256" w:lineRule="auto"/>
              <w:ind w:left="16"/>
              <w:rPr>
                <w:szCs w:val="24"/>
                <w:lang w:val="hr-BA"/>
              </w:rPr>
            </w:pP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5AD6BDE0" w14:textId="77777777" w:rsidR="00C12766" w:rsidRPr="003129BA" w:rsidRDefault="00C12766" w:rsidP="00470C4B">
            <w:pPr>
              <w:spacing w:after="0" w:line="256" w:lineRule="auto"/>
              <w:ind w:left="376"/>
              <w:rPr>
                <w:rFonts w:eastAsia="Times New Roman"/>
                <w:i/>
                <w:szCs w:val="24"/>
                <w:lang w:val="hr-BA"/>
              </w:rPr>
            </w:pPr>
          </w:p>
        </w:tc>
      </w:tr>
      <w:tr w:rsidR="00C12766" w:rsidRPr="003129BA" w14:paraId="1578908C" w14:textId="77777777" w:rsidTr="00A5686A">
        <w:trPr>
          <w:trHeight w:val="905"/>
        </w:trPr>
        <w:tc>
          <w:tcPr>
            <w:tcW w:w="814" w:type="pct"/>
            <w:vMerge w:val="restart"/>
            <w:tcBorders>
              <w:top w:val="single" w:sz="5" w:space="0" w:color="000000"/>
              <w:left w:val="single" w:sz="5" w:space="0" w:color="000000"/>
            </w:tcBorders>
            <w:shd w:val="clear" w:color="auto" w:fill="CCCCCC"/>
            <w:vAlign w:val="center"/>
          </w:tcPr>
          <w:p w14:paraId="425B4116" w14:textId="77777777" w:rsidR="00C12766" w:rsidRPr="003129BA" w:rsidRDefault="00C12766" w:rsidP="00470C4B">
            <w:pPr>
              <w:ind w:left="283"/>
              <w:rPr>
                <w:szCs w:val="24"/>
                <w:lang w:val="hr-BA"/>
              </w:rPr>
            </w:pPr>
            <w:r w:rsidRPr="003129BA">
              <w:rPr>
                <w:b/>
                <w:szCs w:val="24"/>
                <w:lang w:val="hr-BA"/>
              </w:rPr>
              <w:t>Članovi 16 – stav (4)</w:t>
            </w:r>
          </w:p>
        </w:tc>
        <w:tc>
          <w:tcPr>
            <w:tcW w:w="669" w:type="pct"/>
            <w:tcBorders>
              <w:top w:val="single" w:sz="5" w:space="0" w:color="000000"/>
              <w:left w:val="single" w:sz="5" w:space="0" w:color="000000"/>
              <w:bottom w:val="single" w:sz="5" w:space="0" w:color="000000"/>
            </w:tcBorders>
            <w:shd w:val="clear" w:color="auto" w:fill="CCCCCC"/>
            <w:vAlign w:val="center"/>
          </w:tcPr>
          <w:p w14:paraId="41DCC262" w14:textId="77777777" w:rsidR="00C12766" w:rsidRPr="009E28E3" w:rsidRDefault="00C12766" w:rsidP="00470C4B">
            <w:pPr>
              <w:spacing w:after="0" w:line="256" w:lineRule="auto"/>
              <w:ind w:left="283"/>
              <w:rPr>
                <w:sz w:val="18"/>
                <w:szCs w:val="18"/>
                <w:lang w:val="hr-BA"/>
              </w:rPr>
            </w:pPr>
            <w:r w:rsidRPr="009E28E3">
              <w:rPr>
                <w:b/>
                <w:sz w:val="18"/>
                <w:szCs w:val="18"/>
                <w:lang w:val="hr-BA"/>
              </w:rPr>
              <w:t>Komentar:</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4D19F7D4" w14:textId="77777777" w:rsidR="00C12766" w:rsidRPr="003129BA" w:rsidRDefault="00C12766" w:rsidP="00470C4B">
            <w:pPr>
              <w:spacing w:after="0" w:line="256" w:lineRule="auto"/>
              <w:ind w:left="16"/>
              <w:rPr>
                <w:szCs w:val="24"/>
                <w:lang w:val="hr-BA"/>
              </w:rPr>
            </w:pPr>
            <w:r w:rsidRPr="003129BA">
              <w:rPr>
                <w:szCs w:val="24"/>
                <w:lang w:val="hr-BA"/>
              </w:rPr>
              <w:t>Ukoliko je član ispred ministarstva u svojstvu koordinacije rada, ovaj član nema pravo glasa i ne može uticati na stručni rad komisije, ili je u pitanju punopravni član, definisati.</w:t>
            </w: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78454BC4" w14:textId="77777777" w:rsidR="00C12766" w:rsidRPr="003129BA" w:rsidRDefault="00C12766" w:rsidP="00492155">
            <w:pPr>
              <w:numPr>
                <w:ilvl w:val="0"/>
                <w:numId w:val="55"/>
              </w:numPr>
              <w:suppressAutoHyphens/>
              <w:spacing w:after="0" w:line="256" w:lineRule="auto"/>
              <w:rPr>
                <w:rFonts w:eastAsia="Times New Roman"/>
                <w:i/>
                <w:szCs w:val="24"/>
                <w:lang w:val="hr-BA"/>
              </w:rPr>
            </w:pPr>
            <w:r w:rsidRPr="003129BA">
              <w:rPr>
                <w:rFonts w:eastAsia="Times New Roman"/>
                <w:i/>
                <w:szCs w:val="24"/>
                <w:lang w:val="hr-BA"/>
              </w:rPr>
              <w:t>Član ispred ministarstva je punopravni član sa svojim zaduženjima. On ne daje stručni doprinos u radu komisije, ali može pomoći pružanjem informacija dostupnih ministarstvu, a od pomoći su za rad komisije. Osim toga, ovaj član može intervenirati u pojedinim situacijama, jer stručno znanje eksperta ne znači i njegovo znanje samog postupka strateške procjene.</w:t>
            </w:r>
            <w:r w:rsidRPr="003129BA">
              <w:rPr>
                <w:rFonts w:ascii="Times New Roman" w:hAnsi="Times New Roman" w:cs="Times New Roman"/>
                <w:sz w:val="20"/>
                <w:szCs w:val="20"/>
                <w:lang w:val="hr-BA"/>
              </w:rPr>
              <w:t xml:space="preserve">  </w:t>
            </w:r>
          </w:p>
        </w:tc>
      </w:tr>
      <w:tr w:rsidR="00C12766" w:rsidRPr="003129BA" w14:paraId="20665056" w14:textId="77777777" w:rsidTr="00A5686A">
        <w:trPr>
          <w:trHeight w:val="209"/>
        </w:trPr>
        <w:tc>
          <w:tcPr>
            <w:tcW w:w="814" w:type="pct"/>
            <w:vMerge/>
            <w:tcBorders>
              <w:left w:val="single" w:sz="5" w:space="0" w:color="000000"/>
            </w:tcBorders>
            <w:shd w:val="clear" w:color="auto" w:fill="CCCCCC"/>
            <w:vAlign w:val="center"/>
          </w:tcPr>
          <w:p w14:paraId="4D4E0587"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4536EE80" w14:textId="77777777" w:rsidR="00C12766" w:rsidRPr="009E28E3" w:rsidRDefault="00C12766" w:rsidP="00470C4B">
            <w:pPr>
              <w:spacing w:after="0" w:line="256" w:lineRule="auto"/>
              <w:ind w:left="283"/>
              <w:rPr>
                <w:sz w:val="18"/>
                <w:szCs w:val="18"/>
                <w:lang w:val="hr-BA"/>
              </w:rPr>
            </w:pPr>
            <w:r w:rsidRPr="009E28E3">
              <w:rPr>
                <w:b/>
                <w:sz w:val="18"/>
                <w:szCs w:val="18"/>
                <w:lang w:val="hr-BA"/>
              </w:rPr>
              <w:t>Obrazloženje:</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676871E6" w14:textId="77777777" w:rsidR="00C12766" w:rsidRPr="003129BA" w:rsidRDefault="00C12766" w:rsidP="00470C4B">
            <w:pPr>
              <w:spacing w:after="0" w:line="256" w:lineRule="auto"/>
              <w:ind w:left="16"/>
              <w:rPr>
                <w:szCs w:val="24"/>
                <w:lang w:val="hr-BA"/>
              </w:rPr>
            </w:pP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2CE676BF" w14:textId="77777777" w:rsidR="00C12766" w:rsidRPr="003129BA" w:rsidRDefault="00C12766" w:rsidP="00470C4B">
            <w:pPr>
              <w:spacing w:after="0" w:line="256" w:lineRule="auto"/>
              <w:ind w:left="376"/>
              <w:rPr>
                <w:rFonts w:eastAsia="Times New Roman"/>
                <w:i/>
                <w:szCs w:val="24"/>
                <w:lang w:val="hr-BA"/>
              </w:rPr>
            </w:pPr>
          </w:p>
        </w:tc>
      </w:tr>
      <w:tr w:rsidR="00C12766" w:rsidRPr="003129BA" w14:paraId="02D54250" w14:textId="77777777" w:rsidTr="00A5686A">
        <w:trPr>
          <w:trHeight w:val="526"/>
        </w:trPr>
        <w:tc>
          <w:tcPr>
            <w:tcW w:w="814" w:type="pct"/>
            <w:vMerge/>
            <w:tcBorders>
              <w:left w:val="single" w:sz="5" w:space="0" w:color="000000"/>
              <w:bottom w:val="single" w:sz="5" w:space="0" w:color="000000"/>
            </w:tcBorders>
            <w:shd w:val="clear" w:color="auto" w:fill="CCCCCC"/>
            <w:vAlign w:val="center"/>
          </w:tcPr>
          <w:p w14:paraId="1024A9A5"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698CCD78" w14:textId="77777777" w:rsidR="00C12766" w:rsidRPr="009E28E3" w:rsidRDefault="00C12766" w:rsidP="00470C4B">
            <w:pPr>
              <w:spacing w:after="0" w:line="256" w:lineRule="auto"/>
              <w:ind w:left="156"/>
              <w:rPr>
                <w:sz w:val="18"/>
                <w:szCs w:val="18"/>
                <w:lang w:val="hr-BA"/>
              </w:rPr>
            </w:pPr>
            <w:r w:rsidRPr="009E28E3">
              <w:rPr>
                <w:b/>
                <w:sz w:val="18"/>
                <w:szCs w:val="18"/>
                <w:lang w:val="hr-BA"/>
              </w:rPr>
              <w:t>Prijedlog izmjene teksta</w:t>
            </w:r>
            <w:r w:rsidRPr="009E28E3">
              <w:rPr>
                <w:i/>
                <w:sz w:val="18"/>
                <w:szCs w:val="18"/>
                <w:lang w:val="hr-BA"/>
              </w:rPr>
              <w:t xml:space="preserve"> </w:t>
            </w:r>
            <w:r w:rsidRPr="009E28E3">
              <w:rPr>
                <w:b/>
                <w:sz w:val="18"/>
                <w:szCs w:val="18"/>
                <w:lang w:val="hr-BA"/>
              </w:rPr>
              <w:t>pomenutog člana:</w:t>
            </w:r>
            <w:r w:rsidRPr="009E28E3">
              <w:rPr>
                <w:i/>
                <w:sz w:val="18"/>
                <w:szCs w:val="18"/>
                <w:lang w:val="hr-BA"/>
              </w:rPr>
              <w:t xml:space="preserve"> </w:t>
            </w:r>
            <w:r w:rsidRPr="009E28E3">
              <w:rPr>
                <w:sz w:val="18"/>
                <w:szCs w:val="18"/>
                <w:lang w:val="hr-BA"/>
              </w:rPr>
              <w:t xml:space="preserve"> </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59B36D14" w14:textId="77777777" w:rsidR="00C12766" w:rsidRPr="003129BA" w:rsidRDefault="00C12766" w:rsidP="00470C4B">
            <w:pPr>
              <w:spacing w:after="0" w:line="256" w:lineRule="auto"/>
              <w:ind w:left="-4" w:right="4161"/>
              <w:rPr>
                <w:szCs w:val="24"/>
                <w:lang w:val="hr-BA"/>
              </w:rPr>
            </w:pP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536C751A" w14:textId="77777777" w:rsidR="00C12766" w:rsidRPr="003129BA" w:rsidRDefault="00C12766" w:rsidP="00470C4B">
            <w:pPr>
              <w:spacing w:after="0" w:line="256" w:lineRule="auto"/>
              <w:ind w:left="376"/>
              <w:rPr>
                <w:rFonts w:eastAsia="Times New Roman"/>
                <w:i/>
                <w:szCs w:val="24"/>
                <w:lang w:val="hr-BA"/>
              </w:rPr>
            </w:pPr>
          </w:p>
        </w:tc>
      </w:tr>
      <w:tr w:rsidR="00C12766" w:rsidRPr="003129BA" w14:paraId="33D61F7F" w14:textId="77777777" w:rsidTr="00A5686A">
        <w:trPr>
          <w:trHeight w:val="905"/>
        </w:trPr>
        <w:tc>
          <w:tcPr>
            <w:tcW w:w="814" w:type="pct"/>
            <w:vMerge w:val="restart"/>
            <w:tcBorders>
              <w:top w:val="single" w:sz="5" w:space="0" w:color="000000"/>
              <w:left w:val="single" w:sz="5" w:space="0" w:color="000000"/>
            </w:tcBorders>
            <w:shd w:val="clear" w:color="auto" w:fill="CCCCCC"/>
            <w:vAlign w:val="center"/>
          </w:tcPr>
          <w:p w14:paraId="4A5D9EB3" w14:textId="77777777" w:rsidR="00C12766" w:rsidRPr="003129BA" w:rsidRDefault="00C12766" w:rsidP="00470C4B">
            <w:pPr>
              <w:spacing w:after="31" w:line="256" w:lineRule="auto"/>
              <w:ind w:left="283"/>
              <w:rPr>
                <w:b/>
                <w:szCs w:val="24"/>
                <w:lang w:val="hr-BA"/>
              </w:rPr>
            </w:pPr>
            <w:r w:rsidRPr="003129BA">
              <w:rPr>
                <w:b/>
                <w:szCs w:val="24"/>
                <w:lang w:val="hr-BA"/>
              </w:rPr>
              <w:t>Član 24</w:t>
            </w:r>
          </w:p>
        </w:tc>
        <w:tc>
          <w:tcPr>
            <w:tcW w:w="669" w:type="pct"/>
            <w:tcBorders>
              <w:top w:val="single" w:sz="5" w:space="0" w:color="000000"/>
              <w:left w:val="single" w:sz="5" w:space="0" w:color="000000"/>
              <w:bottom w:val="single" w:sz="5" w:space="0" w:color="000000"/>
            </w:tcBorders>
            <w:shd w:val="clear" w:color="auto" w:fill="CCCCCC"/>
            <w:vAlign w:val="center"/>
          </w:tcPr>
          <w:p w14:paraId="049E163F" w14:textId="77777777" w:rsidR="00C12766" w:rsidRPr="009E28E3" w:rsidRDefault="00C12766" w:rsidP="00470C4B">
            <w:pPr>
              <w:spacing w:after="0" w:line="256" w:lineRule="auto"/>
              <w:ind w:left="283"/>
              <w:rPr>
                <w:sz w:val="18"/>
                <w:szCs w:val="18"/>
                <w:lang w:val="hr-BA"/>
              </w:rPr>
            </w:pPr>
            <w:r w:rsidRPr="009E28E3">
              <w:rPr>
                <w:b/>
                <w:sz w:val="18"/>
                <w:szCs w:val="18"/>
                <w:lang w:val="hr-BA"/>
              </w:rPr>
              <w:t>Komentar:</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3FC81181" w14:textId="77777777" w:rsidR="00C12766" w:rsidRPr="003129BA" w:rsidRDefault="00C12766" w:rsidP="00470C4B">
            <w:pPr>
              <w:spacing w:after="0" w:line="256" w:lineRule="auto"/>
              <w:ind w:left="16"/>
              <w:rPr>
                <w:szCs w:val="24"/>
                <w:lang w:val="hr-BA"/>
              </w:rPr>
            </w:pPr>
            <w:r w:rsidRPr="003129BA">
              <w:rPr>
                <w:szCs w:val="24"/>
                <w:lang w:val="hr-BA"/>
              </w:rPr>
              <w:t>Preformulisati „postižu usuglašen dogovor o ...“ zamijeniti donose usaglašeno mišljenje/stav....</w:t>
            </w: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7954588D" w14:textId="77777777" w:rsidR="00C12766" w:rsidRPr="003129BA" w:rsidRDefault="00C12766" w:rsidP="00492155">
            <w:pPr>
              <w:numPr>
                <w:ilvl w:val="0"/>
                <w:numId w:val="55"/>
              </w:numPr>
              <w:suppressAutoHyphens/>
              <w:spacing w:after="0" w:line="256" w:lineRule="auto"/>
              <w:rPr>
                <w:rFonts w:eastAsia="Times New Roman"/>
                <w:i/>
                <w:szCs w:val="24"/>
                <w:lang w:val="hr-BA"/>
              </w:rPr>
            </w:pPr>
            <w:r w:rsidRPr="003129BA">
              <w:rPr>
                <w:rFonts w:eastAsia="Times New Roman"/>
                <w:i/>
                <w:szCs w:val="24"/>
                <w:lang w:val="hr-BA"/>
              </w:rPr>
              <w:t>Prihvata se komentar i biće dopunjeno na sljedeći način:</w:t>
            </w:r>
            <w:r w:rsidRPr="003129BA">
              <w:rPr>
                <w:rFonts w:eastAsia="Times New Roman"/>
                <w:i/>
                <w:szCs w:val="24"/>
                <w:lang w:val="hr-BA"/>
              </w:rPr>
              <w:br/>
            </w:r>
            <w:r w:rsidRPr="003129BA">
              <w:rPr>
                <w:rFonts w:eastAsia="Times New Roman"/>
                <w:szCs w:val="24"/>
                <w:lang w:val="hr-BA"/>
              </w:rPr>
              <w:t xml:space="preserve">„Nosioci izrade strateške studije i strategije, plana i </w:t>
            </w:r>
            <w:r w:rsidRPr="003129BA">
              <w:rPr>
                <w:rFonts w:eastAsia="Times New Roman"/>
                <w:szCs w:val="24"/>
                <w:lang w:val="hr-BA"/>
              </w:rPr>
              <w:lastRenderedPageBreak/>
              <w:t>programa donose usaglašeno mišljenje o konačnim obavezujućim mjerama zaštite okoliša.“</w:t>
            </w:r>
          </w:p>
        </w:tc>
      </w:tr>
      <w:tr w:rsidR="00C12766" w:rsidRPr="003129BA" w14:paraId="72AEB655" w14:textId="77777777" w:rsidTr="00A5686A">
        <w:trPr>
          <w:trHeight w:val="274"/>
        </w:trPr>
        <w:tc>
          <w:tcPr>
            <w:tcW w:w="814" w:type="pct"/>
            <w:vMerge/>
            <w:tcBorders>
              <w:left w:val="single" w:sz="5" w:space="0" w:color="000000"/>
            </w:tcBorders>
            <w:shd w:val="clear" w:color="auto" w:fill="CCCCCC"/>
            <w:vAlign w:val="center"/>
          </w:tcPr>
          <w:p w14:paraId="388311CB"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174E7D9A" w14:textId="77777777" w:rsidR="00C12766" w:rsidRPr="009E28E3" w:rsidRDefault="00C12766" w:rsidP="00470C4B">
            <w:pPr>
              <w:spacing w:after="0" w:line="256" w:lineRule="auto"/>
              <w:ind w:left="283" w:hanging="127"/>
              <w:rPr>
                <w:i/>
                <w:sz w:val="18"/>
                <w:szCs w:val="18"/>
                <w:lang w:val="hr-BA"/>
              </w:rPr>
            </w:pPr>
            <w:r w:rsidRPr="009E28E3">
              <w:rPr>
                <w:b/>
                <w:sz w:val="18"/>
                <w:szCs w:val="18"/>
                <w:lang w:val="hr-BA"/>
              </w:rPr>
              <w:t>Obrazloženje:</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39354327" w14:textId="77777777" w:rsidR="00C12766" w:rsidRPr="003129BA" w:rsidRDefault="00C12766" w:rsidP="00470C4B">
            <w:pPr>
              <w:spacing w:after="0" w:line="256" w:lineRule="auto"/>
              <w:ind w:left="16"/>
              <w:rPr>
                <w:rFonts w:eastAsia="Times New Roman"/>
                <w:i/>
                <w:szCs w:val="24"/>
                <w:lang w:val="hr-BA"/>
              </w:rPr>
            </w:pPr>
            <w:r w:rsidRPr="003129BA">
              <w:rPr>
                <w:rFonts w:eastAsia="Times New Roman"/>
                <w:i/>
                <w:szCs w:val="24"/>
                <w:lang w:val="hr-BA"/>
              </w:rPr>
              <w:t xml:space="preserve"> </w:t>
            </w:r>
            <w:r w:rsidRPr="003129BA">
              <w:rPr>
                <w:szCs w:val="24"/>
                <w:lang w:val="hr-BA"/>
              </w:rPr>
              <w:t xml:space="preserve"> </w:t>
            </w: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4B5E1093" w14:textId="77777777" w:rsidR="00C12766" w:rsidRPr="003129BA" w:rsidRDefault="00C12766" w:rsidP="00470C4B">
            <w:pPr>
              <w:spacing w:after="0" w:line="256" w:lineRule="auto"/>
              <w:ind w:left="16"/>
              <w:rPr>
                <w:rFonts w:eastAsia="Times New Roman"/>
                <w:i/>
                <w:szCs w:val="24"/>
                <w:lang w:val="hr-BA"/>
              </w:rPr>
            </w:pPr>
          </w:p>
        </w:tc>
      </w:tr>
      <w:tr w:rsidR="00C12766" w:rsidRPr="003129BA" w14:paraId="4B25F985" w14:textId="77777777" w:rsidTr="00A5686A">
        <w:trPr>
          <w:trHeight w:val="757"/>
        </w:trPr>
        <w:tc>
          <w:tcPr>
            <w:tcW w:w="814" w:type="pct"/>
            <w:vMerge/>
            <w:tcBorders>
              <w:left w:val="single" w:sz="5" w:space="0" w:color="000000"/>
              <w:bottom w:val="single" w:sz="5" w:space="0" w:color="000000"/>
            </w:tcBorders>
            <w:shd w:val="clear" w:color="auto" w:fill="CCCCCC"/>
            <w:vAlign w:val="center"/>
          </w:tcPr>
          <w:p w14:paraId="3395E067"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17CE9D45" w14:textId="77777777" w:rsidR="00C12766" w:rsidRPr="009E28E3" w:rsidRDefault="00C12766" w:rsidP="00470C4B">
            <w:pPr>
              <w:spacing w:after="0" w:line="256" w:lineRule="auto"/>
              <w:ind w:left="156"/>
              <w:rPr>
                <w:i/>
                <w:sz w:val="18"/>
                <w:szCs w:val="18"/>
                <w:lang w:val="hr-BA"/>
              </w:rPr>
            </w:pPr>
            <w:r w:rsidRPr="003129BA">
              <w:rPr>
                <w:i/>
                <w:szCs w:val="24"/>
                <w:lang w:val="hr-BA"/>
              </w:rPr>
              <w:t xml:space="preserve"> </w:t>
            </w:r>
            <w:r w:rsidRPr="009E28E3">
              <w:rPr>
                <w:b/>
                <w:sz w:val="18"/>
                <w:szCs w:val="18"/>
                <w:lang w:val="hr-BA"/>
              </w:rPr>
              <w:t>Prijedlog izmjene teksta</w:t>
            </w:r>
            <w:r w:rsidRPr="009E28E3">
              <w:rPr>
                <w:i/>
                <w:sz w:val="18"/>
                <w:szCs w:val="18"/>
                <w:lang w:val="hr-BA"/>
              </w:rPr>
              <w:t xml:space="preserve"> </w:t>
            </w:r>
            <w:r w:rsidRPr="009E28E3">
              <w:rPr>
                <w:b/>
                <w:sz w:val="18"/>
                <w:szCs w:val="18"/>
                <w:lang w:val="hr-BA"/>
              </w:rPr>
              <w:t>pomenutog člana:</w:t>
            </w:r>
            <w:r w:rsidRPr="009E28E3">
              <w:rPr>
                <w:i/>
                <w:sz w:val="18"/>
                <w:szCs w:val="18"/>
                <w:lang w:val="hr-BA"/>
              </w:rPr>
              <w:t xml:space="preserve"> </w:t>
            </w:r>
            <w:r w:rsidRPr="009E28E3">
              <w:rPr>
                <w:sz w:val="18"/>
                <w:szCs w:val="18"/>
                <w:lang w:val="hr-BA"/>
              </w:rPr>
              <w:t xml:space="preserve"> </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6C742F57" w14:textId="77777777" w:rsidR="00C12766" w:rsidRPr="003129BA" w:rsidRDefault="00C12766" w:rsidP="00470C4B">
            <w:pPr>
              <w:spacing w:after="0" w:line="256" w:lineRule="auto"/>
              <w:ind w:left="16"/>
              <w:rPr>
                <w:rFonts w:eastAsia="Times New Roman"/>
                <w:i/>
                <w:szCs w:val="24"/>
                <w:lang w:val="hr-BA"/>
              </w:rPr>
            </w:pPr>
            <w:r w:rsidRPr="003129BA">
              <w:rPr>
                <w:rFonts w:eastAsia="Times New Roman"/>
                <w:i/>
                <w:szCs w:val="24"/>
                <w:lang w:val="hr-BA"/>
              </w:rPr>
              <w:t xml:space="preserve"> </w:t>
            </w:r>
            <w:r w:rsidRPr="003129BA">
              <w:rPr>
                <w:szCs w:val="24"/>
                <w:lang w:val="hr-BA"/>
              </w:rPr>
              <w:t xml:space="preserve"> </w:t>
            </w:r>
            <w:r w:rsidRPr="003129BA">
              <w:rPr>
                <w:b/>
                <w:szCs w:val="24"/>
                <w:lang w:val="hr-BA"/>
              </w:rPr>
              <w:t xml:space="preserve"> </w:t>
            </w: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4048FD30" w14:textId="77777777" w:rsidR="00C12766" w:rsidRPr="003129BA" w:rsidRDefault="00C12766" w:rsidP="00470C4B">
            <w:pPr>
              <w:spacing w:after="0" w:line="256" w:lineRule="auto"/>
              <w:ind w:left="16"/>
              <w:rPr>
                <w:rFonts w:eastAsia="Times New Roman"/>
                <w:i/>
                <w:szCs w:val="24"/>
                <w:lang w:val="hr-BA"/>
              </w:rPr>
            </w:pPr>
          </w:p>
        </w:tc>
      </w:tr>
      <w:tr w:rsidR="00C12766" w:rsidRPr="003129BA" w14:paraId="7D911DFD" w14:textId="77777777" w:rsidTr="00A5686A">
        <w:trPr>
          <w:trHeight w:val="905"/>
        </w:trPr>
        <w:tc>
          <w:tcPr>
            <w:tcW w:w="814" w:type="pct"/>
            <w:vMerge w:val="restart"/>
            <w:tcBorders>
              <w:top w:val="single" w:sz="5" w:space="0" w:color="000000"/>
              <w:left w:val="single" w:sz="5" w:space="0" w:color="000000"/>
            </w:tcBorders>
            <w:shd w:val="clear" w:color="auto" w:fill="CCCCCC"/>
            <w:vAlign w:val="center"/>
          </w:tcPr>
          <w:p w14:paraId="0AE2506A" w14:textId="77777777" w:rsidR="00C12766" w:rsidRPr="003129BA" w:rsidRDefault="00C12766" w:rsidP="00470C4B">
            <w:pPr>
              <w:spacing w:after="31" w:line="256" w:lineRule="auto"/>
              <w:ind w:left="283"/>
              <w:rPr>
                <w:b/>
                <w:szCs w:val="24"/>
                <w:lang w:val="hr-BA"/>
              </w:rPr>
            </w:pPr>
            <w:r w:rsidRPr="003129BA">
              <w:rPr>
                <w:b/>
                <w:szCs w:val="24"/>
                <w:lang w:val="hr-BA"/>
              </w:rPr>
              <w:t>Član 27</w:t>
            </w:r>
          </w:p>
        </w:tc>
        <w:tc>
          <w:tcPr>
            <w:tcW w:w="669" w:type="pct"/>
            <w:tcBorders>
              <w:top w:val="single" w:sz="5" w:space="0" w:color="000000"/>
              <w:left w:val="single" w:sz="5" w:space="0" w:color="000000"/>
              <w:bottom w:val="single" w:sz="5" w:space="0" w:color="000000"/>
            </w:tcBorders>
            <w:shd w:val="clear" w:color="auto" w:fill="CCCCCC"/>
            <w:vAlign w:val="center"/>
          </w:tcPr>
          <w:p w14:paraId="2733B7F8" w14:textId="77777777" w:rsidR="00C12766" w:rsidRPr="009E28E3" w:rsidRDefault="00C12766" w:rsidP="00470C4B">
            <w:pPr>
              <w:spacing w:after="0" w:line="256" w:lineRule="auto"/>
              <w:ind w:left="283"/>
              <w:rPr>
                <w:sz w:val="18"/>
                <w:szCs w:val="18"/>
                <w:lang w:val="hr-BA"/>
              </w:rPr>
            </w:pPr>
            <w:r w:rsidRPr="009E28E3">
              <w:rPr>
                <w:b/>
                <w:sz w:val="18"/>
                <w:szCs w:val="18"/>
                <w:lang w:val="hr-BA"/>
              </w:rPr>
              <w:t>Komentar:</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0625672F" w14:textId="77777777" w:rsidR="00C12766" w:rsidRPr="003129BA" w:rsidRDefault="00C12766" w:rsidP="00470C4B">
            <w:pPr>
              <w:spacing w:after="0" w:line="256" w:lineRule="auto"/>
              <w:ind w:left="16"/>
              <w:rPr>
                <w:szCs w:val="24"/>
                <w:lang w:val="hr-BA"/>
              </w:rPr>
            </w:pPr>
            <w:r w:rsidRPr="003129BA">
              <w:rPr>
                <w:szCs w:val="24"/>
                <w:lang w:val="hr-BA"/>
              </w:rPr>
              <w:t>Stav (a) i (d) smatramo da su uvjetovani donošenjem ekološke mreže koja nije uspostavljena, kako primjeniti u praksi.</w:t>
            </w: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2A1B8A30" w14:textId="5F6A3060" w:rsidR="00C12766" w:rsidRPr="003129BA" w:rsidRDefault="00414974" w:rsidP="00492155">
            <w:pPr>
              <w:numPr>
                <w:ilvl w:val="0"/>
                <w:numId w:val="55"/>
              </w:numPr>
              <w:suppressAutoHyphens/>
              <w:spacing w:after="0" w:line="256" w:lineRule="auto"/>
              <w:rPr>
                <w:rFonts w:eastAsia="Times New Roman"/>
                <w:i/>
                <w:szCs w:val="24"/>
                <w:lang w:val="hr-BA"/>
              </w:rPr>
            </w:pPr>
            <w:r>
              <w:rPr>
                <w:rFonts w:eastAsia="Times New Roman" w:cstheme="minorHAnsi"/>
                <w:i/>
                <w:lang w:val="hr-BA"/>
              </w:rPr>
              <w:t>Pojam „ekološka mreža“ zamijenjen sa „....</w:t>
            </w:r>
            <w:r w:rsidRPr="00986BA8">
              <w:rPr>
                <w:rFonts w:eastAsia="Times New Roman" w:cstheme="minorHAnsi"/>
                <w:i/>
                <w:lang w:val="hr-BA"/>
              </w:rPr>
              <w:t>postojeći problemi u pogledu okoliša u vezi sa strategijom, planom i programom, uključujući naročito one koje se odnose na oblasti koje su posebno značajne za okoliš, kao što su staništa divljeg biljnog i životinjskog svijeta sa aspekta njihovog očuvanja, posebno zaštićenih područja, nacionalnih parkova ili vodnog dobra“</w:t>
            </w:r>
          </w:p>
        </w:tc>
      </w:tr>
      <w:tr w:rsidR="00C12766" w:rsidRPr="003129BA" w14:paraId="5C60533A" w14:textId="77777777" w:rsidTr="00A5686A">
        <w:trPr>
          <w:trHeight w:val="269"/>
        </w:trPr>
        <w:tc>
          <w:tcPr>
            <w:tcW w:w="814" w:type="pct"/>
            <w:vMerge/>
            <w:tcBorders>
              <w:left w:val="single" w:sz="5" w:space="0" w:color="000000"/>
            </w:tcBorders>
            <w:shd w:val="clear" w:color="auto" w:fill="CCCCCC"/>
            <w:vAlign w:val="center"/>
          </w:tcPr>
          <w:p w14:paraId="433868D9"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661B2313" w14:textId="77777777" w:rsidR="00C12766" w:rsidRPr="009E28E3" w:rsidRDefault="00C12766" w:rsidP="00470C4B">
            <w:pPr>
              <w:spacing w:after="0" w:line="256" w:lineRule="auto"/>
              <w:ind w:left="283" w:hanging="127"/>
              <w:rPr>
                <w:i/>
                <w:sz w:val="18"/>
                <w:szCs w:val="18"/>
                <w:lang w:val="hr-BA"/>
              </w:rPr>
            </w:pPr>
            <w:r w:rsidRPr="009E28E3">
              <w:rPr>
                <w:b/>
                <w:sz w:val="18"/>
                <w:szCs w:val="18"/>
                <w:lang w:val="hr-BA"/>
              </w:rPr>
              <w:t>Obrazloženje:</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3A1D6C5D" w14:textId="77777777" w:rsidR="00C12766" w:rsidRPr="003129BA" w:rsidRDefault="00C12766" w:rsidP="00470C4B">
            <w:pPr>
              <w:spacing w:after="0" w:line="256" w:lineRule="auto"/>
              <w:ind w:left="16"/>
              <w:rPr>
                <w:rFonts w:eastAsia="Times New Roman"/>
                <w:i/>
                <w:szCs w:val="24"/>
                <w:lang w:val="hr-BA"/>
              </w:rPr>
            </w:pPr>
            <w:r w:rsidRPr="003129BA">
              <w:rPr>
                <w:rFonts w:eastAsia="Times New Roman"/>
                <w:i/>
                <w:szCs w:val="24"/>
                <w:lang w:val="hr-BA"/>
              </w:rPr>
              <w:t xml:space="preserve"> </w:t>
            </w:r>
            <w:r w:rsidRPr="003129BA">
              <w:rPr>
                <w:szCs w:val="24"/>
                <w:lang w:val="hr-BA"/>
              </w:rPr>
              <w:t xml:space="preserve"> </w:t>
            </w: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15D30B2C" w14:textId="77777777" w:rsidR="00C12766" w:rsidRPr="003129BA" w:rsidRDefault="00C12766" w:rsidP="00470C4B">
            <w:pPr>
              <w:spacing w:after="0" w:line="256" w:lineRule="auto"/>
              <w:ind w:left="16"/>
              <w:rPr>
                <w:rFonts w:eastAsia="Times New Roman"/>
                <w:i/>
                <w:szCs w:val="24"/>
                <w:lang w:val="hr-BA"/>
              </w:rPr>
            </w:pPr>
          </w:p>
        </w:tc>
      </w:tr>
      <w:tr w:rsidR="00C12766" w:rsidRPr="003129BA" w14:paraId="1EACF416" w14:textId="77777777" w:rsidTr="00A5686A">
        <w:trPr>
          <w:trHeight w:val="700"/>
        </w:trPr>
        <w:tc>
          <w:tcPr>
            <w:tcW w:w="814" w:type="pct"/>
            <w:vMerge/>
            <w:tcBorders>
              <w:left w:val="single" w:sz="5" w:space="0" w:color="000000"/>
              <w:bottom w:val="single" w:sz="5" w:space="0" w:color="000000"/>
            </w:tcBorders>
            <w:shd w:val="clear" w:color="auto" w:fill="CCCCCC"/>
            <w:vAlign w:val="center"/>
          </w:tcPr>
          <w:p w14:paraId="7665B368"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36A086BB" w14:textId="77777777" w:rsidR="00C12766" w:rsidRPr="009E28E3" w:rsidRDefault="00C12766" w:rsidP="00470C4B">
            <w:pPr>
              <w:spacing w:after="0" w:line="256" w:lineRule="auto"/>
              <w:ind w:left="156"/>
              <w:rPr>
                <w:i/>
                <w:sz w:val="18"/>
                <w:szCs w:val="18"/>
                <w:lang w:val="hr-BA"/>
              </w:rPr>
            </w:pPr>
            <w:r w:rsidRPr="009E28E3">
              <w:rPr>
                <w:i/>
                <w:sz w:val="18"/>
                <w:szCs w:val="18"/>
                <w:lang w:val="hr-BA"/>
              </w:rPr>
              <w:t xml:space="preserve"> </w:t>
            </w:r>
            <w:r w:rsidRPr="009E28E3">
              <w:rPr>
                <w:b/>
                <w:sz w:val="18"/>
                <w:szCs w:val="18"/>
                <w:lang w:val="hr-BA"/>
              </w:rPr>
              <w:t>Prijedlog izmjene teksta</w:t>
            </w:r>
            <w:r w:rsidRPr="009E28E3">
              <w:rPr>
                <w:i/>
                <w:sz w:val="18"/>
                <w:szCs w:val="18"/>
                <w:lang w:val="hr-BA"/>
              </w:rPr>
              <w:t xml:space="preserve"> </w:t>
            </w:r>
            <w:r w:rsidRPr="009E28E3">
              <w:rPr>
                <w:b/>
                <w:sz w:val="18"/>
                <w:szCs w:val="18"/>
                <w:lang w:val="hr-BA"/>
              </w:rPr>
              <w:t>pomenutog člana:</w:t>
            </w:r>
            <w:r w:rsidRPr="009E28E3">
              <w:rPr>
                <w:i/>
                <w:sz w:val="18"/>
                <w:szCs w:val="18"/>
                <w:lang w:val="hr-BA"/>
              </w:rPr>
              <w:t xml:space="preserve"> </w:t>
            </w:r>
            <w:r w:rsidRPr="009E28E3">
              <w:rPr>
                <w:sz w:val="18"/>
                <w:szCs w:val="18"/>
                <w:lang w:val="hr-BA"/>
              </w:rPr>
              <w:t xml:space="preserve"> </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475D87C7" w14:textId="77777777" w:rsidR="00C12766" w:rsidRPr="003129BA" w:rsidRDefault="00C12766" w:rsidP="00470C4B">
            <w:pPr>
              <w:spacing w:after="0" w:line="256" w:lineRule="auto"/>
              <w:ind w:left="16"/>
              <w:rPr>
                <w:rFonts w:eastAsia="Times New Roman"/>
                <w:i/>
                <w:szCs w:val="24"/>
                <w:lang w:val="hr-BA"/>
              </w:rPr>
            </w:pP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6A2EC0F2" w14:textId="77777777" w:rsidR="00C12766" w:rsidRPr="003129BA" w:rsidRDefault="00C12766" w:rsidP="00470C4B">
            <w:pPr>
              <w:spacing w:after="0" w:line="256" w:lineRule="auto"/>
              <w:ind w:left="16"/>
              <w:rPr>
                <w:rFonts w:eastAsia="Times New Roman"/>
                <w:i/>
                <w:szCs w:val="24"/>
                <w:lang w:val="hr-BA"/>
              </w:rPr>
            </w:pPr>
          </w:p>
        </w:tc>
      </w:tr>
      <w:tr w:rsidR="00C12766" w:rsidRPr="003129BA" w14:paraId="25BD48B1" w14:textId="77777777" w:rsidTr="00A5686A">
        <w:trPr>
          <w:trHeight w:val="905"/>
        </w:trPr>
        <w:tc>
          <w:tcPr>
            <w:tcW w:w="814" w:type="pct"/>
            <w:vMerge w:val="restart"/>
            <w:tcBorders>
              <w:top w:val="single" w:sz="5" w:space="0" w:color="000000"/>
              <w:left w:val="single" w:sz="5" w:space="0" w:color="000000"/>
            </w:tcBorders>
            <w:shd w:val="clear" w:color="auto" w:fill="CCCCCC"/>
            <w:vAlign w:val="center"/>
          </w:tcPr>
          <w:p w14:paraId="6C1CA03E" w14:textId="77777777" w:rsidR="00C12766" w:rsidRPr="003129BA" w:rsidRDefault="00C12766" w:rsidP="00470C4B">
            <w:pPr>
              <w:spacing w:after="31" w:line="256" w:lineRule="auto"/>
              <w:ind w:left="283"/>
              <w:rPr>
                <w:b/>
                <w:szCs w:val="24"/>
                <w:lang w:val="hr-BA"/>
              </w:rPr>
            </w:pPr>
            <w:r w:rsidRPr="003129BA">
              <w:rPr>
                <w:b/>
                <w:szCs w:val="24"/>
                <w:lang w:val="hr-BA"/>
              </w:rPr>
              <w:t>Član 29</w:t>
            </w:r>
          </w:p>
        </w:tc>
        <w:tc>
          <w:tcPr>
            <w:tcW w:w="669" w:type="pct"/>
            <w:tcBorders>
              <w:top w:val="single" w:sz="5" w:space="0" w:color="000000"/>
              <w:left w:val="single" w:sz="5" w:space="0" w:color="000000"/>
              <w:bottom w:val="single" w:sz="5" w:space="0" w:color="000000"/>
            </w:tcBorders>
            <w:shd w:val="clear" w:color="auto" w:fill="CCCCCC"/>
            <w:vAlign w:val="center"/>
          </w:tcPr>
          <w:p w14:paraId="213C69D4" w14:textId="77777777" w:rsidR="00C12766" w:rsidRPr="009E28E3" w:rsidRDefault="00C12766" w:rsidP="00470C4B">
            <w:pPr>
              <w:spacing w:after="0" w:line="256" w:lineRule="auto"/>
              <w:ind w:left="283"/>
              <w:rPr>
                <w:sz w:val="18"/>
                <w:szCs w:val="18"/>
                <w:lang w:val="hr-BA"/>
              </w:rPr>
            </w:pPr>
            <w:r w:rsidRPr="009E28E3">
              <w:rPr>
                <w:b/>
                <w:sz w:val="18"/>
                <w:szCs w:val="18"/>
                <w:lang w:val="hr-BA"/>
              </w:rPr>
              <w:t>Komentar:</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25B4B4DF" w14:textId="77777777" w:rsidR="00C12766" w:rsidRPr="003129BA" w:rsidRDefault="00C12766" w:rsidP="00470C4B">
            <w:pPr>
              <w:spacing w:after="0" w:line="256" w:lineRule="auto"/>
              <w:ind w:left="16"/>
              <w:rPr>
                <w:szCs w:val="24"/>
                <w:lang w:val="hr-BA"/>
              </w:rPr>
            </w:pPr>
            <w:r w:rsidRPr="003129BA">
              <w:rPr>
                <w:szCs w:val="24"/>
                <w:lang w:val="hr-BA"/>
              </w:rPr>
              <w:t>Stav (2) na osnovu čega je određen rok od 21 dan – da li je optimalan ili je uslovljen drugim rokovima entiteta ili BD.</w:t>
            </w: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208B9419" w14:textId="77777777" w:rsidR="00C12766" w:rsidRPr="003129BA" w:rsidRDefault="00C12766" w:rsidP="00492155">
            <w:pPr>
              <w:numPr>
                <w:ilvl w:val="0"/>
                <w:numId w:val="55"/>
              </w:numPr>
              <w:suppressAutoHyphens/>
              <w:spacing w:after="0" w:line="256" w:lineRule="auto"/>
              <w:rPr>
                <w:rFonts w:eastAsia="Times New Roman"/>
                <w:i/>
                <w:szCs w:val="24"/>
                <w:lang w:val="hr-BA"/>
              </w:rPr>
            </w:pPr>
            <w:r w:rsidRPr="003129BA">
              <w:rPr>
                <w:rFonts w:eastAsia="Times New Roman"/>
                <w:i/>
                <w:szCs w:val="24"/>
                <w:lang w:val="hr-BA"/>
              </w:rPr>
              <w:t>Navedeni rok je predložen, a tokom primjene uredbe praksa će pokazati da li je optimalan.</w:t>
            </w:r>
          </w:p>
        </w:tc>
      </w:tr>
      <w:tr w:rsidR="00C12766" w:rsidRPr="003129BA" w14:paraId="1675BAC1" w14:textId="77777777" w:rsidTr="00A5686A">
        <w:trPr>
          <w:trHeight w:val="299"/>
        </w:trPr>
        <w:tc>
          <w:tcPr>
            <w:tcW w:w="814" w:type="pct"/>
            <w:vMerge/>
            <w:tcBorders>
              <w:left w:val="single" w:sz="5" w:space="0" w:color="000000"/>
            </w:tcBorders>
            <w:shd w:val="clear" w:color="auto" w:fill="CCCCCC"/>
            <w:vAlign w:val="center"/>
          </w:tcPr>
          <w:p w14:paraId="699A7E52"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66ED0FB1" w14:textId="77777777" w:rsidR="00C12766" w:rsidRPr="009E28E3" w:rsidRDefault="00C12766" w:rsidP="00470C4B">
            <w:pPr>
              <w:spacing w:after="0" w:line="256" w:lineRule="auto"/>
              <w:ind w:left="283" w:hanging="127"/>
              <w:rPr>
                <w:i/>
                <w:sz w:val="18"/>
                <w:szCs w:val="18"/>
                <w:lang w:val="hr-BA"/>
              </w:rPr>
            </w:pPr>
            <w:r w:rsidRPr="009E28E3">
              <w:rPr>
                <w:b/>
                <w:sz w:val="18"/>
                <w:szCs w:val="18"/>
                <w:lang w:val="hr-BA"/>
              </w:rPr>
              <w:t>Obrazloženje:</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2F7FD577" w14:textId="77777777" w:rsidR="00C12766" w:rsidRPr="003129BA" w:rsidRDefault="00C12766" w:rsidP="00470C4B">
            <w:pPr>
              <w:spacing w:after="0" w:line="256" w:lineRule="auto"/>
              <w:ind w:left="16"/>
              <w:rPr>
                <w:rFonts w:eastAsia="Times New Roman"/>
                <w:i/>
                <w:szCs w:val="24"/>
                <w:lang w:val="hr-BA"/>
              </w:rPr>
            </w:pP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562CF9BD" w14:textId="77777777" w:rsidR="00C12766" w:rsidRPr="003129BA" w:rsidRDefault="00C12766" w:rsidP="00470C4B">
            <w:pPr>
              <w:spacing w:after="0" w:line="256" w:lineRule="auto"/>
              <w:rPr>
                <w:rFonts w:eastAsia="Times New Roman"/>
                <w:i/>
                <w:szCs w:val="24"/>
                <w:lang w:val="hr-BA"/>
              </w:rPr>
            </w:pPr>
          </w:p>
        </w:tc>
      </w:tr>
      <w:tr w:rsidR="00C12766" w:rsidRPr="003129BA" w14:paraId="1E7D6BD9" w14:textId="77777777" w:rsidTr="00A5686A">
        <w:trPr>
          <w:trHeight w:val="711"/>
        </w:trPr>
        <w:tc>
          <w:tcPr>
            <w:tcW w:w="814" w:type="pct"/>
            <w:vMerge/>
            <w:tcBorders>
              <w:left w:val="single" w:sz="5" w:space="0" w:color="000000"/>
              <w:bottom w:val="single" w:sz="5" w:space="0" w:color="000000"/>
            </w:tcBorders>
            <w:shd w:val="clear" w:color="auto" w:fill="CCCCCC"/>
            <w:vAlign w:val="center"/>
          </w:tcPr>
          <w:p w14:paraId="3D8A3197"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799D3F86" w14:textId="77777777" w:rsidR="00C12766" w:rsidRPr="009E28E3" w:rsidRDefault="00C12766" w:rsidP="00470C4B">
            <w:pPr>
              <w:spacing w:after="0" w:line="256" w:lineRule="auto"/>
              <w:ind w:left="156"/>
              <w:rPr>
                <w:i/>
                <w:sz w:val="18"/>
                <w:szCs w:val="18"/>
                <w:lang w:val="hr-BA"/>
              </w:rPr>
            </w:pPr>
            <w:r w:rsidRPr="009E28E3">
              <w:rPr>
                <w:i/>
                <w:sz w:val="18"/>
                <w:szCs w:val="18"/>
                <w:lang w:val="hr-BA"/>
              </w:rPr>
              <w:t xml:space="preserve"> </w:t>
            </w:r>
            <w:r w:rsidRPr="009E28E3">
              <w:rPr>
                <w:b/>
                <w:sz w:val="18"/>
                <w:szCs w:val="18"/>
                <w:lang w:val="hr-BA"/>
              </w:rPr>
              <w:t>Prijedlog izmjene teksta</w:t>
            </w:r>
            <w:r w:rsidRPr="009E28E3">
              <w:rPr>
                <w:i/>
                <w:sz w:val="18"/>
                <w:szCs w:val="18"/>
                <w:lang w:val="hr-BA"/>
              </w:rPr>
              <w:t xml:space="preserve"> </w:t>
            </w:r>
            <w:r w:rsidRPr="009E28E3">
              <w:rPr>
                <w:b/>
                <w:sz w:val="18"/>
                <w:szCs w:val="18"/>
                <w:lang w:val="hr-BA"/>
              </w:rPr>
              <w:t>pomenutog člana:</w:t>
            </w:r>
            <w:r w:rsidRPr="009E28E3">
              <w:rPr>
                <w:i/>
                <w:sz w:val="18"/>
                <w:szCs w:val="18"/>
                <w:lang w:val="hr-BA"/>
              </w:rPr>
              <w:t xml:space="preserve"> </w:t>
            </w:r>
            <w:r w:rsidRPr="009E28E3">
              <w:rPr>
                <w:sz w:val="18"/>
                <w:szCs w:val="18"/>
                <w:lang w:val="hr-BA"/>
              </w:rPr>
              <w:t xml:space="preserve"> </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209AF76F" w14:textId="77777777" w:rsidR="00C12766" w:rsidRPr="003129BA" w:rsidRDefault="00C12766" w:rsidP="00470C4B">
            <w:pPr>
              <w:spacing w:after="0" w:line="256" w:lineRule="auto"/>
              <w:ind w:left="16"/>
              <w:rPr>
                <w:rFonts w:eastAsia="Times New Roman"/>
                <w:i/>
                <w:szCs w:val="24"/>
                <w:lang w:val="hr-BA"/>
              </w:rPr>
            </w:pP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74132B9F" w14:textId="77777777" w:rsidR="00C12766" w:rsidRPr="003129BA" w:rsidRDefault="00C12766" w:rsidP="00470C4B">
            <w:pPr>
              <w:spacing w:after="0" w:line="256" w:lineRule="auto"/>
              <w:rPr>
                <w:rFonts w:eastAsia="Times New Roman"/>
                <w:i/>
                <w:szCs w:val="24"/>
                <w:lang w:val="hr-BA"/>
              </w:rPr>
            </w:pPr>
          </w:p>
        </w:tc>
      </w:tr>
      <w:tr w:rsidR="00C12766" w:rsidRPr="003129BA" w14:paraId="751BA3B1" w14:textId="77777777" w:rsidTr="00A5686A">
        <w:trPr>
          <w:trHeight w:val="700"/>
        </w:trPr>
        <w:tc>
          <w:tcPr>
            <w:tcW w:w="814" w:type="pct"/>
            <w:vMerge w:val="restart"/>
            <w:tcBorders>
              <w:top w:val="single" w:sz="5" w:space="0" w:color="000000"/>
              <w:left w:val="single" w:sz="5" w:space="0" w:color="000000"/>
            </w:tcBorders>
            <w:shd w:val="clear" w:color="auto" w:fill="CCCCCC"/>
            <w:vAlign w:val="center"/>
          </w:tcPr>
          <w:p w14:paraId="4C9F2BB0" w14:textId="77777777" w:rsidR="00C12766" w:rsidRPr="003129BA" w:rsidRDefault="00C12766" w:rsidP="00470C4B">
            <w:pPr>
              <w:spacing w:after="31" w:line="256" w:lineRule="auto"/>
              <w:ind w:left="283"/>
              <w:rPr>
                <w:b/>
                <w:szCs w:val="24"/>
                <w:lang w:val="hr-BA"/>
              </w:rPr>
            </w:pPr>
            <w:r w:rsidRPr="003129BA">
              <w:rPr>
                <w:b/>
                <w:szCs w:val="24"/>
                <w:lang w:val="hr-BA"/>
              </w:rPr>
              <w:t>Član 33</w:t>
            </w:r>
          </w:p>
        </w:tc>
        <w:tc>
          <w:tcPr>
            <w:tcW w:w="669" w:type="pct"/>
            <w:tcBorders>
              <w:top w:val="single" w:sz="5" w:space="0" w:color="000000"/>
              <w:left w:val="single" w:sz="5" w:space="0" w:color="000000"/>
              <w:bottom w:val="single" w:sz="5" w:space="0" w:color="000000"/>
            </w:tcBorders>
            <w:shd w:val="clear" w:color="auto" w:fill="CCCCCC"/>
            <w:vAlign w:val="center"/>
          </w:tcPr>
          <w:p w14:paraId="115BE033" w14:textId="77777777" w:rsidR="00C12766" w:rsidRPr="009E28E3" w:rsidRDefault="00C12766" w:rsidP="00470C4B">
            <w:pPr>
              <w:spacing w:after="0" w:line="256" w:lineRule="auto"/>
              <w:ind w:left="283"/>
              <w:rPr>
                <w:sz w:val="18"/>
                <w:szCs w:val="18"/>
                <w:lang w:val="hr-BA"/>
              </w:rPr>
            </w:pPr>
            <w:r w:rsidRPr="009E28E3">
              <w:rPr>
                <w:b/>
                <w:sz w:val="18"/>
                <w:szCs w:val="18"/>
                <w:lang w:val="hr-BA"/>
              </w:rPr>
              <w:t>Komentar:</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0CB4AF2A" w14:textId="77777777" w:rsidR="00C12766" w:rsidRPr="003129BA" w:rsidRDefault="00C12766" w:rsidP="00470C4B">
            <w:pPr>
              <w:spacing w:after="0" w:line="256" w:lineRule="auto"/>
              <w:ind w:left="16"/>
              <w:rPr>
                <w:szCs w:val="24"/>
                <w:lang w:val="hr-BA"/>
              </w:rPr>
            </w:pPr>
            <w:r w:rsidRPr="003129BA">
              <w:rPr>
                <w:szCs w:val="24"/>
                <w:lang w:val="hr-BA"/>
              </w:rPr>
              <w:t>„Po donošenju propisa koji se odnose na oblast zaštite prirode“ predefinisati navodeći tačan naziv propisa Zakon o zaštiti prirode ....</w:t>
            </w: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34DBF390" w14:textId="1EC1DA49" w:rsidR="00C12766" w:rsidRPr="003129BA" w:rsidRDefault="00414974" w:rsidP="00492155">
            <w:pPr>
              <w:numPr>
                <w:ilvl w:val="0"/>
                <w:numId w:val="55"/>
              </w:numPr>
              <w:suppressAutoHyphens/>
              <w:spacing w:after="0" w:line="256" w:lineRule="auto"/>
              <w:rPr>
                <w:rFonts w:eastAsia="Times New Roman"/>
                <w:i/>
                <w:szCs w:val="24"/>
                <w:lang w:val="hr-BA"/>
              </w:rPr>
            </w:pPr>
            <w:r>
              <w:rPr>
                <w:rFonts w:eastAsia="Times New Roman" w:cstheme="minorHAnsi"/>
                <w:i/>
                <w:lang w:val="hr-BA"/>
              </w:rPr>
              <w:t>Pojam „ekološka mreža“ zamijenjen sa „....</w:t>
            </w:r>
            <w:r w:rsidRPr="00986BA8">
              <w:rPr>
                <w:rFonts w:eastAsia="Times New Roman" w:cstheme="minorHAnsi"/>
                <w:i/>
                <w:lang w:val="hr-BA"/>
              </w:rPr>
              <w:t xml:space="preserve">postojeći problemi u pogledu okoliša u vezi sa strategijom, planom i programom, uključujući naročito one koje se </w:t>
            </w:r>
            <w:r w:rsidRPr="00986BA8">
              <w:rPr>
                <w:rFonts w:eastAsia="Times New Roman" w:cstheme="minorHAnsi"/>
                <w:i/>
                <w:lang w:val="hr-BA"/>
              </w:rPr>
              <w:lastRenderedPageBreak/>
              <w:t>odnose na oblasti koje su posebno značajne za okoliš, kao što su staništa divljeg biljnog i životinjskog svijeta sa aspekta njihovog očuvanja, posebno zaštićenih područja, nacionalnih parkova ili vodnog dobra“</w:t>
            </w:r>
          </w:p>
        </w:tc>
      </w:tr>
      <w:tr w:rsidR="00C12766" w:rsidRPr="003129BA" w14:paraId="46C6B91D" w14:textId="77777777" w:rsidTr="00A5686A">
        <w:trPr>
          <w:trHeight w:val="327"/>
        </w:trPr>
        <w:tc>
          <w:tcPr>
            <w:tcW w:w="814" w:type="pct"/>
            <w:vMerge/>
            <w:tcBorders>
              <w:left w:val="single" w:sz="5" w:space="0" w:color="000000"/>
            </w:tcBorders>
            <w:shd w:val="clear" w:color="auto" w:fill="CCCCCC"/>
            <w:vAlign w:val="center"/>
          </w:tcPr>
          <w:p w14:paraId="4063A8F9"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5" w:space="0" w:color="000000"/>
            </w:tcBorders>
            <w:shd w:val="clear" w:color="auto" w:fill="CCCCCC"/>
            <w:vAlign w:val="center"/>
          </w:tcPr>
          <w:p w14:paraId="4A56330C" w14:textId="77777777" w:rsidR="00C12766" w:rsidRPr="009E28E3" w:rsidRDefault="00C12766" w:rsidP="00470C4B">
            <w:pPr>
              <w:spacing w:after="0" w:line="256" w:lineRule="auto"/>
              <w:ind w:left="283" w:hanging="127"/>
              <w:rPr>
                <w:i/>
                <w:sz w:val="18"/>
                <w:szCs w:val="18"/>
                <w:lang w:val="hr-BA"/>
              </w:rPr>
            </w:pPr>
            <w:r w:rsidRPr="009E28E3">
              <w:rPr>
                <w:b/>
                <w:sz w:val="18"/>
                <w:szCs w:val="18"/>
                <w:lang w:val="hr-BA"/>
              </w:rPr>
              <w:t>Obrazloženje:</w:t>
            </w:r>
          </w:p>
        </w:tc>
        <w:tc>
          <w:tcPr>
            <w:tcW w:w="1684" w:type="pct"/>
            <w:tcBorders>
              <w:top w:val="single" w:sz="5" w:space="0" w:color="000000"/>
              <w:left w:val="single" w:sz="5" w:space="0" w:color="000000"/>
              <w:bottom w:val="single" w:sz="5" w:space="0" w:color="000000"/>
              <w:right w:val="single" w:sz="5" w:space="0" w:color="000000"/>
            </w:tcBorders>
            <w:shd w:val="clear" w:color="auto" w:fill="auto"/>
          </w:tcPr>
          <w:p w14:paraId="67F11DFC" w14:textId="77777777" w:rsidR="00C12766" w:rsidRPr="003129BA" w:rsidRDefault="00C12766" w:rsidP="00470C4B">
            <w:pPr>
              <w:spacing w:after="0" w:line="256" w:lineRule="auto"/>
              <w:ind w:left="16"/>
              <w:rPr>
                <w:rFonts w:eastAsia="Times New Roman"/>
                <w:i/>
                <w:szCs w:val="24"/>
                <w:lang w:val="hr-BA"/>
              </w:rPr>
            </w:pPr>
          </w:p>
        </w:tc>
        <w:tc>
          <w:tcPr>
            <w:tcW w:w="1832" w:type="pct"/>
            <w:tcBorders>
              <w:top w:val="single" w:sz="5" w:space="0" w:color="000000"/>
              <w:left w:val="single" w:sz="5" w:space="0" w:color="000000"/>
              <w:bottom w:val="single" w:sz="5" w:space="0" w:color="000000"/>
              <w:right w:val="single" w:sz="5" w:space="0" w:color="000000"/>
            </w:tcBorders>
            <w:shd w:val="clear" w:color="auto" w:fill="FFFFFF"/>
          </w:tcPr>
          <w:p w14:paraId="28184974" w14:textId="77777777" w:rsidR="00C12766" w:rsidRPr="003129BA" w:rsidRDefault="00C12766" w:rsidP="00470C4B">
            <w:pPr>
              <w:spacing w:after="0" w:line="256" w:lineRule="auto"/>
              <w:ind w:left="16"/>
              <w:rPr>
                <w:rFonts w:eastAsia="Times New Roman"/>
                <w:i/>
                <w:szCs w:val="24"/>
                <w:lang w:val="hr-BA"/>
              </w:rPr>
            </w:pPr>
          </w:p>
        </w:tc>
      </w:tr>
      <w:tr w:rsidR="00C12766" w:rsidRPr="003129BA" w14:paraId="0CBD805A" w14:textId="77777777" w:rsidTr="00A5686A">
        <w:trPr>
          <w:trHeight w:val="416"/>
        </w:trPr>
        <w:tc>
          <w:tcPr>
            <w:tcW w:w="814" w:type="pct"/>
            <w:vMerge/>
            <w:tcBorders>
              <w:left w:val="single" w:sz="5" w:space="0" w:color="000000"/>
              <w:bottom w:val="single" w:sz="4" w:space="0" w:color="auto"/>
            </w:tcBorders>
            <w:shd w:val="clear" w:color="auto" w:fill="CCCCCC"/>
            <w:vAlign w:val="center"/>
          </w:tcPr>
          <w:p w14:paraId="50B85C6F"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4" w:space="0" w:color="auto"/>
            </w:tcBorders>
            <w:shd w:val="clear" w:color="auto" w:fill="CCCCCC"/>
            <w:vAlign w:val="center"/>
          </w:tcPr>
          <w:p w14:paraId="4BBEF26E" w14:textId="77777777" w:rsidR="00C12766" w:rsidRPr="009E28E3" w:rsidRDefault="00C12766" w:rsidP="00470C4B">
            <w:pPr>
              <w:spacing w:after="0" w:line="256" w:lineRule="auto"/>
              <w:rPr>
                <w:i/>
                <w:sz w:val="18"/>
                <w:szCs w:val="18"/>
                <w:lang w:val="hr-BA"/>
              </w:rPr>
            </w:pPr>
            <w:r w:rsidRPr="009E28E3">
              <w:rPr>
                <w:b/>
                <w:sz w:val="18"/>
                <w:szCs w:val="18"/>
                <w:lang w:val="hr-BA"/>
              </w:rPr>
              <w:t>Prijedlog izmjene teksta</w:t>
            </w:r>
            <w:r w:rsidRPr="009E28E3">
              <w:rPr>
                <w:i/>
                <w:sz w:val="18"/>
                <w:szCs w:val="18"/>
                <w:lang w:val="hr-BA"/>
              </w:rPr>
              <w:t xml:space="preserve"> </w:t>
            </w:r>
            <w:r w:rsidRPr="009E28E3">
              <w:rPr>
                <w:b/>
                <w:sz w:val="18"/>
                <w:szCs w:val="18"/>
                <w:lang w:val="hr-BA"/>
              </w:rPr>
              <w:t>pomenutog člana:</w:t>
            </w:r>
            <w:r w:rsidRPr="009E28E3">
              <w:rPr>
                <w:i/>
                <w:sz w:val="18"/>
                <w:szCs w:val="18"/>
                <w:lang w:val="hr-BA"/>
              </w:rPr>
              <w:t xml:space="preserve"> </w:t>
            </w:r>
            <w:r w:rsidRPr="009E28E3">
              <w:rPr>
                <w:sz w:val="18"/>
                <w:szCs w:val="18"/>
                <w:lang w:val="hr-BA"/>
              </w:rPr>
              <w:t xml:space="preserve"> </w:t>
            </w:r>
          </w:p>
        </w:tc>
        <w:tc>
          <w:tcPr>
            <w:tcW w:w="1684" w:type="pct"/>
            <w:tcBorders>
              <w:top w:val="single" w:sz="5" w:space="0" w:color="000000"/>
              <w:left w:val="single" w:sz="5" w:space="0" w:color="000000"/>
              <w:bottom w:val="single" w:sz="4" w:space="0" w:color="auto"/>
              <w:right w:val="single" w:sz="5" w:space="0" w:color="000000"/>
            </w:tcBorders>
            <w:shd w:val="clear" w:color="auto" w:fill="auto"/>
          </w:tcPr>
          <w:p w14:paraId="77673335" w14:textId="77777777" w:rsidR="00C12766" w:rsidRPr="003129BA" w:rsidRDefault="00C12766" w:rsidP="00470C4B">
            <w:pPr>
              <w:spacing w:after="0" w:line="256" w:lineRule="auto"/>
              <w:ind w:left="16"/>
              <w:rPr>
                <w:rFonts w:eastAsia="Times New Roman"/>
                <w:i/>
                <w:szCs w:val="24"/>
                <w:lang w:val="hr-BA"/>
              </w:rPr>
            </w:pPr>
          </w:p>
        </w:tc>
        <w:tc>
          <w:tcPr>
            <w:tcW w:w="1832" w:type="pct"/>
            <w:tcBorders>
              <w:top w:val="single" w:sz="5" w:space="0" w:color="000000"/>
              <w:left w:val="single" w:sz="5" w:space="0" w:color="000000"/>
              <w:bottom w:val="single" w:sz="4" w:space="0" w:color="auto"/>
              <w:right w:val="single" w:sz="5" w:space="0" w:color="000000"/>
            </w:tcBorders>
            <w:shd w:val="clear" w:color="auto" w:fill="FFFFFF"/>
          </w:tcPr>
          <w:p w14:paraId="4D2482DF" w14:textId="77777777" w:rsidR="00C12766" w:rsidRPr="003129BA" w:rsidRDefault="00C12766" w:rsidP="00470C4B">
            <w:pPr>
              <w:spacing w:after="0" w:line="256" w:lineRule="auto"/>
              <w:ind w:left="16"/>
              <w:rPr>
                <w:rFonts w:eastAsia="Times New Roman"/>
                <w:i/>
                <w:szCs w:val="24"/>
                <w:lang w:val="hr-BA"/>
              </w:rPr>
            </w:pPr>
          </w:p>
        </w:tc>
      </w:tr>
      <w:tr w:rsidR="00C12766" w:rsidRPr="003129BA" w14:paraId="13DA74BF" w14:textId="77777777" w:rsidTr="00A5686A">
        <w:trPr>
          <w:trHeight w:val="905"/>
        </w:trPr>
        <w:tc>
          <w:tcPr>
            <w:tcW w:w="814" w:type="pct"/>
            <w:vMerge w:val="restart"/>
            <w:tcBorders>
              <w:left w:val="single" w:sz="5" w:space="0" w:color="000000"/>
            </w:tcBorders>
            <w:shd w:val="clear" w:color="auto" w:fill="CCCCCC"/>
            <w:vAlign w:val="center"/>
          </w:tcPr>
          <w:p w14:paraId="5CF1C047"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4" w:space="0" w:color="auto"/>
            </w:tcBorders>
            <w:shd w:val="clear" w:color="auto" w:fill="CCCCCC"/>
            <w:vAlign w:val="center"/>
          </w:tcPr>
          <w:p w14:paraId="416A5DDA" w14:textId="77777777" w:rsidR="00C12766" w:rsidRPr="009E28E3" w:rsidRDefault="00C12766" w:rsidP="00470C4B">
            <w:pPr>
              <w:spacing w:after="0" w:line="256" w:lineRule="auto"/>
              <w:ind w:left="283" w:hanging="127"/>
              <w:rPr>
                <w:i/>
                <w:sz w:val="18"/>
                <w:szCs w:val="18"/>
                <w:lang w:val="hr-BA"/>
              </w:rPr>
            </w:pPr>
            <w:r w:rsidRPr="009E28E3">
              <w:rPr>
                <w:b/>
                <w:sz w:val="18"/>
                <w:szCs w:val="18"/>
                <w:lang w:val="hr-BA"/>
              </w:rPr>
              <w:t>Komentar:</w:t>
            </w:r>
          </w:p>
        </w:tc>
        <w:tc>
          <w:tcPr>
            <w:tcW w:w="1684" w:type="pct"/>
            <w:tcBorders>
              <w:top w:val="single" w:sz="5" w:space="0" w:color="000000"/>
              <w:left w:val="single" w:sz="5" w:space="0" w:color="000000"/>
              <w:bottom w:val="single" w:sz="4" w:space="0" w:color="auto"/>
              <w:right w:val="single" w:sz="5" w:space="0" w:color="000000"/>
            </w:tcBorders>
            <w:shd w:val="clear" w:color="auto" w:fill="auto"/>
          </w:tcPr>
          <w:p w14:paraId="289F49EA" w14:textId="77777777" w:rsidR="00C12766" w:rsidRPr="003129BA" w:rsidRDefault="00C12766" w:rsidP="00470C4B">
            <w:pPr>
              <w:spacing w:after="0" w:line="256" w:lineRule="auto"/>
              <w:ind w:left="16"/>
              <w:rPr>
                <w:rFonts w:eastAsia="Times New Roman"/>
                <w:i/>
                <w:szCs w:val="24"/>
                <w:lang w:val="hr-BA"/>
              </w:rPr>
            </w:pPr>
            <w:r w:rsidRPr="003129BA">
              <w:rPr>
                <w:rFonts w:eastAsia="Times New Roman"/>
                <w:i/>
                <w:szCs w:val="24"/>
                <w:lang w:val="hr-BA"/>
              </w:rPr>
              <w:t xml:space="preserve">Opreza radi ukazujemo na član 60. Zakona o zaštiti okoliša u kojoj stoji da postupak strateške procjene završava ocjenom strateške studije od strane komisije za ocjenu strateške studije, ovaj član nije dovoljno jasno prikazan u Uredbi. </w:t>
            </w:r>
          </w:p>
          <w:p w14:paraId="18B5863E" w14:textId="77777777" w:rsidR="00AB6135" w:rsidRDefault="00C12766" w:rsidP="00470C4B">
            <w:pPr>
              <w:spacing w:after="0" w:line="256" w:lineRule="auto"/>
              <w:ind w:left="16"/>
              <w:rPr>
                <w:rFonts w:eastAsia="Times New Roman"/>
                <w:i/>
                <w:szCs w:val="24"/>
                <w:lang w:val="hr-BA"/>
              </w:rPr>
            </w:pPr>
            <w:r w:rsidRPr="003129BA">
              <w:rPr>
                <w:rFonts w:eastAsia="Times New Roman"/>
                <w:i/>
                <w:szCs w:val="24"/>
                <w:lang w:val="hr-BA"/>
              </w:rPr>
              <w:t>Pored naprijed iznesenog a cijeneći činjenicu da je u pitanju nova oblast koju kantoni do sada nisu radili, smatramo potrebnim organizirati stručne edukacije po ovom pitanju kao i eventualnu izradu uputstva/priručnika (kako je to uradila Rh</w:t>
            </w:r>
          </w:p>
          <w:p w14:paraId="01E3680F" w14:textId="01BF087E" w:rsidR="00C12766" w:rsidRPr="003129BA" w:rsidRDefault="00C12766" w:rsidP="00470C4B">
            <w:pPr>
              <w:spacing w:after="0" w:line="256" w:lineRule="auto"/>
              <w:ind w:left="16"/>
              <w:rPr>
                <w:rFonts w:eastAsia="Times New Roman"/>
                <w:i/>
                <w:szCs w:val="24"/>
                <w:lang w:val="hr-BA"/>
              </w:rPr>
            </w:pPr>
            <w:r w:rsidRPr="003129BA">
              <w:rPr>
                <w:rFonts w:eastAsia="Times New Roman"/>
                <w:i/>
                <w:szCs w:val="24"/>
                <w:lang w:val="hr-BA"/>
              </w:rPr>
              <w:t>rvatska) kojim bi se prikazali konkretni koraci pri izradi strateške procjene i shematski prikaz.</w:t>
            </w:r>
          </w:p>
          <w:p w14:paraId="0C1BB6F5" w14:textId="77777777" w:rsidR="00C12766" w:rsidRPr="003129BA" w:rsidRDefault="00C12766" w:rsidP="00470C4B">
            <w:pPr>
              <w:spacing w:after="0" w:line="256" w:lineRule="auto"/>
              <w:ind w:left="16"/>
              <w:rPr>
                <w:rFonts w:eastAsia="Times New Roman"/>
                <w:i/>
                <w:szCs w:val="24"/>
                <w:lang w:val="hr-BA"/>
              </w:rPr>
            </w:pPr>
            <w:r w:rsidRPr="003129BA">
              <w:rPr>
                <w:rFonts w:eastAsia="Times New Roman"/>
                <w:i/>
                <w:szCs w:val="24"/>
                <w:lang w:val="hr-BA"/>
              </w:rPr>
              <w:t>Upućujemo na štamparske greške nastale prilikom tehničke obrade teksta za koje vjerujemo da će se otkloniti do usvajanja odnosno objave konačnog teksta uredbe.</w:t>
            </w:r>
          </w:p>
        </w:tc>
        <w:tc>
          <w:tcPr>
            <w:tcW w:w="1832" w:type="pct"/>
            <w:tcBorders>
              <w:top w:val="single" w:sz="5" w:space="0" w:color="000000"/>
              <w:left w:val="single" w:sz="5" w:space="0" w:color="000000"/>
              <w:bottom w:val="single" w:sz="4" w:space="0" w:color="auto"/>
              <w:right w:val="single" w:sz="5" w:space="0" w:color="000000"/>
            </w:tcBorders>
            <w:shd w:val="clear" w:color="auto" w:fill="FFFFFF"/>
          </w:tcPr>
          <w:p w14:paraId="1E468EA1" w14:textId="4747F556" w:rsidR="00C12766" w:rsidRPr="003129BA" w:rsidRDefault="00AB6135" w:rsidP="00492155">
            <w:pPr>
              <w:numPr>
                <w:ilvl w:val="0"/>
                <w:numId w:val="55"/>
              </w:numPr>
              <w:suppressAutoHyphens/>
              <w:spacing w:after="0" w:line="256" w:lineRule="auto"/>
              <w:rPr>
                <w:rFonts w:eastAsia="Times New Roman"/>
                <w:i/>
                <w:szCs w:val="24"/>
                <w:lang w:val="hr-BA"/>
              </w:rPr>
            </w:pPr>
            <w:r>
              <w:rPr>
                <w:rFonts w:eastAsia="Times New Roman"/>
                <w:i/>
                <w:szCs w:val="24"/>
                <w:lang w:val="hr-BA"/>
              </w:rPr>
              <w:t>Donošenje zakona je veoma sporo, a da posrtupa ne završava ocjenom strateške studije dokaz su članovi 61-63. Zakona o zaštiti okoliša.</w:t>
            </w:r>
          </w:p>
        </w:tc>
      </w:tr>
      <w:tr w:rsidR="00C12766" w:rsidRPr="003129BA" w14:paraId="1B6D32D1" w14:textId="77777777" w:rsidTr="00A5686A">
        <w:trPr>
          <w:trHeight w:val="295"/>
        </w:trPr>
        <w:tc>
          <w:tcPr>
            <w:tcW w:w="814" w:type="pct"/>
            <w:vMerge/>
            <w:tcBorders>
              <w:left w:val="single" w:sz="5" w:space="0" w:color="000000"/>
            </w:tcBorders>
            <w:shd w:val="clear" w:color="auto" w:fill="CCCCCC"/>
            <w:vAlign w:val="center"/>
          </w:tcPr>
          <w:p w14:paraId="3EBD8BCE"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4" w:space="0" w:color="auto"/>
            </w:tcBorders>
            <w:shd w:val="clear" w:color="auto" w:fill="CCCCCC"/>
            <w:vAlign w:val="center"/>
          </w:tcPr>
          <w:p w14:paraId="08A939D0" w14:textId="77777777" w:rsidR="00C12766" w:rsidRPr="009E28E3" w:rsidRDefault="00C12766" w:rsidP="00470C4B">
            <w:pPr>
              <w:spacing w:after="0" w:line="256" w:lineRule="auto"/>
              <w:ind w:left="283" w:hanging="127"/>
              <w:rPr>
                <w:i/>
                <w:sz w:val="18"/>
                <w:szCs w:val="18"/>
                <w:lang w:val="hr-BA"/>
              </w:rPr>
            </w:pPr>
            <w:r w:rsidRPr="009E28E3">
              <w:rPr>
                <w:b/>
                <w:sz w:val="18"/>
                <w:szCs w:val="18"/>
                <w:lang w:val="hr-BA"/>
              </w:rPr>
              <w:t>Obrazloženje:</w:t>
            </w:r>
            <w:r w:rsidRPr="009E28E3">
              <w:rPr>
                <w:sz w:val="18"/>
                <w:szCs w:val="18"/>
                <w:lang w:val="hr-BA"/>
              </w:rPr>
              <w:t xml:space="preserve"> </w:t>
            </w:r>
          </w:p>
        </w:tc>
        <w:tc>
          <w:tcPr>
            <w:tcW w:w="1684" w:type="pct"/>
            <w:tcBorders>
              <w:top w:val="single" w:sz="5" w:space="0" w:color="000000"/>
              <w:left w:val="single" w:sz="5" w:space="0" w:color="000000"/>
              <w:bottom w:val="single" w:sz="4" w:space="0" w:color="auto"/>
              <w:right w:val="single" w:sz="5" w:space="0" w:color="000000"/>
            </w:tcBorders>
            <w:shd w:val="clear" w:color="auto" w:fill="auto"/>
          </w:tcPr>
          <w:p w14:paraId="5F1BA5CB" w14:textId="77777777" w:rsidR="00C12766" w:rsidRPr="003129BA" w:rsidRDefault="00C12766" w:rsidP="00470C4B">
            <w:pPr>
              <w:spacing w:after="0" w:line="256" w:lineRule="auto"/>
              <w:ind w:left="16"/>
              <w:rPr>
                <w:rFonts w:eastAsia="Times New Roman"/>
                <w:i/>
                <w:szCs w:val="24"/>
                <w:lang w:val="hr-BA"/>
              </w:rPr>
            </w:pPr>
          </w:p>
        </w:tc>
        <w:tc>
          <w:tcPr>
            <w:tcW w:w="1832" w:type="pct"/>
            <w:tcBorders>
              <w:top w:val="single" w:sz="5" w:space="0" w:color="000000"/>
              <w:left w:val="single" w:sz="5" w:space="0" w:color="000000"/>
              <w:bottom w:val="single" w:sz="4" w:space="0" w:color="auto"/>
              <w:right w:val="single" w:sz="5" w:space="0" w:color="000000"/>
            </w:tcBorders>
            <w:shd w:val="clear" w:color="auto" w:fill="FFFFFF"/>
          </w:tcPr>
          <w:p w14:paraId="42B456A8" w14:textId="77777777" w:rsidR="00C12766" w:rsidRPr="003129BA" w:rsidRDefault="00C12766" w:rsidP="00470C4B">
            <w:pPr>
              <w:spacing w:after="0" w:line="256" w:lineRule="auto"/>
              <w:ind w:left="16"/>
              <w:rPr>
                <w:rFonts w:eastAsia="Times New Roman"/>
                <w:i/>
                <w:szCs w:val="24"/>
                <w:lang w:val="hr-BA"/>
              </w:rPr>
            </w:pPr>
          </w:p>
        </w:tc>
      </w:tr>
      <w:tr w:rsidR="00C12766" w:rsidRPr="003129BA" w14:paraId="46685EDF" w14:textId="77777777" w:rsidTr="00A5686A">
        <w:trPr>
          <w:trHeight w:val="654"/>
        </w:trPr>
        <w:tc>
          <w:tcPr>
            <w:tcW w:w="814" w:type="pct"/>
            <w:vMerge/>
            <w:tcBorders>
              <w:left w:val="single" w:sz="5" w:space="0" w:color="000000"/>
              <w:bottom w:val="single" w:sz="4" w:space="0" w:color="auto"/>
            </w:tcBorders>
            <w:shd w:val="clear" w:color="auto" w:fill="CCCCCC"/>
            <w:vAlign w:val="center"/>
          </w:tcPr>
          <w:p w14:paraId="47432FDA" w14:textId="77777777" w:rsidR="00C12766" w:rsidRPr="003129BA" w:rsidRDefault="00C12766" w:rsidP="00470C4B">
            <w:pPr>
              <w:ind w:left="283"/>
              <w:rPr>
                <w:szCs w:val="24"/>
                <w:lang w:val="hr-BA"/>
              </w:rPr>
            </w:pPr>
          </w:p>
        </w:tc>
        <w:tc>
          <w:tcPr>
            <w:tcW w:w="669" w:type="pct"/>
            <w:tcBorders>
              <w:top w:val="single" w:sz="5" w:space="0" w:color="000000"/>
              <w:left w:val="single" w:sz="5" w:space="0" w:color="000000"/>
              <w:bottom w:val="single" w:sz="4" w:space="0" w:color="auto"/>
            </w:tcBorders>
            <w:shd w:val="clear" w:color="auto" w:fill="CCCCCC"/>
            <w:vAlign w:val="center"/>
          </w:tcPr>
          <w:p w14:paraId="778F9350" w14:textId="77777777" w:rsidR="00C12766" w:rsidRPr="009E28E3" w:rsidRDefault="00C12766" w:rsidP="00470C4B">
            <w:pPr>
              <w:spacing w:after="0" w:line="256" w:lineRule="auto"/>
              <w:ind w:left="156"/>
              <w:rPr>
                <w:i/>
                <w:sz w:val="18"/>
                <w:szCs w:val="18"/>
                <w:lang w:val="hr-BA"/>
              </w:rPr>
            </w:pPr>
            <w:r w:rsidRPr="009E28E3">
              <w:rPr>
                <w:b/>
                <w:sz w:val="18"/>
                <w:szCs w:val="18"/>
                <w:lang w:val="hr-BA"/>
              </w:rPr>
              <w:t>Prijedlog izmjene teksta</w:t>
            </w:r>
            <w:r w:rsidRPr="009E28E3">
              <w:rPr>
                <w:i/>
                <w:sz w:val="18"/>
                <w:szCs w:val="18"/>
                <w:lang w:val="hr-BA"/>
              </w:rPr>
              <w:t xml:space="preserve"> </w:t>
            </w:r>
            <w:r w:rsidRPr="009E28E3">
              <w:rPr>
                <w:b/>
                <w:sz w:val="18"/>
                <w:szCs w:val="18"/>
                <w:lang w:val="hr-BA"/>
              </w:rPr>
              <w:t>pomenutog člana:</w:t>
            </w:r>
            <w:r w:rsidRPr="009E28E3">
              <w:rPr>
                <w:i/>
                <w:sz w:val="18"/>
                <w:szCs w:val="18"/>
                <w:lang w:val="hr-BA"/>
              </w:rPr>
              <w:t xml:space="preserve"> </w:t>
            </w:r>
            <w:r w:rsidRPr="009E28E3">
              <w:rPr>
                <w:sz w:val="18"/>
                <w:szCs w:val="18"/>
                <w:lang w:val="hr-BA"/>
              </w:rPr>
              <w:t xml:space="preserve"> </w:t>
            </w:r>
          </w:p>
        </w:tc>
        <w:tc>
          <w:tcPr>
            <w:tcW w:w="1684" w:type="pct"/>
            <w:tcBorders>
              <w:top w:val="single" w:sz="5" w:space="0" w:color="000000"/>
              <w:left w:val="single" w:sz="5" w:space="0" w:color="000000"/>
              <w:bottom w:val="single" w:sz="4" w:space="0" w:color="auto"/>
              <w:right w:val="single" w:sz="5" w:space="0" w:color="000000"/>
            </w:tcBorders>
            <w:shd w:val="clear" w:color="auto" w:fill="auto"/>
          </w:tcPr>
          <w:p w14:paraId="5A134B16" w14:textId="77777777" w:rsidR="00C12766" w:rsidRPr="003129BA" w:rsidRDefault="00C12766" w:rsidP="00470C4B">
            <w:pPr>
              <w:spacing w:after="0" w:line="256" w:lineRule="auto"/>
              <w:ind w:left="16"/>
              <w:rPr>
                <w:rFonts w:eastAsia="Times New Roman"/>
                <w:i/>
                <w:szCs w:val="24"/>
                <w:lang w:val="hr-BA"/>
              </w:rPr>
            </w:pPr>
          </w:p>
        </w:tc>
        <w:tc>
          <w:tcPr>
            <w:tcW w:w="1832" w:type="pct"/>
            <w:tcBorders>
              <w:top w:val="single" w:sz="5" w:space="0" w:color="000000"/>
              <w:left w:val="single" w:sz="5" w:space="0" w:color="000000"/>
              <w:bottom w:val="single" w:sz="4" w:space="0" w:color="auto"/>
              <w:right w:val="single" w:sz="5" w:space="0" w:color="000000"/>
            </w:tcBorders>
            <w:shd w:val="clear" w:color="auto" w:fill="FFFFFF"/>
          </w:tcPr>
          <w:p w14:paraId="313481E8" w14:textId="77777777" w:rsidR="00C12766" w:rsidRPr="003129BA" w:rsidRDefault="00C12766" w:rsidP="00470C4B">
            <w:pPr>
              <w:spacing w:after="0" w:line="256" w:lineRule="auto"/>
              <w:ind w:left="16"/>
              <w:rPr>
                <w:rFonts w:eastAsia="Times New Roman"/>
                <w:i/>
                <w:szCs w:val="24"/>
                <w:lang w:val="hr-BA"/>
              </w:rPr>
            </w:pPr>
          </w:p>
        </w:tc>
      </w:tr>
    </w:tbl>
    <w:p w14:paraId="2D0C76B1" w14:textId="77777777" w:rsidR="00C12766" w:rsidRPr="003129BA" w:rsidRDefault="00C12766" w:rsidP="00C12766">
      <w:pPr>
        <w:rPr>
          <w:lang w:val="hr-BA"/>
        </w:rPr>
      </w:pPr>
      <w:r w:rsidRPr="003129BA">
        <w:rPr>
          <w:b/>
          <w:bCs/>
          <w:i/>
          <w:iCs/>
          <w:sz w:val="28"/>
          <w:szCs w:val="28"/>
          <w:lang w:val="hr-BA"/>
        </w:rPr>
        <w:t>III. OPĆINA SANSKI MOST-</w:t>
      </w:r>
      <w:r w:rsidRPr="003129BA">
        <w:rPr>
          <w:b/>
          <w:i/>
          <w:sz w:val="28"/>
          <w:szCs w:val="28"/>
          <w:lang w:val="hr-BA"/>
        </w:rPr>
        <w:t xml:space="preserve"> Služba za razvoj, poduzetništvo i resurse</w:t>
      </w:r>
    </w:p>
    <w:tbl>
      <w:tblPr>
        <w:tblW w:w="5000" w:type="pct"/>
        <w:tblLayout w:type="fixed"/>
        <w:tblCellMar>
          <w:top w:w="54" w:type="dxa"/>
          <w:left w:w="0" w:type="dxa"/>
          <w:right w:w="4" w:type="dxa"/>
        </w:tblCellMar>
        <w:tblLook w:val="0000" w:firstRow="0" w:lastRow="0" w:firstColumn="0" w:lastColumn="0" w:noHBand="0" w:noVBand="0"/>
      </w:tblPr>
      <w:tblGrid>
        <w:gridCol w:w="4806"/>
        <w:gridCol w:w="5196"/>
        <w:gridCol w:w="3840"/>
      </w:tblGrid>
      <w:tr w:rsidR="00C12766" w:rsidRPr="003129BA" w14:paraId="35FA2CFA" w14:textId="77777777" w:rsidTr="00470C4B">
        <w:trPr>
          <w:trHeight w:val="693"/>
        </w:trPr>
        <w:tc>
          <w:tcPr>
            <w:tcW w:w="1736" w:type="pct"/>
            <w:tcBorders>
              <w:top w:val="single" w:sz="5" w:space="0" w:color="000000"/>
              <w:left w:val="single" w:sz="5" w:space="0" w:color="000000"/>
              <w:bottom w:val="single" w:sz="5" w:space="0" w:color="000000"/>
            </w:tcBorders>
            <w:shd w:val="clear" w:color="auto" w:fill="CCCCCC"/>
            <w:vAlign w:val="center"/>
          </w:tcPr>
          <w:p w14:paraId="52322A6F" w14:textId="77777777" w:rsidR="00C12766" w:rsidRPr="003129BA" w:rsidRDefault="00C12766" w:rsidP="00470C4B">
            <w:pPr>
              <w:spacing w:after="0" w:line="256" w:lineRule="auto"/>
              <w:ind w:left="112"/>
              <w:rPr>
                <w:szCs w:val="24"/>
                <w:lang w:val="hr-BA"/>
              </w:rPr>
            </w:pPr>
            <w:r w:rsidRPr="003129BA">
              <w:rPr>
                <w:b/>
                <w:szCs w:val="24"/>
                <w:lang w:val="hr-BA"/>
              </w:rPr>
              <w:lastRenderedPageBreak/>
              <w:t>Ime i prezime lica ili naziv organizacije koja daje komentare</w:t>
            </w:r>
            <w:r w:rsidRPr="003129BA">
              <w:rPr>
                <w:i/>
                <w:szCs w:val="24"/>
                <w:lang w:val="hr-BA"/>
              </w:rPr>
              <w:t xml:space="preserve"> </w:t>
            </w:r>
            <w:r w:rsidRPr="003129BA">
              <w:rPr>
                <w:szCs w:val="24"/>
                <w:lang w:val="hr-BA"/>
              </w:rPr>
              <w:t xml:space="preserve"> </w:t>
            </w:r>
          </w:p>
        </w:tc>
        <w:tc>
          <w:tcPr>
            <w:tcW w:w="1877" w:type="pct"/>
            <w:tcBorders>
              <w:top w:val="single" w:sz="5" w:space="0" w:color="000000"/>
              <w:left w:val="single" w:sz="5" w:space="0" w:color="000000"/>
              <w:bottom w:val="single" w:sz="5" w:space="0" w:color="000000"/>
              <w:right w:val="single" w:sz="5" w:space="0" w:color="000000"/>
            </w:tcBorders>
            <w:shd w:val="clear" w:color="auto" w:fill="auto"/>
          </w:tcPr>
          <w:p w14:paraId="6992BEC3" w14:textId="77777777" w:rsidR="00C12766" w:rsidRPr="003129BA" w:rsidRDefault="00C12766" w:rsidP="00470C4B">
            <w:pPr>
              <w:spacing w:after="0" w:line="256" w:lineRule="auto"/>
              <w:ind w:left="16"/>
              <w:rPr>
                <w:b/>
                <w:szCs w:val="24"/>
                <w:lang w:val="hr-BA"/>
              </w:rPr>
            </w:pPr>
            <w:r w:rsidRPr="003129BA">
              <w:rPr>
                <w:b/>
                <w:i/>
                <w:szCs w:val="24"/>
                <w:lang w:val="hr-BA"/>
              </w:rPr>
              <w:t>Općina Sanski Most, Služba za razvoj, poduzetništvo i resurse</w:t>
            </w:r>
          </w:p>
        </w:tc>
        <w:tc>
          <w:tcPr>
            <w:tcW w:w="1387" w:type="pct"/>
            <w:tcBorders>
              <w:top w:val="single" w:sz="5" w:space="0" w:color="000000"/>
              <w:left w:val="single" w:sz="5" w:space="0" w:color="000000"/>
              <w:bottom w:val="single" w:sz="5" w:space="0" w:color="000000"/>
              <w:right w:val="single" w:sz="5" w:space="0" w:color="000000"/>
            </w:tcBorders>
            <w:shd w:val="clear" w:color="auto" w:fill="FFFFFF"/>
          </w:tcPr>
          <w:p w14:paraId="3DAD21E5" w14:textId="77777777" w:rsidR="00C12766" w:rsidRPr="003129BA" w:rsidRDefault="00C12766" w:rsidP="00470C4B">
            <w:pPr>
              <w:spacing w:after="0" w:line="256" w:lineRule="auto"/>
              <w:ind w:left="16"/>
              <w:jc w:val="center"/>
              <w:rPr>
                <w:rFonts w:eastAsia="Times New Roman"/>
                <w:b/>
                <w:i/>
                <w:szCs w:val="24"/>
                <w:lang w:val="hr-BA"/>
              </w:rPr>
            </w:pPr>
            <w:r w:rsidRPr="003129BA">
              <w:rPr>
                <w:rFonts w:eastAsia="Times New Roman"/>
                <w:b/>
                <w:i/>
                <w:szCs w:val="24"/>
                <w:lang w:val="hr-BA"/>
              </w:rPr>
              <w:t>Odgovori na komentare</w:t>
            </w:r>
          </w:p>
        </w:tc>
      </w:tr>
      <w:tr w:rsidR="00C12766" w:rsidRPr="003129BA" w14:paraId="7326243C" w14:textId="77777777" w:rsidTr="00470C4B">
        <w:trPr>
          <w:trHeight w:val="607"/>
        </w:trPr>
        <w:tc>
          <w:tcPr>
            <w:tcW w:w="1736" w:type="pct"/>
            <w:tcBorders>
              <w:top w:val="single" w:sz="5" w:space="0" w:color="000000"/>
              <w:left w:val="single" w:sz="5" w:space="0" w:color="000000"/>
              <w:bottom w:val="single" w:sz="5" w:space="0" w:color="000000"/>
            </w:tcBorders>
            <w:shd w:val="clear" w:color="auto" w:fill="CCCCCC"/>
            <w:vAlign w:val="center"/>
          </w:tcPr>
          <w:p w14:paraId="599C440B" w14:textId="77777777" w:rsidR="00C12766" w:rsidRPr="003129BA" w:rsidRDefault="00C12766" w:rsidP="00470C4B">
            <w:pPr>
              <w:spacing w:after="0" w:line="256" w:lineRule="auto"/>
              <w:ind w:left="112"/>
              <w:rPr>
                <w:szCs w:val="24"/>
                <w:lang w:val="hr-BA"/>
              </w:rPr>
            </w:pPr>
            <w:r w:rsidRPr="003129BA">
              <w:rPr>
                <w:b/>
                <w:szCs w:val="24"/>
                <w:lang w:val="hr-BA"/>
              </w:rPr>
              <w:t>Opća zapažanja vezano za nacrt propisa</w:t>
            </w:r>
          </w:p>
        </w:tc>
        <w:tc>
          <w:tcPr>
            <w:tcW w:w="1877" w:type="pct"/>
            <w:tcBorders>
              <w:top w:val="single" w:sz="5" w:space="0" w:color="000000"/>
              <w:left w:val="single" w:sz="5" w:space="0" w:color="000000"/>
              <w:bottom w:val="single" w:sz="5" w:space="0" w:color="000000"/>
              <w:right w:val="single" w:sz="5" w:space="0" w:color="000000"/>
            </w:tcBorders>
            <w:shd w:val="clear" w:color="auto" w:fill="auto"/>
          </w:tcPr>
          <w:p w14:paraId="5AEB2FF0" w14:textId="77777777" w:rsidR="00C12766" w:rsidRPr="003129BA" w:rsidRDefault="00C12766" w:rsidP="00470C4B">
            <w:pPr>
              <w:spacing w:after="0" w:line="256" w:lineRule="auto"/>
              <w:ind w:left="16"/>
              <w:rPr>
                <w:szCs w:val="24"/>
                <w:lang w:val="hr-BA"/>
              </w:rPr>
            </w:pPr>
            <w:r w:rsidRPr="003129BA">
              <w:rPr>
                <w:noProof/>
                <w:szCs w:val="24"/>
                <w:lang w:val="hr-BA"/>
              </w:rPr>
              <w:t>Općina Sanski Most ima primjedbu u smislu preciznijeg definisanja uloga lokalnih zajednica u procesima strateške procjene na koju se navedena Uredba odnosi.</w:t>
            </w:r>
          </w:p>
        </w:tc>
        <w:tc>
          <w:tcPr>
            <w:tcW w:w="1387" w:type="pct"/>
            <w:tcBorders>
              <w:top w:val="single" w:sz="5" w:space="0" w:color="000000"/>
              <w:left w:val="single" w:sz="5" w:space="0" w:color="000000"/>
              <w:bottom w:val="single" w:sz="5" w:space="0" w:color="000000"/>
              <w:right w:val="single" w:sz="5" w:space="0" w:color="000000"/>
            </w:tcBorders>
            <w:shd w:val="clear" w:color="auto" w:fill="FFFFFF"/>
          </w:tcPr>
          <w:p w14:paraId="0B9AF124" w14:textId="77777777" w:rsidR="00C12766" w:rsidRPr="003129BA" w:rsidRDefault="00C12766" w:rsidP="00470C4B">
            <w:pPr>
              <w:spacing w:after="0" w:line="256" w:lineRule="auto"/>
              <w:ind w:left="16"/>
              <w:rPr>
                <w:rFonts w:eastAsia="Times New Roman"/>
                <w:i/>
                <w:szCs w:val="24"/>
                <w:lang w:val="hr-BA"/>
              </w:rPr>
            </w:pPr>
            <w:r w:rsidRPr="003129BA">
              <w:rPr>
                <w:rFonts w:eastAsia="Times New Roman"/>
                <w:i/>
                <w:szCs w:val="24"/>
                <w:lang w:val="hr-BA"/>
              </w:rPr>
              <w:t>Za sve strategije, planove i programe definisane u članu 6. Uredbe, koji se rade na lokalnom nivou (općinskom), a za koje je obavezno provođenje strateške procjene, uloga i postupanje lokalne zajednice je definisano nacrtom ove Uredbe.</w:t>
            </w:r>
          </w:p>
          <w:p w14:paraId="5221BB95" w14:textId="1A878520" w:rsidR="00C12766" w:rsidRPr="003129BA" w:rsidRDefault="00C12766" w:rsidP="004F0486">
            <w:pPr>
              <w:spacing w:after="0" w:line="256" w:lineRule="auto"/>
              <w:ind w:left="16"/>
              <w:rPr>
                <w:rFonts w:eastAsia="Times New Roman"/>
                <w:i/>
                <w:szCs w:val="24"/>
                <w:lang w:val="hr-BA"/>
              </w:rPr>
            </w:pPr>
            <w:r w:rsidRPr="003129BA">
              <w:rPr>
                <w:rFonts w:eastAsia="Times New Roman"/>
                <w:i/>
                <w:szCs w:val="24"/>
                <w:lang w:val="hr-BA"/>
              </w:rPr>
              <w:t>U postupku strateške procjene, lokalna zajednica je uglavnom nosi</w:t>
            </w:r>
            <w:r w:rsidR="004F0486">
              <w:rPr>
                <w:rFonts w:eastAsia="Times New Roman"/>
                <w:i/>
                <w:szCs w:val="24"/>
                <w:lang w:val="hr-BA"/>
              </w:rPr>
              <w:t>oc</w:t>
            </w:r>
            <w:r w:rsidRPr="003129BA">
              <w:rPr>
                <w:rFonts w:eastAsia="Times New Roman"/>
                <w:i/>
                <w:szCs w:val="24"/>
                <w:lang w:val="hr-BA"/>
              </w:rPr>
              <w:t xml:space="preserve"> pripreme strategije plan i programa ili učestvuje u postupku kao zainteresirani organ.</w:t>
            </w:r>
          </w:p>
        </w:tc>
      </w:tr>
    </w:tbl>
    <w:p w14:paraId="1948FB39" w14:textId="77777777" w:rsidR="00C12766" w:rsidRPr="00087394" w:rsidRDefault="00C12766" w:rsidP="00C12766">
      <w:pPr>
        <w:spacing w:line="240" w:lineRule="auto"/>
        <w:rPr>
          <w:rFonts w:ascii="Arial" w:hAnsi="Arial" w:cs="Arial"/>
          <w:sz w:val="24"/>
          <w:szCs w:val="24"/>
          <w:lang w:val="hr-HR"/>
        </w:rPr>
      </w:pPr>
    </w:p>
    <w:p w14:paraId="69FEA2EA" w14:textId="1FDA8310" w:rsidR="00C12766" w:rsidRDefault="00C12766">
      <w:pPr>
        <w:spacing w:after="160" w:line="259" w:lineRule="auto"/>
      </w:pPr>
    </w:p>
    <w:p w14:paraId="447C8DA8" w14:textId="77777777" w:rsidR="00C12766" w:rsidRDefault="00C12766"/>
    <w:sectPr w:rsidR="00C12766" w:rsidSect="005E3D48">
      <w:pgSz w:w="15840" w:h="12240" w:orient="landscape"/>
      <w:pgMar w:top="1440" w:right="993"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1239">
    <w:altName w:val="Times New Roman"/>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multilevel"/>
    <w:tmpl w:val="0000001C"/>
    <w:name w:val="WWNum32"/>
    <w:lvl w:ilvl="0">
      <w:start w:val="1"/>
      <w:numFmt w:val="decimal"/>
      <w:lvlText w:val="(%1)"/>
      <w:lvlJc w:val="left"/>
      <w:pPr>
        <w:tabs>
          <w:tab w:val="num" w:pos="0"/>
        </w:tabs>
        <w:ind w:left="720" w:hanging="360"/>
      </w:pPr>
      <w:rPr>
        <w:rFonts w:ascii="Arial" w:hAnsi="Arial" w:cs="Times New Roman"/>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24"/>
    <w:multiLevelType w:val="multilevel"/>
    <w:tmpl w:val="00000024"/>
    <w:name w:val="WWNum42"/>
    <w:lvl w:ilvl="0">
      <w:start w:val="1"/>
      <w:numFmt w:val="decimal"/>
      <w:lvlText w:val="(%1)"/>
      <w:lvlJc w:val="left"/>
      <w:pPr>
        <w:tabs>
          <w:tab w:val="num" w:pos="0"/>
        </w:tabs>
        <w:ind w:left="360" w:hanging="360"/>
      </w:pPr>
      <w:rPr>
        <w:rFonts w:ascii="Arial" w:hAnsi="Arial" w:cs="Times New Roman"/>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147305E"/>
    <w:multiLevelType w:val="hybridMultilevel"/>
    <w:tmpl w:val="D4CAFD18"/>
    <w:lvl w:ilvl="0" w:tplc="2A6CC2BA">
      <w:start w:val="1"/>
      <w:numFmt w:val="decimal"/>
      <w:lvlText w:val="(%1)"/>
      <w:lvlJc w:val="left"/>
      <w:pPr>
        <w:ind w:left="360" w:hanging="360"/>
      </w:pPr>
      <w:rPr>
        <w:rFonts w:cs="Times New Roman" w:hint="default"/>
        <w:b w:val="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 w15:restartNumberingAfterBreak="0">
    <w:nsid w:val="0A273AA2"/>
    <w:multiLevelType w:val="hybridMultilevel"/>
    <w:tmpl w:val="AA0C1FF8"/>
    <w:lvl w:ilvl="0" w:tplc="F890411A">
      <w:start w:val="1"/>
      <w:numFmt w:val="decimal"/>
      <w:lvlText w:val="(%1)"/>
      <w:lvlJc w:val="left"/>
      <w:pPr>
        <w:ind w:left="360" w:hanging="360"/>
      </w:pPr>
      <w:rPr>
        <w:rFonts w:cs="Times New Roman"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0B921669"/>
    <w:multiLevelType w:val="hybridMultilevel"/>
    <w:tmpl w:val="BF1053B4"/>
    <w:lvl w:ilvl="0" w:tplc="79DEB6F8">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BF5F1A"/>
    <w:multiLevelType w:val="hybridMultilevel"/>
    <w:tmpl w:val="02860FDA"/>
    <w:lvl w:ilvl="0" w:tplc="EA3805F6">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A21F8"/>
    <w:multiLevelType w:val="hybridMultilevel"/>
    <w:tmpl w:val="F55C7AA8"/>
    <w:lvl w:ilvl="0" w:tplc="F03479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C7A21"/>
    <w:multiLevelType w:val="hybridMultilevel"/>
    <w:tmpl w:val="C6D45076"/>
    <w:lvl w:ilvl="0" w:tplc="7972B0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FA684A"/>
    <w:multiLevelType w:val="hybridMultilevel"/>
    <w:tmpl w:val="56BA99EA"/>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 w15:restartNumberingAfterBreak="0">
    <w:nsid w:val="12807BD7"/>
    <w:multiLevelType w:val="hybridMultilevel"/>
    <w:tmpl w:val="929E31A8"/>
    <w:lvl w:ilvl="0" w:tplc="EB9C73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8369FD"/>
    <w:multiLevelType w:val="hybridMultilevel"/>
    <w:tmpl w:val="56BA99EA"/>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1" w15:restartNumberingAfterBreak="0">
    <w:nsid w:val="1A8A4572"/>
    <w:multiLevelType w:val="hybridMultilevel"/>
    <w:tmpl w:val="A2006050"/>
    <w:lvl w:ilvl="0" w:tplc="D3E47942">
      <w:start w:val="1"/>
      <w:numFmt w:val="decimal"/>
      <w:pStyle w:val="lantekst1"/>
      <w:lvlText w:val="(%1)"/>
      <w:lvlJc w:val="left"/>
      <w:pPr>
        <w:ind w:left="426" w:hanging="360"/>
      </w:pPr>
      <w:rPr>
        <w:rFonts w:cs="Times New Roman" w:hint="default"/>
      </w:rPr>
    </w:lvl>
    <w:lvl w:ilvl="1" w:tplc="04240019">
      <w:start w:val="1"/>
      <w:numFmt w:val="lowerLetter"/>
      <w:lvlText w:val="%2."/>
      <w:lvlJc w:val="left"/>
      <w:pPr>
        <w:ind w:left="578" w:hanging="360"/>
      </w:pPr>
      <w:rPr>
        <w:rFonts w:cs="Times New Roman"/>
      </w:rPr>
    </w:lvl>
    <w:lvl w:ilvl="2" w:tplc="0424001B">
      <w:start w:val="1"/>
      <w:numFmt w:val="lowerRoman"/>
      <w:lvlText w:val="%3."/>
      <w:lvlJc w:val="right"/>
      <w:pPr>
        <w:ind w:left="1298" w:hanging="180"/>
      </w:pPr>
      <w:rPr>
        <w:rFonts w:cs="Times New Roman"/>
      </w:rPr>
    </w:lvl>
    <w:lvl w:ilvl="3" w:tplc="0424000F" w:tentative="1">
      <w:start w:val="1"/>
      <w:numFmt w:val="decimal"/>
      <w:lvlText w:val="%4."/>
      <w:lvlJc w:val="left"/>
      <w:pPr>
        <w:ind w:left="2018" w:hanging="360"/>
      </w:pPr>
      <w:rPr>
        <w:rFonts w:cs="Times New Roman"/>
      </w:rPr>
    </w:lvl>
    <w:lvl w:ilvl="4" w:tplc="04240019" w:tentative="1">
      <w:start w:val="1"/>
      <w:numFmt w:val="lowerLetter"/>
      <w:lvlText w:val="%5."/>
      <w:lvlJc w:val="left"/>
      <w:pPr>
        <w:ind w:left="2738" w:hanging="360"/>
      </w:pPr>
      <w:rPr>
        <w:rFonts w:cs="Times New Roman"/>
      </w:rPr>
    </w:lvl>
    <w:lvl w:ilvl="5" w:tplc="0424001B" w:tentative="1">
      <w:start w:val="1"/>
      <w:numFmt w:val="lowerRoman"/>
      <w:lvlText w:val="%6."/>
      <w:lvlJc w:val="right"/>
      <w:pPr>
        <w:ind w:left="3458" w:hanging="180"/>
      </w:pPr>
      <w:rPr>
        <w:rFonts w:cs="Times New Roman"/>
      </w:rPr>
    </w:lvl>
    <w:lvl w:ilvl="6" w:tplc="0424000F" w:tentative="1">
      <w:start w:val="1"/>
      <w:numFmt w:val="decimal"/>
      <w:lvlText w:val="%7."/>
      <w:lvlJc w:val="left"/>
      <w:pPr>
        <w:ind w:left="4178" w:hanging="360"/>
      </w:pPr>
      <w:rPr>
        <w:rFonts w:cs="Times New Roman"/>
      </w:rPr>
    </w:lvl>
    <w:lvl w:ilvl="7" w:tplc="04240019" w:tentative="1">
      <w:start w:val="1"/>
      <w:numFmt w:val="lowerLetter"/>
      <w:lvlText w:val="%8."/>
      <w:lvlJc w:val="left"/>
      <w:pPr>
        <w:ind w:left="4898" w:hanging="360"/>
      </w:pPr>
      <w:rPr>
        <w:rFonts w:cs="Times New Roman"/>
      </w:rPr>
    </w:lvl>
    <w:lvl w:ilvl="8" w:tplc="0424001B" w:tentative="1">
      <w:start w:val="1"/>
      <w:numFmt w:val="lowerRoman"/>
      <w:lvlText w:val="%9."/>
      <w:lvlJc w:val="right"/>
      <w:pPr>
        <w:ind w:left="5618" w:hanging="180"/>
      </w:pPr>
      <w:rPr>
        <w:rFonts w:cs="Times New Roman"/>
      </w:rPr>
    </w:lvl>
  </w:abstractNum>
  <w:abstractNum w:abstractNumId="12" w15:restartNumberingAfterBreak="0">
    <w:nsid w:val="1C936995"/>
    <w:multiLevelType w:val="hybridMultilevel"/>
    <w:tmpl w:val="97E01114"/>
    <w:lvl w:ilvl="0" w:tplc="08090017">
      <w:start w:val="1"/>
      <w:numFmt w:val="lowerLetter"/>
      <w:lvlText w:val="%1)"/>
      <w:lvlJc w:val="left"/>
      <w:pPr>
        <w:ind w:left="1080" w:hanging="360"/>
      </w:pPr>
      <w:rPr>
        <w:rFonts w:hint="default"/>
        <w:color w:val="auto"/>
      </w:rPr>
    </w:lvl>
    <w:lvl w:ilvl="1" w:tplc="FFFFFFFF">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3" w15:restartNumberingAfterBreak="0">
    <w:nsid w:val="1D10197D"/>
    <w:multiLevelType w:val="hybridMultilevel"/>
    <w:tmpl w:val="B6764DB0"/>
    <w:lvl w:ilvl="0" w:tplc="04090017">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D852284"/>
    <w:multiLevelType w:val="hybridMultilevel"/>
    <w:tmpl w:val="96407872"/>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5" w15:restartNumberingAfterBreak="0">
    <w:nsid w:val="1F3B4B44"/>
    <w:multiLevelType w:val="hybridMultilevel"/>
    <w:tmpl w:val="5F547246"/>
    <w:lvl w:ilvl="0" w:tplc="4C6C4144">
      <w:start w:val="1"/>
      <w:numFmt w:val="lowerLetter"/>
      <w:pStyle w:val="lantekst3"/>
      <w:lvlText w:val="%1)"/>
      <w:lvlJc w:val="left"/>
      <w:pPr>
        <w:ind w:left="1080" w:hanging="360"/>
      </w:pPr>
      <w:rPr>
        <w:rFonts w:cs="Times New Roman" w:hint="default"/>
      </w:rPr>
    </w:lvl>
    <w:lvl w:ilvl="1" w:tplc="04240019">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6" w15:restartNumberingAfterBreak="0">
    <w:nsid w:val="1F483641"/>
    <w:multiLevelType w:val="hybridMultilevel"/>
    <w:tmpl w:val="7B40A9E6"/>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7" w15:restartNumberingAfterBreak="0">
    <w:nsid w:val="22751C77"/>
    <w:multiLevelType w:val="hybridMultilevel"/>
    <w:tmpl w:val="342CF886"/>
    <w:lvl w:ilvl="0" w:tplc="93D4D7AA">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22927E9E"/>
    <w:multiLevelType w:val="hybridMultilevel"/>
    <w:tmpl w:val="C55C0584"/>
    <w:lvl w:ilvl="0" w:tplc="06B8263A">
      <w:numFmt w:val="bullet"/>
      <w:lvlText w:val="-"/>
      <w:lvlJc w:val="left"/>
      <w:pPr>
        <w:ind w:left="376" w:hanging="360"/>
      </w:pPr>
      <w:rPr>
        <w:rFonts w:ascii="Arial" w:eastAsia="Times New Roman" w:hAnsi="Arial" w:cs="Arial" w:hint="default"/>
      </w:rPr>
    </w:lvl>
    <w:lvl w:ilvl="1" w:tplc="04090003" w:tentative="1">
      <w:start w:val="1"/>
      <w:numFmt w:val="bullet"/>
      <w:lvlText w:val="o"/>
      <w:lvlJc w:val="left"/>
      <w:pPr>
        <w:ind w:left="1096" w:hanging="360"/>
      </w:pPr>
      <w:rPr>
        <w:rFonts w:ascii="Courier New" w:hAnsi="Courier New" w:cs="Courier New" w:hint="default"/>
      </w:rPr>
    </w:lvl>
    <w:lvl w:ilvl="2" w:tplc="04090005" w:tentative="1">
      <w:start w:val="1"/>
      <w:numFmt w:val="bullet"/>
      <w:lvlText w:val=""/>
      <w:lvlJc w:val="left"/>
      <w:pPr>
        <w:ind w:left="1816" w:hanging="360"/>
      </w:pPr>
      <w:rPr>
        <w:rFonts w:ascii="Wingdings" w:hAnsi="Wingdings" w:hint="default"/>
      </w:rPr>
    </w:lvl>
    <w:lvl w:ilvl="3" w:tplc="04090001" w:tentative="1">
      <w:start w:val="1"/>
      <w:numFmt w:val="bullet"/>
      <w:lvlText w:val=""/>
      <w:lvlJc w:val="left"/>
      <w:pPr>
        <w:ind w:left="2536" w:hanging="360"/>
      </w:pPr>
      <w:rPr>
        <w:rFonts w:ascii="Symbol" w:hAnsi="Symbol" w:hint="default"/>
      </w:rPr>
    </w:lvl>
    <w:lvl w:ilvl="4" w:tplc="04090003" w:tentative="1">
      <w:start w:val="1"/>
      <w:numFmt w:val="bullet"/>
      <w:lvlText w:val="o"/>
      <w:lvlJc w:val="left"/>
      <w:pPr>
        <w:ind w:left="3256" w:hanging="360"/>
      </w:pPr>
      <w:rPr>
        <w:rFonts w:ascii="Courier New" w:hAnsi="Courier New" w:cs="Courier New" w:hint="default"/>
      </w:rPr>
    </w:lvl>
    <w:lvl w:ilvl="5" w:tplc="04090005" w:tentative="1">
      <w:start w:val="1"/>
      <w:numFmt w:val="bullet"/>
      <w:lvlText w:val=""/>
      <w:lvlJc w:val="left"/>
      <w:pPr>
        <w:ind w:left="3976" w:hanging="360"/>
      </w:pPr>
      <w:rPr>
        <w:rFonts w:ascii="Wingdings" w:hAnsi="Wingdings" w:hint="default"/>
      </w:rPr>
    </w:lvl>
    <w:lvl w:ilvl="6" w:tplc="04090001" w:tentative="1">
      <w:start w:val="1"/>
      <w:numFmt w:val="bullet"/>
      <w:lvlText w:val=""/>
      <w:lvlJc w:val="left"/>
      <w:pPr>
        <w:ind w:left="4696" w:hanging="360"/>
      </w:pPr>
      <w:rPr>
        <w:rFonts w:ascii="Symbol" w:hAnsi="Symbol" w:hint="default"/>
      </w:rPr>
    </w:lvl>
    <w:lvl w:ilvl="7" w:tplc="04090003" w:tentative="1">
      <w:start w:val="1"/>
      <w:numFmt w:val="bullet"/>
      <w:lvlText w:val="o"/>
      <w:lvlJc w:val="left"/>
      <w:pPr>
        <w:ind w:left="5416" w:hanging="360"/>
      </w:pPr>
      <w:rPr>
        <w:rFonts w:ascii="Courier New" w:hAnsi="Courier New" w:cs="Courier New" w:hint="default"/>
      </w:rPr>
    </w:lvl>
    <w:lvl w:ilvl="8" w:tplc="04090005" w:tentative="1">
      <w:start w:val="1"/>
      <w:numFmt w:val="bullet"/>
      <w:lvlText w:val=""/>
      <w:lvlJc w:val="left"/>
      <w:pPr>
        <w:ind w:left="6136" w:hanging="360"/>
      </w:pPr>
      <w:rPr>
        <w:rFonts w:ascii="Wingdings" w:hAnsi="Wingdings" w:hint="default"/>
      </w:rPr>
    </w:lvl>
  </w:abstractNum>
  <w:abstractNum w:abstractNumId="19" w15:restartNumberingAfterBreak="0">
    <w:nsid w:val="22C8100B"/>
    <w:multiLevelType w:val="hybridMultilevel"/>
    <w:tmpl w:val="56BA99E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22E73E40"/>
    <w:multiLevelType w:val="hybridMultilevel"/>
    <w:tmpl w:val="D1CAA80C"/>
    <w:lvl w:ilvl="0" w:tplc="55CE29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3676ACA"/>
    <w:multiLevelType w:val="hybridMultilevel"/>
    <w:tmpl w:val="BCD8512A"/>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3BF1CB7"/>
    <w:multiLevelType w:val="hybridMultilevel"/>
    <w:tmpl w:val="56BA99E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24051D1A"/>
    <w:multiLevelType w:val="hybridMultilevel"/>
    <w:tmpl w:val="047C5BAA"/>
    <w:lvl w:ilvl="0" w:tplc="C35AC97A">
      <w:start w:val="1"/>
      <w:numFmt w:val="bullet"/>
      <w:lvlText w:val="-"/>
      <w:lvlJc w:val="left"/>
      <w:pPr>
        <w:ind w:left="376" w:hanging="360"/>
      </w:pPr>
      <w:rPr>
        <w:rFonts w:ascii="Arial" w:eastAsia="Times New Roman" w:hAnsi="Arial" w:cs="Arial" w:hint="default"/>
      </w:rPr>
    </w:lvl>
    <w:lvl w:ilvl="1" w:tplc="04090003" w:tentative="1">
      <w:start w:val="1"/>
      <w:numFmt w:val="bullet"/>
      <w:lvlText w:val="o"/>
      <w:lvlJc w:val="left"/>
      <w:pPr>
        <w:ind w:left="1096" w:hanging="360"/>
      </w:pPr>
      <w:rPr>
        <w:rFonts w:ascii="Courier New" w:hAnsi="Courier New" w:cs="Courier New" w:hint="default"/>
      </w:rPr>
    </w:lvl>
    <w:lvl w:ilvl="2" w:tplc="04090005" w:tentative="1">
      <w:start w:val="1"/>
      <w:numFmt w:val="bullet"/>
      <w:lvlText w:val=""/>
      <w:lvlJc w:val="left"/>
      <w:pPr>
        <w:ind w:left="1816" w:hanging="360"/>
      </w:pPr>
      <w:rPr>
        <w:rFonts w:ascii="Wingdings" w:hAnsi="Wingdings" w:hint="default"/>
      </w:rPr>
    </w:lvl>
    <w:lvl w:ilvl="3" w:tplc="04090001" w:tentative="1">
      <w:start w:val="1"/>
      <w:numFmt w:val="bullet"/>
      <w:lvlText w:val=""/>
      <w:lvlJc w:val="left"/>
      <w:pPr>
        <w:ind w:left="2536" w:hanging="360"/>
      </w:pPr>
      <w:rPr>
        <w:rFonts w:ascii="Symbol" w:hAnsi="Symbol" w:hint="default"/>
      </w:rPr>
    </w:lvl>
    <w:lvl w:ilvl="4" w:tplc="04090003" w:tentative="1">
      <w:start w:val="1"/>
      <w:numFmt w:val="bullet"/>
      <w:lvlText w:val="o"/>
      <w:lvlJc w:val="left"/>
      <w:pPr>
        <w:ind w:left="3256" w:hanging="360"/>
      </w:pPr>
      <w:rPr>
        <w:rFonts w:ascii="Courier New" w:hAnsi="Courier New" w:cs="Courier New" w:hint="default"/>
      </w:rPr>
    </w:lvl>
    <w:lvl w:ilvl="5" w:tplc="04090005" w:tentative="1">
      <w:start w:val="1"/>
      <w:numFmt w:val="bullet"/>
      <w:lvlText w:val=""/>
      <w:lvlJc w:val="left"/>
      <w:pPr>
        <w:ind w:left="3976" w:hanging="360"/>
      </w:pPr>
      <w:rPr>
        <w:rFonts w:ascii="Wingdings" w:hAnsi="Wingdings" w:hint="default"/>
      </w:rPr>
    </w:lvl>
    <w:lvl w:ilvl="6" w:tplc="04090001" w:tentative="1">
      <w:start w:val="1"/>
      <w:numFmt w:val="bullet"/>
      <w:lvlText w:val=""/>
      <w:lvlJc w:val="left"/>
      <w:pPr>
        <w:ind w:left="4696" w:hanging="360"/>
      </w:pPr>
      <w:rPr>
        <w:rFonts w:ascii="Symbol" w:hAnsi="Symbol" w:hint="default"/>
      </w:rPr>
    </w:lvl>
    <w:lvl w:ilvl="7" w:tplc="04090003" w:tentative="1">
      <w:start w:val="1"/>
      <w:numFmt w:val="bullet"/>
      <w:lvlText w:val="o"/>
      <w:lvlJc w:val="left"/>
      <w:pPr>
        <w:ind w:left="5416" w:hanging="360"/>
      </w:pPr>
      <w:rPr>
        <w:rFonts w:ascii="Courier New" w:hAnsi="Courier New" w:cs="Courier New" w:hint="default"/>
      </w:rPr>
    </w:lvl>
    <w:lvl w:ilvl="8" w:tplc="04090005" w:tentative="1">
      <w:start w:val="1"/>
      <w:numFmt w:val="bullet"/>
      <w:lvlText w:val=""/>
      <w:lvlJc w:val="left"/>
      <w:pPr>
        <w:ind w:left="6136" w:hanging="360"/>
      </w:pPr>
      <w:rPr>
        <w:rFonts w:ascii="Wingdings" w:hAnsi="Wingdings" w:hint="default"/>
      </w:rPr>
    </w:lvl>
  </w:abstractNum>
  <w:abstractNum w:abstractNumId="24" w15:restartNumberingAfterBreak="0">
    <w:nsid w:val="247140E9"/>
    <w:multiLevelType w:val="hybridMultilevel"/>
    <w:tmpl w:val="C72433EC"/>
    <w:lvl w:ilvl="0" w:tplc="08090017">
      <w:start w:val="1"/>
      <w:numFmt w:val="lowerLetter"/>
      <w:lvlText w:val="%1)"/>
      <w:lvlJc w:val="left"/>
      <w:pPr>
        <w:ind w:left="1500" w:hanging="360"/>
      </w:pPr>
      <w:rPr>
        <w:rFonts w:hint="default"/>
        <w:color w:val="auto"/>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5" w15:restartNumberingAfterBreak="0">
    <w:nsid w:val="25172B39"/>
    <w:multiLevelType w:val="hybridMultilevel"/>
    <w:tmpl w:val="A09C0654"/>
    <w:lvl w:ilvl="0" w:tplc="1A4C50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28AC1433"/>
    <w:multiLevelType w:val="hybridMultilevel"/>
    <w:tmpl w:val="56BA99EA"/>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7" w15:restartNumberingAfterBreak="0">
    <w:nsid w:val="32EF2C26"/>
    <w:multiLevelType w:val="hybridMultilevel"/>
    <w:tmpl w:val="C2A48AD6"/>
    <w:lvl w:ilvl="0" w:tplc="0298C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6860AE"/>
    <w:multiLevelType w:val="hybridMultilevel"/>
    <w:tmpl w:val="8E9EC9BC"/>
    <w:lvl w:ilvl="0" w:tplc="0409000F">
      <w:start w:val="1"/>
      <w:numFmt w:val="decimal"/>
      <w:lvlText w:val="%1."/>
      <w:lvlJc w:val="left"/>
      <w:pPr>
        <w:ind w:left="1080" w:hanging="360"/>
      </w:pPr>
    </w:lvl>
    <w:lvl w:ilvl="1" w:tplc="FFFFFFFF">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9" w15:restartNumberingAfterBreak="0">
    <w:nsid w:val="34363281"/>
    <w:multiLevelType w:val="hybridMultilevel"/>
    <w:tmpl w:val="2C0636D8"/>
    <w:lvl w:ilvl="0" w:tplc="1E782142">
      <w:start w:val="1"/>
      <w:numFmt w:val="decimal"/>
      <w:lvlText w:val="(%1)"/>
      <w:lvlJc w:val="left"/>
      <w:pPr>
        <w:ind w:left="376" w:hanging="360"/>
      </w:pPr>
      <w:rPr>
        <w:rFonts w:eastAsia="font1239" w:hint="default"/>
      </w:rPr>
    </w:lvl>
    <w:lvl w:ilvl="1" w:tplc="08090019" w:tentative="1">
      <w:start w:val="1"/>
      <w:numFmt w:val="lowerLetter"/>
      <w:lvlText w:val="%2."/>
      <w:lvlJc w:val="left"/>
      <w:pPr>
        <w:ind w:left="1096" w:hanging="360"/>
      </w:pPr>
    </w:lvl>
    <w:lvl w:ilvl="2" w:tplc="0809001B" w:tentative="1">
      <w:start w:val="1"/>
      <w:numFmt w:val="lowerRoman"/>
      <w:lvlText w:val="%3."/>
      <w:lvlJc w:val="right"/>
      <w:pPr>
        <w:ind w:left="1816" w:hanging="180"/>
      </w:pPr>
    </w:lvl>
    <w:lvl w:ilvl="3" w:tplc="0809000F" w:tentative="1">
      <w:start w:val="1"/>
      <w:numFmt w:val="decimal"/>
      <w:lvlText w:val="%4."/>
      <w:lvlJc w:val="left"/>
      <w:pPr>
        <w:ind w:left="2536" w:hanging="360"/>
      </w:pPr>
    </w:lvl>
    <w:lvl w:ilvl="4" w:tplc="08090019" w:tentative="1">
      <w:start w:val="1"/>
      <w:numFmt w:val="lowerLetter"/>
      <w:lvlText w:val="%5."/>
      <w:lvlJc w:val="left"/>
      <w:pPr>
        <w:ind w:left="3256" w:hanging="360"/>
      </w:pPr>
    </w:lvl>
    <w:lvl w:ilvl="5" w:tplc="0809001B" w:tentative="1">
      <w:start w:val="1"/>
      <w:numFmt w:val="lowerRoman"/>
      <w:lvlText w:val="%6."/>
      <w:lvlJc w:val="right"/>
      <w:pPr>
        <w:ind w:left="3976" w:hanging="180"/>
      </w:pPr>
    </w:lvl>
    <w:lvl w:ilvl="6" w:tplc="0809000F" w:tentative="1">
      <w:start w:val="1"/>
      <w:numFmt w:val="decimal"/>
      <w:lvlText w:val="%7."/>
      <w:lvlJc w:val="left"/>
      <w:pPr>
        <w:ind w:left="4696" w:hanging="360"/>
      </w:pPr>
    </w:lvl>
    <w:lvl w:ilvl="7" w:tplc="08090019" w:tentative="1">
      <w:start w:val="1"/>
      <w:numFmt w:val="lowerLetter"/>
      <w:lvlText w:val="%8."/>
      <w:lvlJc w:val="left"/>
      <w:pPr>
        <w:ind w:left="5416" w:hanging="360"/>
      </w:pPr>
    </w:lvl>
    <w:lvl w:ilvl="8" w:tplc="0809001B" w:tentative="1">
      <w:start w:val="1"/>
      <w:numFmt w:val="lowerRoman"/>
      <w:lvlText w:val="%9."/>
      <w:lvlJc w:val="right"/>
      <w:pPr>
        <w:ind w:left="6136" w:hanging="180"/>
      </w:pPr>
    </w:lvl>
  </w:abstractNum>
  <w:abstractNum w:abstractNumId="30" w15:restartNumberingAfterBreak="0">
    <w:nsid w:val="34433CBA"/>
    <w:multiLevelType w:val="hybridMultilevel"/>
    <w:tmpl w:val="F9967D70"/>
    <w:lvl w:ilvl="0" w:tplc="7972B0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60631E0"/>
    <w:multiLevelType w:val="hybridMultilevel"/>
    <w:tmpl w:val="4372F8C0"/>
    <w:lvl w:ilvl="0" w:tplc="7972B0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4F21D3"/>
    <w:multiLevelType w:val="hybridMultilevel"/>
    <w:tmpl w:val="56BA99EA"/>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3" w15:restartNumberingAfterBreak="0">
    <w:nsid w:val="3F351584"/>
    <w:multiLevelType w:val="hybridMultilevel"/>
    <w:tmpl w:val="5E542A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E65A03"/>
    <w:multiLevelType w:val="hybridMultilevel"/>
    <w:tmpl w:val="E5EE9CE8"/>
    <w:lvl w:ilvl="0" w:tplc="A9582D9C">
      <w:start w:val="1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4348BA"/>
    <w:multiLevelType w:val="hybridMultilevel"/>
    <w:tmpl w:val="56BA99EA"/>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6" w15:restartNumberingAfterBreak="0">
    <w:nsid w:val="46D81897"/>
    <w:multiLevelType w:val="hybridMultilevel"/>
    <w:tmpl w:val="43F4451C"/>
    <w:lvl w:ilvl="0" w:tplc="C2385250">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BA6F4A"/>
    <w:multiLevelType w:val="hybridMultilevel"/>
    <w:tmpl w:val="995AA662"/>
    <w:lvl w:ilvl="0" w:tplc="E42886C4">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8" w15:restartNumberingAfterBreak="0">
    <w:nsid w:val="47F24D72"/>
    <w:multiLevelType w:val="hybridMultilevel"/>
    <w:tmpl w:val="AC8AC6DE"/>
    <w:lvl w:ilvl="0" w:tplc="B6BCC04E">
      <w:start w:val="1"/>
      <w:numFmt w:val="decimal"/>
      <w:lvlText w:val="(%1)"/>
      <w:lvlJc w:val="left"/>
      <w:pPr>
        <w:ind w:left="360" w:hanging="360"/>
      </w:pPr>
      <w:rPr>
        <w:rFonts w:cs="Times New Roman" w:hint="default"/>
        <w:b w:val="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9" w15:restartNumberingAfterBreak="0">
    <w:nsid w:val="485C26FD"/>
    <w:multiLevelType w:val="hybridMultilevel"/>
    <w:tmpl w:val="1E24BEE8"/>
    <w:lvl w:ilvl="0" w:tplc="40405728">
      <w:start w:val="1"/>
      <w:numFmt w:val="decimal"/>
      <w:lvlText w:val="(%1)"/>
      <w:lvlJc w:val="left"/>
      <w:pPr>
        <w:ind w:left="360" w:hanging="360"/>
      </w:pPr>
      <w:rPr>
        <w:rFonts w:cs="Times New Roman" w:hint="default"/>
        <w:strike w:val="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0" w15:restartNumberingAfterBreak="0">
    <w:nsid w:val="49A33678"/>
    <w:multiLevelType w:val="hybridMultilevel"/>
    <w:tmpl w:val="945627D2"/>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4A0734D4"/>
    <w:multiLevelType w:val="hybridMultilevel"/>
    <w:tmpl w:val="3F16AAD8"/>
    <w:lvl w:ilvl="0" w:tplc="971EDC90">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2" w15:restartNumberingAfterBreak="0">
    <w:nsid w:val="4CB9095C"/>
    <w:multiLevelType w:val="hybridMultilevel"/>
    <w:tmpl w:val="7BBC3E44"/>
    <w:lvl w:ilvl="0" w:tplc="2CCAB1DA">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11187C"/>
    <w:multiLevelType w:val="hybridMultilevel"/>
    <w:tmpl w:val="CC404E36"/>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4" w15:restartNumberingAfterBreak="0">
    <w:nsid w:val="52AF38AB"/>
    <w:multiLevelType w:val="hybridMultilevel"/>
    <w:tmpl w:val="342CF886"/>
    <w:lvl w:ilvl="0" w:tplc="93D4D7A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15:restartNumberingAfterBreak="0">
    <w:nsid w:val="54975AB1"/>
    <w:multiLevelType w:val="hybridMultilevel"/>
    <w:tmpl w:val="56BA99E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15:restartNumberingAfterBreak="0">
    <w:nsid w:val="557943DE"/>
    <w:multiLevelType w:val="hybridMultilevel"/>
    <w:tmpl w:val="705C01B0"/>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7" w15:restartNumberingAfterBreak="0">
    <w:nsid w:val="60DA4DE4"/>
    <w:multiLevelType w:val="hybridMultilevel"/>
    <w:tmpl w:val="B8AC1A7A"/>
    <w:lvl w:ilvl="0" w:tplc="E022F4B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11041B"/>
    <w:multiLevelType w:val="hybridMultilevel"/>
    <w:tmpl w:val="F8882AFE"/>
    <w:lvl w:ilvl="0" w:tplc="CA6C3DD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33529D"/>
    <w:multiLevelType w:val="hybridMultilevel"/>
    <w:tmpl w:val="F928148C"/>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0" w15:restartNumberingAfterBreak="0">
    <w:nsid w:val="67656143"/>
    <w:multiLevelType w:val="hybridMultilevel"/>
    <w:tmpl w:val="3814A7AC"/>
    <w:lvl w:ilvl="0" w:tplc="08090017">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7B55156"/>
    <w:multiLevelType w:val="hybridMultilevel"/>
    <w:tmpl w:val="448AC9E8"/>
    <w:lvl w:ilvl="0" w:tplc="CE449E6E">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6BAC7743"/>
    <w:multiLevelType w:val="hybridMultilevel"/>
    <w:tmpl w:val="AFB41CBA"/>
    <w:lvl w:ilvl="0" w:tplc="7AB4E042">
      <w:start w:val="1"/>
      <w:numFmt w:val="decimal"/>
      <w:lvlText w:val="(%1)"/>
      <w:lvlJc w:val="left"/>
      <w:pPr>
        <w:ind w:left="360" w:hanging="360"/>
      </w:pPr>
      <w:rPr>
        <w:rFonts w:cs="Times New Roman" w:hint="default"/>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3" w15:restartNumberingAfterBreak="0">
    <w:nsid w:val="6BAD21F1"/>
    <w:multiLevelType w:val="hybridMultilevel"/>
    <w:tmpl w:val="A2900544"/>
    <w:lvl w:ilvl="0" w:tplc="04240015">
      <w:start w:val="1"/>
      <w:numFmt w:val="upperLetter"/>
      <w:lvlText w:val="%1."/>
      <w:lvlJc w:val="left"/>
      <w:pPr>
        <w:ind w:left="720" w:hanging="360"/>
      </w:pPr>
      <w:rPr>
        <w:rFonts w:cs="Times New Roman" w:hint="default"/>
      </w:rPr>
    </w:lvl>
    <w:lvl w:ilvl="1" w:tplc="0424000F">
      <w:start w:val="1"/>
      <w:numFmt w:val="decimal"/>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4" w15:restartNumberingAfterBreak="0">
    <w:nsid w:val="6C350EBE"/>
    <w:multiLevelType w:val="hybridMultilevel"/>
    <w:tmpl w:val="2BDACAA2"/>
    <w:lvl w:ilvl="0" w:tplc="0D2EE928">
      <w:start w:val="1"/>
      <w:numFmt w:val="lowerLetter"/>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55" w15:restartNumberingAfterBreak="0">
    <w:nsid w:val="6D286F0B"/>
    <w:multiLevelType w:val="hybridMultilevel"/>
    <w:tmpl w:val="56BA99EA"/>
    <w:lvl w:ilvl="0" w:tplc="CE449E6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74890303"/>
    <w:multiLevelType w:val="hybridMultilevel"/>
    <w:tmpl w:val="E168CD7C"/>
    <w:lvl w:ilvl="0" w:tplc="04090017">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5297FAB"/>
    <w:multiLevelType w:val="hybridMultilevel"/>
    <w:tmpl w:val="0DC0D6CA"/>
    <w:lvl w:ilvl="0" w:tplc="84FE95B4">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8" w15:restartNumberingAfterBreak="0">
    <w:nsid w:val="76B12BFF"/>
    <w:multiLevelType w:val="hybridMultilevel"/>
    <w:tmpl w:val="77B4A974"/>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9" w15:restartNumberingAfterBreak="0">
    <w:nsid w:val="78523507"/>
    <w:multiLevelType w:val="hybridMultilevel"/>
    <w:tmpl w:val="4148C81A"/>
    <w:lvl w:ilvl="0" w:tplc="93F6C9F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0" w15:restartNumberingAfterBreak="0">
    <w:nsid w:val="7ACB09A7"/>
    <w:multiLevelType w:val="hybridMultilevel"/>
    <w:tmpl w:val="D946FECA"/>
    <w:lvl w:ilvl="0" w:tplc="81EEF4AA">
      <w:start w:val="1"/>
      <w:numFmt w:val="decimal"/>
      <w:lvlText w:val="(%1)"/>
      <w:lvlJc w:val="left"/>
      <w:pPr>
        <w:ind w:left="45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1" w15:restartNumberingAfterBreak="0">
    <w:nsid w:val="7EB07DEF"/>
    <w:multiLevelType w:val="hybridMultilevel"/>
    <w:tmpl w:val="2654E472"/>
    <w:lvl w:ilvl="0" w:tplc="80C46020">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2" w15:restartNumberingAfterBreak="0">
    <w:nsid w:val="7F9D0307"/>
    <w:multiLevelType w:val="hybridMultilevel"/>
    <w:tmpl w:val="56BA99EA"/>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num w:numId="1">
    <w:abstractNumId w:val="57"/>
  </w:num>
  <w:num w:numId="2">
    <w:abstractNumId w:val="55"/>
  </w:num>
  <w:num w:numId="3">
    <w:abstractNumId w:val="43"/>
  </w:num>
  <w:num w:numId="4">
    <w:abstractNumId w:val="2"/>
  </w:num>
  <w:num w:numId="5">
    <w:abstractNumId w:val="15"/>
  </w:num>
  <w:num w:numId="6">
    <w:abstractNumId w:val="11"/>
  </w:num>
  <w:num w:numId="7">
    <w:abstractNumId w:val="24"/>
  </w:num>
  <w:num w:numId="8">
    <w:abstractNumId w:val="26"/>
  </w:num>
  <w:num w:numId="9">
    <w:abstractNumId w:val="19"/>
  </w:num>
  <w:num w:numId="10">
    <w:abstractNumId w:val="46"/>
  </w:num>
  <w:num w:numId="11">
    <w:abstractNumId w:val="35"/>
  </w:num>
  <w:num w:numId="12">
    <w:abstractNumId w:val="10"/>
  </w:num>
  <w:num w:numId="13">
    <w:abstractNumId w:val="38"/>
  </w:num>
  <w:num w:numId="14">
    <w:abstractNumId w:val="62"/>
  </w:num>
  <w:num w:numId="15">
    <w:abstractNumId w:val="39"/>
  </w:num>
  <w:num w:numId="16">
    <w:abstractNumId w:val="58"/>
  </w:num>
  <w:num w:numId="17">
    <w:abstractNumId w:val="16"/>
  </w:num>
  <w:num w:numId="18">
    <w:abstractNumId w:val="8"/>
  </w:num>
  <w:num w:numId="19">
    <w:abstractNumId w:val="22"/>
  </w:num>
  <w:num w:numId="20">
    <w:abstractNumId w:val="45"/>
  </w:num>
  <w:num w:numId="21">
    <w:abstractNumId w:val="61"/>
  </w:num>
  <w:num w:numId="22">
    <w:abstractNumId w:val="17"/>
  </w:num>
  <w:num w:numId="23">
    <w:abstractNumId w:val="60"/>
  </w:num>
  <w:num w:numId="24">
    <w:abstractNumId w:val="41"/>
  </w:num>
  <w:num w:numId="25">
    <w:abstractNumId w:val="37"/>
  </w:num>
  <w:num w:numId="26">
    <w:abstractNumId w:val="49"/>
  </w:num>
  <w:num w:numId="27">
    <w:abstractNumId w:val="32"/>
  </w:num>
  <w:num w:numId="28">
    <w:abstractNumId w:val="40"/>
  </w:num>
  <w:num w:numId="29">
    <w:abstractNumId w:val="51"/>
  </w:num>
  <w:num w:numId="30">
    <w:abstractNumId w:val="25"/>
  </w:num>
  <w:num w:numId="31">
    <w:abstractNumId w:val="54"/>
  </w:num>
  <w:num w:numId="32">
    <w:abstractNumId w:val="52"/>
  </w:num>
  <w:num w:numId="33">
    <w:abstractNumId w:val="59"/>
  </w:num>
  <w:num w:numId="34">
    <w:abstractNumId w:val="44"/>
  </w:num>
  <w:num w:numId="35">
    <w:abstractNumId w:val="20"/>
  </w:num>
  <w:num w:numId="36">
    <w:abstractNumId w:val="4"/>
  </w:num>
  <w:num w:numId="37">
    <w:abstractNumId w:val="6"/>
  </w:num>
  <w:num w:numId="38">
    <w:abstractNumId w:val="48"/>
  </w:num>
  <w:num w:numId="39">
    <w:abstractNumId w:val="27"/>
  </w:num>
  <w:num w:numId="40">
    <w:abstractNumId w:val="5"/>
  </w:num>
  <w:num w:numId="41">
    <w:abstractNumId w:val="42"/>
  </w:num>
  <w:num w:numId="42">
    <w:abstractNumId w:val="56"/>
  </w:num>
  <w:num w:numId="43">
    <w:abstractNumId w:val="21"/>
  </w:num>
  <w:num w:numId="44">
    <w:abstractNumId w:val="13"/>
  </w:num>
  <w:num w:numId="45">
    <w:abstractNumId w:val="53"/>
  </w:num>
  <w:num w:numId="46">
    <w:abstractNumId w:val="28"/>
  </w:num>
  <w:num w:numId="47">
    <w:abstractNumId w:val="15"/>
    <w:lvlOverride w:ilvl="0">
      <w:startOverride w:val="1"/>
    </w:lvlOverride>
  </w:num>
  <w:num w:numId="48">
    <w:abstractNumId w:val="14"/>
  </w:num>
  <w:num w:numId="49">
    <w:abstractNumId w:val="36"/>
  </w:num>
  <w:num w:numId="50">
    <w:abstractNumId w:val="31"/>
  </w:num>
  <w:num w:numId="51">
    <w:abstractNumId w:val="30"/>
  </w:num>
  <w:num w:numId="52">
    <w:abstractNumId w:val="7"/>
  </w:num>
  <w:num w:numId="53">
    <w:abstractNumId w:val="47"/>
  </w:num>
  <w:num w:numId="54">
    <w:abstractNumId w:val="29"/>
  </w:num>
  <w:num w:numId="55">
    <w:abstractNumId w:val="23"/>
  </w:num>
  <w:num w:numId="56">
    <w:abstractNumId w:val="18"/>
  </w:num>
  <w:num w:numId="57">
    <w:abstractNumId w:val="50"/>
  </w:num>
  <w:num w:numId="58">
    <w:abstractNumId w:val="12"/>
  </w:num>
  <w:num w:numId="59">
    <w:abstractNumId w:val="3"/>
  </w:num>
  <w:num w:numId="60">
    <w:abstractNumId w:val="33"/>
  </w:num>
  <w:num w:numId="61">
    <w:abstractNumId w:val="9"/>
  </w:num>
  <w:num w:numId="62">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18"/>
    <w:rsid w:val="00015601"/>
    <w:rsid w:val="0001585F"/>
    <w:rsid w:val="00030CF4"/>
    <w:rsid w:val="00034DC2"/>
    <w:rsid w:val="00042D8A"/>
    <w:rsid w:val="00043679"/>
    <w:rsid w:val="00050DBA"/>
    <w:rsid w:val="00053CCC"/>
    <w:rsid w:val="00061EB3"/>
    <w:rsid w:val="00063D0A"/>
    <w:rsid w:val="000827F7"/>
    <w:rsid w:val="00082941"/>
    <w:rsid w:val="00097855"/>
    <w:rsid w:val="000A26E7"/>
    <w:rsid w:val="000B0241"/>
    <w:rsid w:val="000B469B"/>
    <w:rsid w:val="000B5454"/>
    <w:rsid w:val="000C1DBC"/>
    <w:rsid w:val="000C27DD"/>
    <w:rsid w:val="000E085D"/>
    <w:rsid w:val="000E50FB"/>
    <w:rsid w:val="00111472"/>
    <w:rsid w:val="001123A0"/>
    <w:rsid w:val="0011368F"/>
    <w:rsid w:val="00150C6A"/>
    <w:rsid w:val="001537AF"/>
    <w:rsid w:val="00155C3A"/>
    <w:rsid w:val="00162F09"/>
    <w:rsid w:val="0017480A"/>
    <w:rsid w:val="001875F4"/>
    <w:rsid w:val="00196F66"/>
    <w:rsid w:val="001C2B65"/>
    <w:rsid w:val="001D1C9F"/>
    <w:rsid w:val="001D38F5"/>
    <w:rsid w:val="001D62CB"/>
    <w:rsid w:val="001D7684"/>
    <w:rsid w:val="001E02FA"/>
    <w:rsid w:val="001E0EA8"/>
    <w:rsid w:val="001E7135"/>
    <w:rsid w:val="001E7F9B"/>
    <w:rsid w:val="001F1F5F"/>
    <w:rsid w:val="001F793D"/>
    <w:rsid w:val="002036E3"/>
    <w:rsid w:val="00206041"/>
    <w:rsid w:val="00207C2C"/>
    <w:rsid w:val="00211B1E"/>
    <w:rsid w:val="00225705"/>
    <w:rsid w:val="00225CF6"/>
    <w:rsid w:val="00235003"/>
    <w:rsid w:val="002361B3"/>
    <w:rsid w:val="00236FA2"/>
    <w:rsid w:val="00242E2A"/>
    <w:rsid w:val="00244210"/>
    <w:rsid w:val="00245390"/>
    <w:rsid w:val="00252555"/>
    <w:rsid w:val="00270E4C"/>
    <w:rsid w:val="00271E54"/>
    <w:rsid w:val="00282CBB"/>
    <w:rsid w:val="00293A02"/>
    <w:rsid w:val="002B3295"/>
    <w:rsid w:val="002B7A5B"/>
    <w:rsid w:val="002C48B7"/>
    <w:rsid w:val="002C6319"/>
    <w:rsid w:val="002D5CE3"/>
    <w:rsid w:val="002F170A"/>
    <w:rsid w:val="00310BE6"/>
    <w:rsid w:val="003147F3"/>
    <w:rsid w:val="003161F6"/>
    <w:rsid w:val="00316A77"/>
    <w:rsid w:val="00320A18"/>
    <w:rsid w:val="00326176"/>
    <w:rsid w:val="00332543"/>
    <w:rsid w:val="00333050"/>
    <w:rsid w:val="00347F2E"/>
    <w:rsid w:val="00362017"/>
    <w:rsid w:val="00364A76"/>
    <w:rsid w:val="0037471C"/>
    <w:rsid w:val="00382AA3"/>
    <w:rsid w:val="00390474"/>
    <w:rsid w:val="00396591"/>
    <w:rsid w:val="003A16A1"/>
    <w:rsid w:val="003A4E42"/>
    <w:rsid w:val="003A7C7C"/>
    <w:rsid w:val="003C0D12"/>
    <w:rsid w:val="003C1FDD"/>
    <w:rsid w:val="003C43E6"/>
    <w:rsid w:val="003C4D47"/>
    <w:rsid w:val="003D1298"/>
    <w:rsid w:val="003F1254"/>
    <w:rsid w:val="00401BB1"/>
    <w:rsid w:val="00413A3E"/>
    <w:rsid w:val="00414974"/>
    <w:rsid w:val="00414E80"/>
    <w:rsid w:val="004257B8"/>
    <w:rsid w:val="00437998"/>
    <w:rsid w:val="00444811"/>
    <w:rsid w:val="0044774F"/>
    <w:rsid w:val="00451EE1"/>
    <w:rsid w:val="00454737"/>
    <w:rsid w:val="004556EF"/>
    <w:rsid w:val="004568B4"/>
    <w:rsid w:val="004573BB"/>
    <w:rsid w:val="00470C4B"/>
    <w:rsid w:val="0047295E"/>
    <w:rsid w:val="0047577C"/>
    <w:rsid w:val="00492155"/>
    <w:rsid w:val="0049575C"/>
    <w:rsid w:val="004A6FCD"/>
    <w:rsid w:val="004B470D"/>
    <w:rsid w:val="004E3CB3"/>
    <w:rsid w:val="004E4B4F"/>
    <w:rsid w:val="004E5DC3"/>
    <w:rsid w:val="004F0486"/>
    <w:rsid w:val="004F527D"/>
    <w:rsid w:val="004F6C0E"/>
    <w:rsid w:val="00502417"/>
    <w:rsid w:val="00504D80"/>
    <w:rsid w:val="00514C07"/>
    <w:rsid w:val="00523C0B"/>
    <w:rsid w:val="0053285A"/>
    <w:rsid w:val="0053769E"/>
    <w:rsid w:val="00537B08"/>
    <w:rsid w:val="005415AE"/>
    <w:rsid w:val="005674CB"/>
    <w:rsid w:val="0057291E"/>
    <w:rsid w:val="005A4320"/>
    <w:rsid w:val="005B70B9"/>
    <w:rsid w:val="005C589C"/>
    <w:rsid w:val="005D0141"/>
    <w:rsid w:val="005D157B"/>
    <w:rsid w:val="005E3D48"/>
    <w:rsid w:val="00622A7F"/>
    <w:rsid w:val="00622D1F"/>
    <w:rsid w:val="00633401"/>
    <w:rsid w:val="0064207C"/>
    <w:rsid w:val="0064266A"/>
    <w:rsid w:val="0064480B"/>
    <w:rsid w:val="00644962"/>
    <w:rsid w:val="00645AF7"/>
    <w:rsid w:val="00646DCE"/>
    <w:rsid w:val="00651CDA"/>
    <w:rsid w:val="00664144"/>
    <w:rsid w:val="00677757"/>
    <w:rsid w:val="00683E88"/>
    <w:rsid w:val="00687FCD"/>
    <w:rsid w:val="00694420"/>
    <w:rsid w:val="006A1946"/>
    <w:rsid w:val="006A660B"/>
    <w:rsid w:val="006A66CA"/>
    <w:rsid w:val="006A6A50"/>
    <w:rsid w:val="006B36A4"/>
    <w:rsid w:val="006C3371"/>
    <w:rsid w:val="006F0849"/>
    <w:rsid w:val="006F6A9A"/>
    <w:rsid w:val="006F779A"/>
    <w:rsid w:val="00701F50"/>
    <w:rsid w:val="00703B8E"/>
    <w:rsid w:val="007126F0"/>
    <w:rsid w:val="007154B9"/>
    <w:rsid w:val="00715C47"/>
    <w:rsid w:val="00727729"/>
    <w:rsid w:val="00733C8B"/>
    <w:rsid w:val="007367F2"/>
    <w:rsid w:val="007438A1"/>
    <w:rsid w:val="00751172"/>
    <w:rsid w:val="007517B7"/>
    <w:rsid w:val="00772049"/>
    <w:rsid w:val="00783DF2"/>
    <w:rsid w:val="0079302D"/>
    <w:rsid w:val="00793D2B"/>
    <w:rsid w:val="007A1379"/>
    <w:rsid w:val="007A4247"/>
    <w:rsid w:val="007C6A30"/>
    <w:rsid w:val="007D06BC"/>
    <w:rsid w:val="007D323C"/>
    <w:rsid w:val="007D73CD"/>
    <w:rsid w:val="007F1F1A"/>
    <w:rsid w:val="007F33A7"/>
    <w:rsid w:val="007F33AF"/>
    <w:rsid w:val="008235D3"/>
    <w:rsid w:val="008270D8"/>
    <w:rsid w:val="00840E9C"/>
    <w:rsid w:val="00845660"/>
    <w:rsid w:val="008467B0"/>
    <w:rsid w:val="008468A0"/>
    <w:rsid w:val="008500F7"/>
    <w:rsid w:val="008525D2"/>
    <w:rsid w:val="00853BBE"/>
    <w:rsid w:val="00857707"/>
    <w:rsid w:val="00881B84"/>
    <w:rsid w:val="008B368E"/>
    <w:rsid w:val="008B48C5"/>
    <w:rsid w:val="008B5491"/>
    <w:rsid w:val="008C256F"/>
    <w:rsid w:val="008C7858"/>
    <w:rsid w:val="008F7A73"/>
    <w:rsid w:val="009006B3"/>
    <w:rsid w:val="00900F19"/>
    <w:rsid w:val="009013E5"/>
    <w:rsid w:val="00904654"/>
    <w:rsid w:val="0091776F"/>
    <w:rsid w:val="00917AB5"/>
    <w:rsid w:val="00924E4F"/>
    <w:rsid w:val="00942073"/>
    <w:rsid w:val="00946A9B"/>
    <w:rsid w:val="009520C6"/>
    <w:rsid w:val="00963ED7"/>
    <w:rsid w:val="00967930"/>
    <w:rsid w:val="00982451"/>
    <w:rsid w:val="0098322A"/>
    <w:rsid w:val="00986BA8"/>
    <w:rsid w:val="00993832"/>
    <w:rsid w:val="009A1BEC"/>
    <w:rsid w:val="009A6C26"/>
    <w:rsid w:val="009D2EE0"/>
    <w:rsid w:val="009D537C"/>
    <w:rsid w:val="009D5A16"/>
    <w:rsid w:val="009E01A0"/>
    <w:rsid w:val="009E13F3"/>
    <w:rsid w:val="009E763E"/>
    <w:rsid w:val="00A00272"/>
    <w:rsid w:val="00A00914"/>
    <w:rsid w:val="00A119E3"/>
    <w:rsid w:val="00A11C65"/>
    <w:rsid w:val="00A219E0"/>
    <w:rsid w:val="00A5311C"/>
    <w:rsid w:val="00A5686A"/>
    <w:rsid w:val="00A76E9B"/>
    <w:rsid w:val="00A877ED"/>
    <w:rsid w:val="00AA3C04"/>
    <w:rsid w:val="00AA7C53"/>
    <w:rsid w:val="00AB318E"/>
    <w:rsid w:val="00AB6135"/>
    <w:rsid w:val="00AD1B77"/>
    <w:rsid w:val="00AD60A0"/>
    <w:rsid w:val="00AE7114"/>
    <w:rsid w:val="00B039E6"/>
    <w:rsid w:val="00B17906"/>
    <w:rsid w:val="00B25BC7"/>
    <w:rsid w:val="00B40511"/>
    <w:rsid w:val="00B420D1"/>
    <w:rsid w:val="00B53FB9"/>
    <w:rsid w:val="00B621A4"/>
    <w:rsid w:val="00B659FF"/>
    <w:rsid w:val="00B71A1C"/>
    <w:rsid w:val="00B73A3B"/>
    <w:rsid w:val="00B80A93"/>
    <w:rsid w:val="00B80FD1"/>
    <w:rsid w:val="00B857F1"/>
    <w:rsid w:val="00B90302"/>
    <w:rsid w:val="00B91840"/>
    <w:rsid w:val="00BA3050"/>
    <w:rsid w:val="00BB077C"/>
    <w:rsid w:val="00BE4008"/>
    <w:rsid w:val="00BE5AD1"/>
    <w:rsid w:val="00C04178"/>
    <w:rsid w:val="00C12766"/>
    <w:rsid w:val="00C130ED"/>
    <w:rsid w:val="00C15856"/>
    <w:rsid w:val="00C17354"/>
    <w:rsid w:val="00C2192D"/>
    <w:rsid w:val="00C40420"/>
    <w:rsid w:val="00C41E65"/>
    <w:rsid w:val="00C44A4E"/>
    <w:rsid w:val="00C57830"/>
    <w:rsid w:val="00C65984"/>
    <w:rsid w:val="00C66A2D"/>
    <w:rsid w:val="00C77984"/>
    <w:rsid w:val="00CC7ABF"/>
    <w:rsid w:val="00CE1A78"/>
    <w:rsid w:val="00CE4DC6"/>
    <w:rsid w:val="00CF5A36"/>
    <w:rsid w:val="00D062B2"/>
    <w:rsid w:val="00D0641B"/>
    <w:rsid w:val="00D11323"/>
    <w:rsid w:val="00D14EE9"/>
    <w:rsid w:val="00D15077"/>
    <w:rsid w:val="00D3784C"/>
    <w:rsid w:val="00D57936"/>
    <w:rsid w:val="00D655A6"/>
    <w:rsid w:val="00D74A4C"/>
    <w:rsid w:val="00D80325"/>
    <w:rsid w:val="00D85D07"/>
    <w:rsid w:val="00D920A5"/>
    <w:rsid w:val="00D95F96"/>
    <w:rsid w:val="00DA36EA"/>
    <w:rsid w:val="00DB413B"/>
    <w:rsid w:val="00DD3AF7"/>
    <w:rsid w:val="00DD3E54"/>
    <w:rsid w:val="00DD5E13"/>
    <w:rsid w:val="00DE0C17"/>
    <w:rsid w:val="00DE6465"/>
    <w:rsid w:val="00DF20F4"/>
    <w:rsid w:val="00DF4EC7"/>
    <w:rsid w:val="00DF52BD"/>
    <w:rsid w:val="00DF6486"/>
    <w:rsid w:val="00E0589E"/>
    <w:rsid w:val="00E11D0A"/>
    <w:rsid w:val="00E131C3"/>
    <w:rsid w:val="00E14923"/>
    <w:rsid w:val="00E1502C"/>
    <w:rsid w:val="00E31E7E"/>
    <w:rsid w:val="00E37CF7"/>
    <w:rsid w:val="00E57343"/>
    <w:rsid w:val="00E656C7"/>
    <w:rsid w:val="00E752CA"/>
    <w:rsid w:val="00E81F50"/>
    <w:rsid w:val="00EA0DF4"/>
    <w:rsid w:val="00EA35FD"/>
    <w:rsid w:val="00EA3A8C"/>
    <w:rsid w:val="00EA5500"/>
    <w:rsid w:val="00EA6829"/>
    <w:rsid w:val="00EB38B8"/>
    <w:rsid w:val="00EB422F"/>
    <w:rsid w:val="00EC7456"/>
    <w:rsid w:val="00ED731D"/>
    <w:rsid w:val="00EE2895"/>
    <w:rsid w:val="00EE57DB"/>
    <w:rsid w:val="00EE66B0"/>
    <w:rsid w:val="00F03A8D"/>
    <w:rsid w:val="00F1284F"/>
    <w:rsid w:val="00F33474"/>
    <w:rsid w:val="00F40967"/>
    <w:rsid w:val="00F44BB5"/>
    <w:rsid w:val="00F4742F"/>
    <w:rsid w:val="00F54A06"/>
    <w:rsid w:val="00F624B4"/>
    <w:rsid w:val="00F642D1"/>
    <w:rsid w:val="00F651AB"/>
    <w:rsid w:val="00F67F7E"/>
    <w:rsid w:val="00F70DAA"/>
    <w:rsid w:val="00F72CC0"/>
    <w:rsid w:val="00F77CFF"/>
    <w:rsid w:val="00F808DA"/>
    <w:rsid w:val="00F91BA6"/>
    <w:rsid w:val="00F93093"/>
    <w:rsid w:val="00FA0758"/>
    <w:rsid w:val="00FA654E"/>
    <w:rsid w:val="00FB4418"/>
    <w:rsid w:val="00FC5BD7"/>
    <w:rsid w:val="00FE7B47"/>
    <w:rsid w:val="00FF0A20"/>
    <w:rsid w:val="00FF2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518B"/>
  <w15:chartTrackingRefBased/>
  <w15:docId w15:val="{86C2E335-D2BD-44B2-B697-0BD9D4FE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18"/>
    <w:pPr>
      <w:spacing w:after="200" w:line="276" w:lineRule="auto"/>
    </w:pPr>
    <w:rPr>
      <w:lang w:val="sr-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4418"/>
    <w:rPr>
      <w:rFonts w:cs="Times New Roman"/>
      <w:sz w:val="16"/>
      <w:szCs w:val="16"/>
    </w:rPr>
  </w:style>
  <w:style w:type="paragraph" w:styleId="CommentText">
    <w:name w:val="annotation text"/>
    <w:basedOn w:val="Normal"/>
    <w:link w:val="CommentTextChar"/>
    <w:uiPriority w:val="99"/>
    <w:unhideWhenUsed/>
    <w:rsid w:val="00FB4418"/>
    <w:pPr>
      <w:spacing w:after="160"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rsid w:val="00FB4418"/>
    <w:rPr>
      <w:rFonts w:eastAsiaTheme="minorEastAsia"/>
      <w:sz w:val="20"/>
      <w:szCs w:val="20"/>
    </w:rPr>
  </w:style>
  <w:style w:type="paragraph" w:styleId="ListParagraph">
    <w:name w:val="List Paragraph"/>
    <w:basedOn w:val="Normal"/>
    <w:qFormat/>
    <w:rsid w:val="00FB4418"/>
    <w:pPr>
      <w:spacing w:after="160" w:line="259" w:lineRule="auto"/>
      <w:ind w:left="720"/>
      <w:contextualSpacing/>
    </w:pPr>
    <w:rPr>
      <w:rFonts w:eastAsiaTheme="minorEastAsia"/>
      <w:lang w:val="en-US"/>
    </w:rPr>
  </w:style>
  <w:style w:type="paragraph" w:customStyle="1" w:styleId="tabelaalineja">
    <w:name w:val="tabela_alineja"/>
    <w:basedOn w:val="Normal"/>
    <w:rsid w:val="00FB4418"/>
    <w:pPr>
      <w:spacing w:after="160" w:line="259" w:lineRule="auto"/>
    </w:pPr>
    <w:rPr>
      <w:rFonts w:eastAsiaTheme="minorEastAsia"/>
      <w:lang w:val="en-US"/>
    </w:rPr>
  </w:style>
  <w:style w:type="paragraph" w:customStyle="1" w:styleId="Default">
    <w:name w:val="Default"/>
    <w:rsid w:val="00FB4418"/>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FontStyle16">
    <w:name w:val="Font Style16"/>
    <w:uiPriority w:val="99"/>
    <w:rsid w:val="00FB4418"/>
    <w:rPr>
      <w:rFonts w:ascii="Calibri" w:hAnsi="Calibri"/>
      <w:sz w:val="20"/>
    </w:rPr>
  </w:style>
  <w:style w:type="paragraph" w:customStyle="1" w:styleId="Style1">
    <w:name w:val="Style1"/>
    <w:basedOn w:val="Normal"/>
    <w:uiPriority w:val="99"/>
    <w:rsid w:val="00FB4418"/>
    <w:pPr>
      <w:widowControl w:val="0"/>
      <w:autoSpaceDE w:val="0"/>
      <w:autoSpaceDN w:val="0"/>
      <w:adjustRightInd w:val="0"/>
      <w:spacing w:after="0" w:line="293" w:lineRule="exact"/>
      <w:jc w:val="both"/>
    </w:pPr>
    <w:rPr>
      <w:rFonts w:ascii="Calibri" w:eastAsiaTheme="minorEastAsia" w:hAnsi="Calibri" w:cs="Times New Roman"/>
      <w:sz w:val="24"/>
      <w:szCs w:val="24"/>
      <w:lang w:val="hr-HR" w:eastAsia="hr-HR"/>
    </w:rPr>
  </w:style>
  <w:style w:type="paragraph" w:customStyle="1" w:styleId="lantekst3">
    <w:name w:val="član_tekst3"/>
    <w:basedOn w:val="ListParagraph"/>
    <w:link w:val="lantekst3Znak"/>
    <w:qFormat/>
    <w:rsid w:val="00FB4418"/>
    <w:pPr>
      <w:numPr>
        <w:numId w:val="5"/>
      </w:numPr>
      <w:spacing w:after="0" w:line="240" w:lineRule="auto"/>
      <w:jc w:val="both"/>
    </w:pPr>
    <w:rPr>
      <w:rFonts w:ascii="Segoe UI Semilight" w:eastAsia="Times New Roman" w:hAnsi="Segoe UI Semilight" w:cs="Segoe UI Semilight"/>
      <w:lang w:val="hr-BA"/>
    </w:rPr>
  </w:style>
  <w:style w:type="character" w:customStyle="1" w:styleId="lantekst3Znak">
    <w:name w:val="član_tekst3 Znak"/>
    <w:link w:val="lantekst3"/>
    <w:locked/>
    <w:rsid w:val="00FB4418"/>
    <w:rPr>
      <w:rFonts w:ascii="Segoe UI Semilight" w:eastAsia="Times New Roman" w:hAnsi="Segoe UI Semilight" w:cs="Segoe UI Semilight"/>
      <w:lang w:val="hr-BA"/>
    </w:rPr>
  </w:style>
  <w:style w:type="paragraph" w:customStyle="1" w:styleId="lantekst4">
    <w:name w:val="član_tekst4"/>
    <w:basedOn w:val="lantekst3"/>
    <w:link w:val="lantekst4Znak"/>
    <w:qFormat/>
    <w:rsid w:val="00FB4418"/>
    <w:pPr>
      <w:numPr>
        <w:numId w:val="0"/>
      </w:numPr>
    </w:pPr>
  </w:style>
  <w:style w:type="character" w:customStyle="1" w:styleId="lantekst4Znak">
    <w:name w:val="član_tekst4 Znak"/>
    <w:link w:val="lantekst4"/>
    <w:locked/>
    <w:rsid w:val="00FB4418"/>
    <w:rPr>
      <w:rFonts w:ascii="Segoe UI Semilight" w:eastAsia="Times New Roman" w:hAnsi="Segoe UI Semilight" w:cs="Segoe UI Semilight"/>
      <w:lang w:val="hr-BA"/>
    </w:rPr>
  </w:style>
  <w:style w:type="paragraph" w:customStyle="1" w:styleId="lantekst1">
    <w:name w:val="član_tekst1"/>
    <w:basedOn w:val="Normal"/>
    <w:link w:val="lantekst1Znak"/>
    <w:qFormat/>
    <w:rsid w:val="00FB4418"/>
    <w:pPr>
      <w:numPr>
        <w:numId w:val="6"/>
      </w:numPr>
      <w:tabs>
        <w:tab w:val="center" w:pos="4536"/>
      </w:tabs>
      <w:spacing w:after="0" w:line="240" w:lineRule="auto"/>
      <w:contextualSpacing/>
      <w:jc w:val="both"/>
    </w:pPr>
    <w:rPr>
      <w:rFonts w:ascii="Segoe UI Semilight" w:eastAsia="Times New Roman" w:hAnsi="Segoe UI Semilight" w:cs="Segoe UI Semilight"/>
      <w:lang w:val="bs-Latn-BA"/>
    </w:rPr>
  </w:style>
  <w:style w:type="character" w:customStyle="1" w:styleId="lantekst1Znak">
    <w:name w:val="član_tekst1 Znak"/>
    <w:link w:val="lantekst1"/>
    <w:locked/>
    <w:rsid w:val="00FB4418"/>
    <w:rPr>
      <w:rFonts w:ascii="Segoe UI Semilight" w:eastAsia="Times New Roman" w:hAnsi="Segoe UI Semilight" w:cs="Segoe UI Semilight"/>
      <w:lang w:val="bs-Latn-BA"/>
    </w:rPr>
  </w:style>
  <w:style w:type="paragraph" w:customStyle="1" w:styleId="lantekst">
    <w:name w:val="član_tekst"/>
    <w:basedOn w:val="ListParagraph"/>
    <w:link w:val="lantekstZnak"/>
    <w:autoRedefine/>
    <w:qFormat/>
    <w:rsid w:val="00FB4418"/>
    <w:pPr>
      <w:spacing w:after="0" w:line="240" w:lineRule="auto"/>
      <w:ind w:left="0" w:firstLine="284"/>
      <w:jc w:val="both"/>
    </w:pPr>
    <w:rPr>
      <w:rFonts w:ascii="Times New Roman" w:eastAsia="Times New Roman" w:hAnsi="Times New Roman" w:cs="Times New Roman"/>
      <w:sz w:val="24"/>
      <w:szCs w:val="24"/>
      <w:lang w:val="bs-Latn-BA"/>
    </w:rPr>
  </w:style>
  <w:style w:type="character" w:customStyle="1" w:styleId="lantekstZnak">
    <w:name w:val="član_tekst Znak"/>
    <w:link w:val="lantekst"/>
    <w:locked/>
    <w:rsid w:val="00FB4418"/>
    <w:rPr>
      <w:rFonts w:ascii="Times New Roman" w:eastAsia="Times New Roman" w:hAnsi="Times New Roman" w:cs="Times New Roman"/>
      <w:sz w:val="24"/>
      <w:szCs w:val="24"/>
      <w:lang w:val="bs-Latn-BA"/>
    </w:rPr>
  </w:style>
  <w:style w:type="paragraph" w:styleId="Footer">
    <w:name w:val="footer"/>
    <w:basedOn w:val="Normal"/>
    <w:link w:val="FooterChar"/>
    <w:uiPriority w:val="99"/>
    <w:unhideWhenUsed/>
    <w:rsid w:val="00FB4418"/>
    <w:pPr>
      <w:tabs>
        <w:tab w:val="center" w:pos="4680"/>
        <w:tab w:val="right" w:pos="9360"/>
      </w:tabs>
      <w:spacing w:after="0" w:line="240" w:lineRule="auto"/>
    </w:pPr>
    <w:rPr>
      <w:rFonts w:eastAsiaTheme="minorEastAsia"/>
      <w:lang w:val="en-US"/>
    </w:rPr>
  </w:style>
  <w:style w:type="character" w:customStyle="1" w:styleId="FooterChar">
    <w:name w:val="Footer Char"/>
    <w:basedOn w:val="DefaultParagraphFont"/>
    <w:link w:val="Footer"/>
    <w:uiPriority w:val="99"/>
    <w:rsid w:val="00FB4418"/>
    <w:rPr>
      <w:rFonts w:eastAsiaTheme="minorEastAsia"/>
    </w:rPr>
  </w:style>
  <w:style w:type="paragraph" w:styleId="BalloonText">
    <w:name w:val="Balloon Text"/>
    <w:basedOn w:val="Normal"/>
    <w:link w:val="BalloonTextChar"/>
    <w:uiPriority w:val="99"/>
    <w:semiHidden/>
    <w:unhideWhenUsed/>
    <w:rsid w:val="00FB4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418"/>
    <w:rPr>
      <w:rFonts w:ascii="Tahoma" w:hAnsi="Tahoma" w:cs="Tahoma"/>
      <w:sz w:val="16"/>
      <w:szCs w:val="16"/>
      <w:lang w:val="sr-Latn-BA"/>
    </w:rPr>
  </w:style>
  <w:style w:type="character" w:customStyle="1" w:styleId="CommentSubjectChar">
    <w:name w:val="Comment Subject Char"/>
    <w:basedOn w:val="CommentTextChar"/>
    <w:link w:val="CommentSubject"/>
    <w:uiPriority w:val="99"/>
    <w:semiHidden/>
    <w:rsid w:val="00FB4418"/>
    <w:rPr>
      <w:rFonts w:eastAsiaTheme="minorEastAsia"/>
      <w:b/>
      <w:bCs/>
      <w:sz w:val="20"/>
      <w:szCs w:val="20"/>
      <w:lang w:val="sr-Latn-BA"/>
    </w:rPr>
  </w:style>
  <w:style w:type="paragraph" w:styleId="CommentSubject">
    <w:name w:val="annotation subject"/>
    <w:basedOn w:val="CommentText"/>
    <w:next w:val="CommentText"/>
    <w:link w:val="CommentSubjectChar"/>
    <w:uiPriority w:val="99"/>
    <w:semiHidden/>
    <w:unhideWhenUsed/>
    <w:rsid w:val="00FB4418"/>
    <w:pPr>
      <w:spacing w:after="200"/>
    </w:pPr>
    <w:rPr>
      <w:rFonts w:eastAsiaTheme="minorHAnsi"/>
      <w:b/>
      <w:bCs/>
      <w:lang w:val="sr-Latn-BA"/>
    </w:rPr>
  </w:style>
  <w:style w:type="paragraph" w:customStyle="1" w:styleId="box453349">
    <w:name w:val="box_453349"/>
    <w:basedOn w:val="Normal"/>
    <w:rsid w:val="00FB44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FB441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B4418"/>
    <w:rPr>
      <w:b/>
      <w:bCs/>
    </w:rPr>
  </w:style>
  <w:style w:type="character" w:styleId="Hyperlink">
    <w:name w:val="Hyperlink"/>
    <w:basedOn w:val="DefaultParagraphFont"/>
    <w:uiPriority w:val="99"/>
    <w:unhideWhenUsed/>
    <w:rsid w:val="00FB4418"/>
    <w:rPr>
      <w:color w:val="0000FF"/>
      <w:u w:val="single"/>
    </w:rPr>
  </w:style>
  <w:style w:type="character" w:customStyle="1" w:styleId="DefaultParagraphFont2">
    <w:name w:val="Default Paragraph Font2"/>
    <w:rsid w:val="00FB4418"/>
  </w:style>
  <w:style w:type="character" w:customStyle="1" w:styleId="HeaderChar">
    <w:name w:val="Header Char"/>
    <w:rsid w:val="00FB4418"/>
    <w:rPr>
      <w:rFonts w:ascii="Arial" w:eastAsia="Arial" w:hAnsi="Arial" w:cs="Arial"/>
      <w:i/>
      <w:color w:val="000000"/>
      <w:sz w:val="24"/>
    </w:rPr>
  </w:style>
  <w:style w:type="paragraph" w:customStyle="1" w:styleId="Heading">
    <w:name w:val="Heading"/>
    <w:basedOn w:val="Normal"/>
    <w:next w:val="BodyText"/>
    <w:rsid w:val="00FB4418"/>
    <w:pPr>
      <w:keepNext/>
      <w:suppressAutoHyphens/>
      <w:spacing w:before="240" w:after="120" w:line="249" w:lineRule="auto"/>
      <w:ind w:left="222" w:hanging="20"/>
      <w:jc w:val="both"/>
    </w:pPr>
    <w:rPr>
      <w:rFonts w:ascii="Liberation Sans" w:eastAsia="Microsoft YaHei" w:hAnsi="Liberation Sans" w:cs="Mangal"/>
      <w:i/>
      <w:color w:val="000000"/>
      <w:sz w:val="28"/>
      <w:szCs w:val="28"/>
      <w:lang w:val="bs-Latn-BA" w:eastAsia="zh-CN"/>
    </w:rPr>
  </w:style>
  <w:style w:type="paragraph" w:styleId="BodyText">
    <w:name w:val="Body Text"/>
    <w:basedOn w:val="Normal"/>
    <w:link w:val="BodyTextChar"/>
    <w:rsid w:val="00FB4418"/>
    <w:pPr>
      <w:suppressAutoHyphens/>
      <w:spacing w:after="140"/>
      <w:ind w:left="222" w:hanging="20"/>
      <w:jc w:val="both"/>
    </w:pPr>
    <w:rPr>
      <w:rFonts w:ascii="Arial" w:eastAsia="Arial" w:hAnsi="Arial" w:cs="Arial"/>
      <w:i/>
      <w:color w:val="000000"/>
      <w:sz w:val="24"/>
      <w:lang w:val="bs-Latn-BA" w:eastAsia="zh-CN"/>
    </w:rPr>
  </w:style>
  <w:style w:type="character" w:customStyle="1" w:styleId="BodyTextChar">
    <w:name w:val="Body Text Char"/>
    <w:basedOn w:val="DefaultParagraphFont"/>
    <w:link w:val="BodyText"/>
    <w:rsid w:val="00FB4418"/>
    <w:rPr>
      <w:rFonts w:ascii="Arial" w:eastAsia="Arial" w:hAnsi="Arial" w:cs="Arial"/>
      <w:i/>
      <w:color w:val="000000"/>
      <w:sz w:val="24"/>
      <w:lang w:val="bs-Latn-BA" w:eastAsia="zh-CN"/>
    </w:rPr>
  </w:style>
  <w:style w:type="paragraph" w:styleId="List">
    <w:name w:val="List"/>
    <w:basedOn w:val="BodyText"/>
    <w:rsid w:val="00FB4418"/>
    <w:rPr>
      <w:rFonts w:cs="Mangal"/>
    </w:rPr>
  </w:style>
  <w:style w:type="paragraph" w:styleId="Caption">
    <w:name w:val="caption"/>
    <w:basedOn w:val="Normal"/>
    <w:qFormat/>
    <w:rsid w:val="00FB4418"/>
    <w:pPr>
      <w:suppressLineNumbers/>
      <w:suppressAutoHyphens/>
      <w:spacing w:before="120" w:after="120" w:line="249" w:lineRule="auto"/>
      <w:ind w:left="222" w:hanging="20"/>
      <w:jc w:val="both"/>
    </w:pPr>
    <w:rPr>
      <w:rFonts w:ascii="Arial" w:eastAsia="Arial" w:hAnsi="Arial" w:cs="Mangal"/>
      <w:i/>
      <w:iCs/>
      <w:color w:val="000000"/>
      <w:sz w:val="24"/>
      <w:szCs w:val="24"/>
      <w:lang w:val="bs-Latn-BA" w:eastAsia="zh-CN"/>
    </w:rPr>
  </w:style>
  <w:style w:type="paragraph" w:customStyle="1" w:styleId="Index">
    <w:name w:val="Index"/>
    <w:basedOn w:val="Normal"/>
    <w:rsid w:val="00FB4418"/>
    <w:pPr>
      <w:suppressLineNumbers/>
      <w:suppressAutoHyphens/>
      <w:spacing w:after="1" w:line="249" w:lineRule="auto"/>
      <w:ind w:left="222" w:hanging="20"/>
      <w:jc w:val="both"/>
    </w:pPr>
    <w:rPr>
      <w:rFonts w:ascii="Arial" w:eastAsia="Arial" w:hAnsi="Arial" w:cs="Mangal"/>
      <w:i/>
      <w:color w:val="000000"/>
      <w:sz w:val="24"/>
      <w:lang w:val="bs-Latn-BA" w:eastAsia="zh-CN"/>
    </w:rPr>
  </w:style>
  <w:style w:type="paragraph" w:customStyle="1" w:styleId="HeaderandFooter">
    <w:name w:val="Header and Footer"/>
    <w:basedOn w:val="Normal"/>
    <w:rsid w:val="00FB4418"/>
    <w:pPr>
      <w:suppressLineNumbers/>
      <w:tabs>
        <w:tab w:val="center" w:pos="4819"/>
        <w:tab w:val="right" w:pos="9638"/>
      </w:tabs>
      <w:suppressAutoHyphens/>
      <w:spacing w:after="1" w:line="249" w:lineRule="auto"/>
      <w:ind w:left="222" w:hanging="20"/>
      <w:jc w:val="both"/>
    </w:pPr>
    <w:rPr>
      <w:rFonts w:ascii="Arial" w:eastAsia="Arial" w:hAnsi="Arial" w:cs="Arial"/>
      <w:i/>
      <w:color w:val="000000"/>
      <w:sz w:val="24"/>
      <w:lang w:val="bs-Latn-BA" w:eastAsia="zh-CN"/>
    </w:rPr>
  </w:style>
  <w:style w:type="paragraph" w:styleId="Header">
    <w:name w:val="header"/>
    <w:basedOn w:val="Normal"/>
    <w:link w:val="HeaderChar1"/>
    <w:rsid w:val="00FB4418"/>
    <w:pPr>
      <w:tabs>
        <w:tab w:val="center" w:pos="4536"/>
        <w:tab w:val="right" w:pos="9072"/>
      </w:tabs>
      <w:suppressAutoHyphens/>
      <w:spacing w:after="0" w:line="240" w:lineRule="auto"/>
      <w:ind w:left="222" w:hanging="20"/>
      <w:jc w:val="both"/>
    </w:pPr>
    <w:rPr>
      <w:rFonts w:ascii="Arial" w:eastAsia="Arial" w:hAnsi="Arial" w:cs="Arial"/>
      <w:i/>
      <w:color w:val="000000"/>
      <w:sz w:val="24"/>
      <w:lang w:val="bs-Latn-BA" w:eastAsia="zh-CN"/>
    </w:rPr>
  </w:style>
  <w:style w:type="character" w:customStyle="1" w:styleId="HeaderChar1">
    <w:name w:val="Header Char1"/>
    <w:basedOn w:val="DefaultParagraphFont"/>
    <w:link w:val="Header"/>
    <w:rsid w:val="00FB4418"/>
    <w:rPr>
      <w:rFonts w:ascii="Arial" w:eastAsia="Arial" w:hAnsi="Arial" w:cs="Arial"/>
      <w:i/>
      <w:color w:val="000000"/>
      <w:sz w:val="24"/>
      <w:lang w:val="bs-Latn-BA" w:eastAsia="zh-CN"/>
    </w:rPr>
  </w:style>
  <w:style w:type="paragraph" w:customStyle="1" w:styleId="TableContents">
    <w:name w:val="Table Contents"/>
    <w:basedOn w:val="Normal"/>
    <w:rsid w:val="00FB4418"/>
    <w:pPr>
      <w:suppressLineNumbers/>
      <w:suppressAutoHyphens/>
      <w:spacing w:after="1" w:line="249" w:lineRule="auto"/>
      <w:ind w:left="222" w:hanging="20"/>
      <w:jc w:val="both"/>
    </w:pPr>
    <w:rPr>
      <w:rFonts w:ascii="Arial" w:eastAsia="Arial" w:hAnsi="Arial" w:cs="Arial"/>
      <w:i/>
      <w:color w:val="000000"/>
      <w:sz w:val="24"/>
      <w:lang w:val="bs-Latn-BA" w:eastAsia="zh-CN"/>
    </w:rPr>
  </w:style>
  <w:style w:type="paragraph" w:customStyle="1" w:styleId="TableHeading">
    <w:name w:val="Table Heading"/>
    <w:basedOn w:val="TableContents"/>
    <w:rsid w:val="00FB4418"/>
    <w:pPr>
      <w:jc w:val="center"/>
    </w:pPr>
    <w:rPr>
      <w:b/>
      <w:bCs/>
    </w:rPr>
  </w:style>
  <w:style w:type="character" w:customStyle="1" w:styleId="CommentTextChar1">
    <w:name w:val="Comment Text Char1"/>
    <w:uiPriority w:val="99"/>
    <w:rsid w:val="00FB4418"/>
    <w:rPr>
      <w:rFonts w:ascii="Calibri" w:eastAsia="Calibri" w:hAnsi="Calibri"/>
      <w:kern w:val="1"/>
      <w:lang w:val="sr-Latn-BA" w:eastAsia="x-none"/>
    </w:rPr>
  </w:style>
  <w:style w:type="paragraph" w:styleId="FootnoteText">
    <w:name w:val="footnote text"/>
    <w:basedOn w:val="Normal"/>
    <w:link w:val="FootnoteTextChar"/>
    <w:uiPriority w:val="99"/>
    <w:semiHidden/>
    <w:unhideWhenUsed/>
    <w:rsid w:val="00FB4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4418"/>
    <w:rPr>
      <w:sz w:val="20"/>
      <w:szCs w:val="20"/>
      <w:lang w:val="sr-Latn-BA"/>
    </w:rPr>
  </w:style>
  <w:style w:type="paragraph" w:customStyle="1" w:styleId="Normal1">
    <w:name w:val="Normal1"/>
    <w:basedOn w:val="Normal"/>
    <w:rsid w:val="00FB441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B4418"/>
    <w:rPr>
      <w:i/>
      <w:iCs/>
    </w:rPr>
  </w:style>
  <w:style w:type="paragraph" w:customStyle="1" w:styleId="Normal2">
    <w:name w:val="Normal2"/>
    <w:basedOn w:val="Normal"/>
    <w:rsid w:val="00FB44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3">
    <w:name w:val="Normal3"/>
    <w:basedOn w:val="Normal"/>
    <w:rsid w:val="00155C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C12766"/>
    <w:pPr>
      <w:spacing w:after="0" w:line="240" w:lineRule="auto"/>
    </w:pPr>
    <w:rPr>
      <w:lang w:val="sr-Latn-BA"/>
    </w:rPr>
  </w:style>
  <w:style w:type="character" w:customStyle="1" w:styleId="Nerijeenospominjanje">
    <w:name w:val="Neriješeno spominjanje"/>
    <w:uiPriority w:val="99"/>
    <w:semiHidden/>
    <w:unhideWhenUsed/>
    <w:rsid w:val="00C12766"/>
    <w:rPr>
      <w:color w:val="605E5C"/>
      <w:shd w:val="clear" w:color="auto" w:fill="E1DFDD"/>
    </w:rPr>
  </w:style>
  <w:style w:type="table" w:styleId="TableGrid">
    <w:name w:val="Table Grid"/>
    <w:basedOn w:val="TableNormal"/>
    <w:uiPriority w:val="39"/>
    <w:rsid w:val="00C12766"/>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C127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889035">
      <w:bodyDiv w:val="1"/>
      <w:marLeft w:val="0"/>
      <w:marRight w:val="0"/>
      <w:marTop w:val="0"/>
      <w:marBottom w:val="0"/>
      <w:divBdr>
        <w:top w:val="none" w:sz="0" w:space="0" w:color="auto"/>
        <w:left w:val="none" w:sz="0" w:space="0" w:color="auto"/>
        <w:bottom w:val="none" w:sz="0" w:space="0" w:color="auto"/>
        <w:right w:val="none" w:sz="0" w:space="0" w:color="auto"/>
      </w:divBdr>
    </w:div>
    <w:div w:id="116261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moit.gov.ba/bs/okolisne-dozvole/javne-rasprave-i-javni-uvidi/javni-uvid-u-nacrt-uredbe-o-strateskoj-procjeni-strategije-plana-i-programa-na-okolis" TargetMode="External"/><Relationship Id="rId5" Type="http://schemas.openxmlformats.org/officeDocument/2006/relationships/hyperlink" Target="https://www.fmoit.gov.ba/upload/file/Obrazac%20komentari.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18705</Words>
  <Characters>106619</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Suada</dc:creator>
  <cp:keywords/>
  <dc:description/>
  <cp:lastModifiedBy>Sabina Salihbegovic</cp:lastModifiedBy>
  <cp:revision>2</cp:revision>
  <cp:lastPrinted>2024-04-11T13:14:00Z</cp:lastPrinted>
  <dcterms:created xsi:type="dcterms:W3CDTF">2024-05-24T11:09:00Z</dcterms:created>
  <dcterms:modified xsi:type="dcterms:W3CDTF">2024-05-24T11:09:00Z</dcterms:modified>
</cp:coreProperties>
</file>