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25" w:rsidRPr="009C68E1" w:rsidRDefault="00B26D25" w:rsidP="00B26D25">
      <w:pPr>
        <w:pStyle w:val="Default"/>
        <w:spacing w:before="240" w:after="240"/>
        <w:jc w:val="both"/>
        <w:rPr>
          <w:rFonts w:ascii="Arial" w:hAnsi="Arial" w:cs="Arial"/>
          <w:b/>
          <w:bCs/>
          <w:lang w:val="hr-BA"/>
        </w:rPr>
      </w:pPr>
      <w:r w:rsidRPr="009C68E1">
        <w:rPr>
          <w:rFonts w:ascii="Arial" w:hAnsi="Arial" w:cs="Arial"/>
          <w:b/>
          <w:bCs/>
          <w:lang w:val="hr-BA"/>
        </w:rPr>
        <w:t>Obrazac i uputstvo za popunjavanje izjave o usklađenosti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142"/>
        <w:gridCol w:w="1843"/>
        <w:gridCol w:w="1417"/>
        <w:gridCol w:w="5245"/>
      </w:tblGrid>
      <w:tr w:rsidR="00B26D25" w:rsidRPr="00987029" w:rsidTr="00C34AF4">
        <w:trPr>
          <w:trHeight w:val="153"/>
          <w:jc w:val="center"/>
        </w:trPr>
        <w:tc>
          <w:tcPr>
            <w:tcW w:w="9918" w:type="dxa"/>
            <w:gridSpan w:val="6"/>
          </w:tcPr>
          <w:p w:rsidR="00B26D25" w:rsidRPr="00987029" w:rsidRDefault="00B26D25" w:rsidP="00C34AF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6"/>
                <w:lang w:val="hr-BA"/>
              </w:rPr>
            </w:pPr>
            <w:r w:rsidRPr="00987029">
              <w:rPr>
                <w:rFonts w:ascii="Arial" w:hAnsi="Arial" w:cs="Arial"/>
                <w:b/>
                <w:sz w:val="20"/>
                <w:szCs w:val="16"/>
                <w:lang w:val="hr-BA"/>
              </w:rPr>
              <w:t>IZJAVA O USKLAĐENOSTI</w:t>
            </w:r>
          </w:p>
        </w:tc>
      </w:tr>
      <w:tr w:rsidR="00B26D25" w:rsidRPr="008F3B05" w:rsidTr="00C34AF4">
        <w:trPr>
          <w:trHeight w:val="307"/>
          <w:jc w:val="center"/>
        </w:trPr>
        <w:tc>
          <w:tcPr>
            <w:tcW w:w="1271" w:type="dxa"/>
            <w:gridSpan w:val="2"/>
            <w:vMerge w:val="restart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  <w:p w:rsidR="00B26D25" w:rsidRPr="008F3B0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Podaci o obrađivač</w:t>
            </w: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u</w:t>
            </w: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 propisa</w:t>
            </w:r>
          </w:p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  <w:tc>
          <w:tcPr>
            <w:tcW w:w="1985" w:type="dxa"/>
            <w:gridSpan w:val="2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Naziv federalnog organa uprave, odnosno federalne upravne organizacije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Federalno ministarstvo okoliša i turizma</w:t>
            </w:r>
          </w:p>
        </w:tc>
      </w:tr>
      <w:tr w:rsidR="00B26D25" w:rsidRPr="008F3B05" w:rsidTr="00C34AF4">
        <w:trPr>
          <w:trHeight w:val="368"/>
          <w:jc w:val="center"/>
        </w:trPr>
        <w:tc>
          <w:tcPr>
            <w:tcW w:w="1271" w:type="dxa"/>
            <w:gridSpan w:val="2"/>
            <w:vMerge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  <w:tc>
          <w:tcPr>
            <w:tcW w:w="1985" w:type="dxa"/>
            <w:gridSpan w:val="2"/>
          </w:tcPr>
          <w:p w:rsidR="00B26D25" w:rsidRPr="008F3B05" w:rsidRDefault="00B26D25" w:rsidP="00C34AF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color w:val="000000"/>
                <w:sz w:val="16"/>
                <w:szCs w:val="16"/>
                <w:lang w:val="hr-BA"/>
              </w:rPr>
              <w:t>Naziv organizacione jedinice</w:t>
            </w:r>
          </w:p>
          <w:p w:rsidR="00B26D25" w:rsidRPr="008F3B05" w:rsidRDefault="00B26D25" w:rsidP="00C34AF4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2E7959"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Sektor za procjenu uticaja na okoliš, okolinske dozvole, registre i čiste tehnologije </w:t>
            </w:r>
          </w:p>
        </w:tc>
      </w:tr>
      <w:tr w:rsidR="00B26D25" w:rsidRPr="008F3B05" w:rsidTr="00C34AF4">
        <w:trPr>
          <w:trHeight w:val="215"/>
          <w:jc w:val="center"/>
        </w:trPr>
        <w:tc>
          <w:tcPr>
            <w:tcW w:w="3256" w:type="dxa"/>
            <w:gridSpan w:val="4"/>
          </w:tcPr>
          <w:p w:rsidR="00B26D25" w:rsidRPr="008F3B0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Naziv propisa</w:t>
            </w:r>
          </w:p>
        </w:tc>
        <w:tc>
          <w:tcPr>
            <w:tcW w:w="6662" w:type="dxa"/>
            <w:gridSpan w:val="2"/>
          </w:tcPr>
          <w:p w:rsidR="00102FC9" w:rsidRPr="00102FC9" w:rsidRDefault="008C2B47" w:rsidP="00102FC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PRIJEDLOG </w:t>
            </w:r>
            <w:r w:rsidR="00E717D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UREDBE</w:t>
            </w:r>
            <w:r w:rsidR="00102FC9" w:rsidRPr="00102FC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 STRATEŠKOJ PROCJENI UTICAJA STRATEGIJE, PLANA ILI PROGRAMA NA OKOLIŠ I OBIMU, SADRŽAJU I OCJENI STRATEŠKE STUDIJE</w:t>
            </w:r>
          </w:p>
          <w:p w:rsidR="00102FC9" w:rsidRPr="00102FC9" w:rsidRDefault="00102FC9" w:rsidP="00102FC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hr-BA"/>
              </w:rPr>
            </w:pPr>
          </w:p>
          <w:p w:rsidR="00B26D25" w:rsidRPr="008F3B05" w:rsidRDefault="008C2B47" w:rsidP="00610FDE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>
              <w:rPr>
                <w:rStyle w:val="rynqvb"/>
                <w:rFonts w:ascii="Arial" w:hAnsi="Arial" w:cs="Arial"/>
                <w:sz w:val="16"/>
                <w:szCs w:val="16"/>
                <w:lang w:val="en"/>
              </w:rPr>
              <w:t xml:space="preserve">PROPOSAL OF </w:t>
            </w:r>
            <w:r w:rsidR="00610FDE">
              <w:rPr>
                <w:rStyle w:val="rynqvb"/>
                <w:rFonts w:ascii="Arial" w:hAnsi="Arial" w:cs="Arial"/>
                <w:sz w:val="16"/>
                <w:szCs w:val="16"/>
                <w:lang w:val="en"/>
              </w:rPr>
              <w:t xml:space="preserve">DECREE </w:t>
            </w:r>
            <w:r w:rsidR="00102FC9" w:rsidRPr="00102FC9">
              <w:rPr>
                <w:rStyle w:val="rynqvb"/>
                <w:rFonts w:ascii="Arial" w:hAnsi="Arial" w:cs="Arial"/>
                <w:sz w:val="16"/>
                <w:szCs w:val="16"/>
                <w:lang w:val="en"/>
              </w:rPr>
              <w:t xml:space="preserve">ON THE STRATEGIC ASSESSMENT OF THE </w:t>
            </w:r>
            <w:r w:rsidR="00610FDE">
              <w:rPr>
                <w:rStyle w:val="rynqvb"/>
                <w:rFonts w:ascii="Arial" w:hAnsi="Arial" w:cs="Arial"/>
                <w:sz w:val="16"/>
                <w:szCs w:val="16"/>
                <w:lang w:val="en"/>
              </w:rPr>
              <w:t>EFFECTS</w:t>
            </w:r>
            <w:r w:rsidR="00102FC9" w:rsidRPr="00102FC9">
              <w:rPr>
                <w:rStyle w:val="rynqvb"/>
                <w:rFonts w:ascii="Arial" w:hAnsi="Arial" w:cs="Arial"/>
                <w:sz w:val="16"/>
                <w:szCs w:val="16"/>
                <w:lang w:val="en"/>
              </w:rPr>
              <w:t xml:space="preserve"> OF THE STRATEGY, PLAN OR PROGRAM ON THE ENVIRONMENT AND THE SCOPE, CONTENT AND EVALUATION OF THE STRATEGIC STUDY</w:t>
            </w:r>
          </w:p>
        </w:tc>
      </w:tr>
      <w:tr w:rsidR="00B26D25" w:rsidRPr="00651F59" w:rsidTr="00C34AF4">
        <w:trPr>
          <w:trHeight w:val="234"/>
          <w:jc w:val="center"/>
        </w:trPr>
        <w:tc>
          <w:tcPr>
            <w:tcW w:w="9918" w:type="dxa"/>
            <w:gridSpan w:val="6"/>
          </w:tcPr>
          <w:p w:rsidR="00B26D25" w:rsidRPr="008F3B0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Usklađenost propisa s odredbama Sporazuma o stabilizaciji i pridruživanju</w:t>
            </w:r>
          </w:p>
        </w:tc>
      </w:tr>
      <w:tr w:rsidR="00B26D25" w:rsidRPr="008F3B05" w:rsidTr="00C34AF4">
        <w:trPr>
          <w:trHeight w:val="372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3.1.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Odredba Sporazuma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A25D82">
              <w:rPr>
                <w:rFonts w:ascii="Arial" w:hAnsi="Arial" w:cs="Arial"/>
                <w:b/>
                <w:sz w:val="16"/>
                <w:szCs w:val="16"/>
                <w:lang w:val="hr-BA"/>
              </w:rPr>
              <w:t>Glava VI. Usklađivanje zakona, sprovođenje zakona i pravila konkurencije, član 70. i Glava VIII.</w:t>
            </w: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 Politike saradnje, član 108. </w:t>
            </w:r>
            <w:r w:rsidRPr="00A25D82"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 Sporazuma o stabilizaciji i pridruživanju između Evropskih zajednica i njenih država članica, s jedne strane i Bosne i Hercegovine, s druge strane („Službeni glasnik BiH – međunarodni ugovori“, br. 10/08</w:t>
            </w: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,</w:t>
            </w:r>
            <w:r>
              <w:t xml:space="preserve"> </w:t>
            </w:r>
            <w:r w:rsidRPr="009B1989">
              <w:rPr>
                <w:rFonts w:ascii="Arial" w:hAnsi="Arial" w:cs="Arial"/>
                <w:b/>
                <w:sz w:val="16"/>
                <w:szCs w:val="16"/>
                <w:lang w:val="hr-BA"/>
              </w:rPr>
              <w:t>1/17 i 8/17</w:t>
            </w:r>
            <w:r w:rsidRPr="00A25D82">
              <w:rPr>
                <w:rFonts w:ascii="Arial" w:hAnsi="Arial" w:cs="Arial"/>
                <w:b/>
                <w:sz w:val="16"/>
                <w:szCs w:val="16"/>
                <w:lang w:val="hr-BA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.</w:t>
            </w:r>
          </w:p>
        </w:tc>
      </w:tr>
      <w:tr w:rsidR="00B26D25" w:rsidRPr="008F3B05" w:rsidTr="00C34AF4">
        <w:trPr>
          <w:trHeight w:val="244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3.2.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Ocjena ispunjenosti iz navedene odredbe Sporazuma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Djelimično ispunjava.</w:t>
            </w:r>
          </w:p>
        </w:tc>
      </w:tr>
      <w:tr w:rsidR="00B26D25" w:rsidRPr="008F3B05" w:rsidTr="00C34AF4">
        <w:trPr>
          <w:trHeight w:val="215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ind w:left="108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:rsidR="00B26D25" w:rsidRPr="008F3B05" w:rsidRDefault="00B26D25" w:rsidP="00C34A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3.3.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Razlozi za djelimično ispunjavanje odnosno neispunjavanje obaveze iz navedene odredbe Sporazuma i rok u kojem je predviđeno postizanje potpune usklađenosti</w:t>
            </w:r>
          </w:p>
        </w:tc>
        <w:tc>
          <w:tcPr>
            <w:tcW w:w="6662" w:type="dxa"/>
            <w:gridSpan w:val="2"/>
          </w:tcPr>
          <w:p w:rsidR="00B26D25" w:rsidRPr="00C125F1" w:rsidRDefault="00447A69" w:rsidP="00447A69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Predmet </w:t>
            </w:r>
            <w:r w:rsidR="00C125F1" w:rsidRPr="00C125F1">
              <w:rPr>
                <w:rFonts w:ascii="Arial" w:hAnsi="Arial" w:cs="Arial"/>
                <w:b/>
                <w:sz w:val="16"/>
                <w:szCs w:val="16"/>
                <w:lang w:val="hr-BA"/>
              </w:rPr>
              <w:t>Izmjen</w:t>
            </w: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a</w:t>
            </w:r>
            <w:r w:rsidR="00C125F1" w:rsidRPr="00C125F1"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 i dopun</w:t>
            </w: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a</w:t>
            </w:r>
            <w:r w:rsidR="00C125F1" w:rsidRPr="00C125F1"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 Zakona o zaštiti okoliša </w:t>
            </w:r>
            <w:r w:rsidRPr="003E61EC">
              <w:rPr>
                <w:rFonts w:ascii="Arial" w:hAnsi="Arial" w:cs="Arial"/>
                <w:b/>
                <w:color w:val="000000"/>
                <w:sz w:val="16"/>
                <w:szCs w:val="16"/>
                <w:lang w:val="hr-BA"/>
              </w:rPr>
              <w:t xml:space="preserve">se odnosi na jedan segment tj. zaustavljanje daljnje degradacije i poboljšanja postojećeg stanja zaštite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hr-BA"/>
              </w:rPr>
              <w:t>okoliša</w:t>
            </w:r>
            <w:r w:rsidR="00C47724">
              <w:rPr>
                <w:rFonts w:ascii="Arial" w:hAnsi="Arial" w:cs="Arial"/>
                <w:b/>
                <w:color w:val="000000"/>
                <w:sz w:val="16"/>
                <w:szCs w:val="16"/>
                <w:lang w:val="hr-BA"/>
              </w:rPr>
              <w:t xml:space="preserve"> i zaštite zdravlja ljudi, </w:t>
            </w:r>
            <w:r w:rsidRPr="003E61EC">
              <w:rPr>
                <w:rFonts w:ascii="Arial" w:hAnsi="Arial" w:cs="Arial"/>
                <w:b/>
                <w:color w:val="000000"/>
                <w:sz w:val="16"/>
                <w:szCs w:val="16"/>
                <w:lang w:val="hr-BA"/>
              </w:rPr>
              <w:t>a u ovom slučaju ovisi o stupnju usklađenosti svih pr</w:t>
            </w:r>
            <w:r w:rsidR="00C47724">
              <w:rPr>
                <w:rFonts w:ascii="Arial" w:hAnsi="Arial" w:cs="Arial"/>
                <w:b/>
                <w:color w:val="000000"/>
                <w:sz w:val="16"/>
                <w:szCs w:val="16"/>
                <w:lang w:val="hr-BA"/>
              </w:rPr>
              <w:t>opisa u oblasti zaštite okoliša kao cjeline</w:t>
            </w:r>
            <w:r w:rsidR="00C125F1" w:rsidRPr="00C125F1">
              <w:rPr>
                <w:rFonts w:ascii="Arial" w:hAnsi="Arial" w:cs="Arial"/>
                <w:b/>
                <w:sz w:val="16"/>
                <w:szCs w:val="16"/>
                <w:lang w:val="hr-BA"/>
              </w:rPr>
              <w:t>.</w:t>
            </w:r>
          </w:p>
        </w:tc>
      </w:tr>
      <w:tr w:rsidR="00B26D25" w:rsidRPr="00651F59" w:rsidTr="00C34AF4">
        <w:trPr>
          <w:trHeight w:val="172"/>
          <w:jc w:val="center"/>
        </w:trPr>
        <w:tc>
          <w:tcPr>
            <w:tcW w:w="9918" w:type="dxa"/>
            <w:gridSpan w:val="6"/>
          </w:tcPr>
          <w:p w:rsidR="00B26D25" w:rsidRPr="008F3B0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Veza propisa sa Programom integrisanja (PI)</w:t>
            </w:r>
          </w:p>
        </w:tc>
      </w:tr>
      <w:tr w:rsidR="00B26D25" w:rsidRPr="008F3B05" w:rsidTr="00C34AF4">
        <w:trPr>
          <w:trHeight w:val="177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4.1.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PI za period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  <w:tr w:rsidR="00B26D25" w:rsidRPr="008F3B05" w:rsidTr="00C34AF4">
        <w:trPr>
          <w:trHeight w:val="172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4.2.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Poglavlje, potpoglavlje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  <w:tr w:rsidR="00B26D25" w:rsidRPr="008F3B05" w:rsidTr="00C34AF4">
        <w:trPr>
          <w:trHeight w:val="148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4.3.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Rok za donošenje propisa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  <w:tr w:rsidR="00B26D25" w:rsidRPr="008F3B05" w:rsidTr="00C34AF4">
        <w:trPr>
          <w:trHeight w:val="172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4.4.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Napomena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  <w:tr w:rsidR="00B26D25" w:rsidRPr="00651F59" w:rsidTr="00C34AF4">
        <w:trPr>
          <w:trHeight w:val="202"/>
          <w:jc w:val="center"/>
        </w:trPr>
        <w:tc>
          <w:tcPr>
            <w:tcW w:w="9918" w:type="dxa"/>
            <w:gridSpan w:val="6"/>
          </w:tcPr>
          <w:p w:rsidR="00B26D25" w:rsidRPr="008F3B0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Usklađenost propisa s pravnom tečevinom EU</w:t>
            </w:r>
          </w:p>
        </w:tc>
      </w:tr>
      <w:tr w:rsidR="00B26D25" w:rsidRPr="008F3B05" w:rsidTr="00C34AF4">
        <w:trPr>
          <w:trHeight w:val="153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5.1.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Primarni izvori prava EU</w:t>
            </w:r>
          </w:p>
        </w:tc>
        <w:tc>
          <w:tcPr>
            <w:tcW w:w="6662" w:type="dxa"/>
            <w:gridSpan w:val="2"/>
          </w:tcPr>
          <w:p w:rsidR="00B26D25" w:rsidRPr="00316E3D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316E3D">
              <w:rPr>
                <w:rFonts w:ascii="Arial" w:hAnsi="Arial" w:cs="Arial"/>
                <w:b/>
                <w:sz w:val="16"/>
                <w:szCs w:val="16"/>
                <w:lang w:val="hr-BA"/>
              </w:rPr>
              <w:t>Ugovor o funkcioniranju Europske unije (prečišćeni tekst 2016); Dio treći Politike i unutarnje djelovanje Unije; Glava XX. Okoliš, član 192. stav (2).</w:t>
            </w:r>
          </w:p>
          <w:p w:rsidR="00B26D25" w:rsidRPr="00316E3D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316E3D">
              <w:rPr>
                <w:rFonts w:ascii="Arial" w:hAnsi="Arial" w:cs="Arial"/>
                <w:b/>
                <w:sz w:val="16"/>
                <w:szCs w:val="16"/>
                <w:lang w:val="hr-BA"/>
              </w:rPr>
              <w:t>Treaty on the Functioning of the European Union (consolidated version 2016 ); Part Three - Union policy and Internal Actions; Title XX Environment, Article 192 paragraph 2.</w:t>
            </w:r>
          </w:p>
        </w:tc>
      </w:tr>
      <w:tr w:rsidR="00B26D25" w:rsidRPr="008F3B05" w:rsidTr="00C34AF4">
        <w:trPr>
          <w:trHeight w:val="153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5.2.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Sekundarni izvori prava EU</w:t>
            </w:r>
          </w:p>
        </w:tc>
        <w:tc>
          <w:tcPr>
            <w:tcW w:w="6662" w:type="dxa"/>
            <w:gridSpan w:val="2"/>
          </w:tcPr>
          <w:p w:rsidR="00B26D25" w:rsidRPr="00B26D25" w:rsidRDefault="00B26D25" w:rsidP="00B26D25">
            <w:pPr>
              <w:pStyle w:val="doc-ti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DIREKTIVA 2001/42/EZ EUROPSKOG PARLAMENTA I VIJEĆA od 27.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lipnja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2001. o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procjeni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učinaka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određenih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planova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programa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okoliš</w:t>
            </w:r>
            <w:proofErr w:type="spellEnd"/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26D25"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  <w:lang w:val="hr-HR"/>
              </w:rPr>
              <w:t>(SL L197, 21.07.2001)</w:t>
            </w:r>
          </w:p>
          <w:p w:rsidR="00B26D25" w:rsidRPr="00B26D25" w:rsidRDefault="00B26D25" w:rsidP="00B26D25">
            <w:pPr>
              <w:pStyle w:val="doc-ti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6D25" w:rsidRPr="00B26D25" w:rsidRDefault="00B26D25" w:rsidP="00B26D25">
            <w:pPr>
              <w:pStyle w:val="doc-ti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6D25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Directive 2001/42/EC of the European Parliament and of the Council of 27 June 2001 on the assessment of the effects of certain plans and </w:t>
            </w:r>
            <w:proofErr w:type="spellStart"/>
            <w:r w:rsidRPr="00B26D25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>programmes</w:t>
            </w:r>
            <w:proofErr w:type="spellEnd"/>
            <w:r w:rsidRPr="00B26D25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 on the environment, </w:t>
            </w:r>
            <w:r w:rsidRPr="00B26D25">
              <w:rPr>
                <w:rStyle w:val="Emphasis"/>
                <w:rFonts w:ascii="Arial" w:hAnsi="Arial" w:cs="Arial"/>
                <w:b/>
                <w:color w:val="000000" w:themeColor="text1"/>
                <w:sz w:val="16"/>
                <w:szCs w:val="16"/>
              </w:rPr>
              <w:t>Official Journal L 197 , 21/07/2001 P. 0030 – 0037 (</w:t>
            </w:r>
            <w:r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32001L0042)</w:t>
            </w:r>
          </w:p>
          <w:p w:rsidR="00B26D25" w:rsidRPr="00AE124A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  <w:tr w:rsidR="00B26D25" w:rsidRPr="008F3B05" w:rsidTr="00C34AF4">
        <w:trPr>
          <w:trHeight w:val="158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5.3.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Stepen usklađenosti sa sekundarnim izvorima prava</w:t>
            </w:r>
          </w:p>
        </w:tc>
        <w:tc>
          <w:tcPr>
            <w:tcW w:w="6662" w:type="dxa"/>
            <w:gridSpan w:val="2"/>
          </w:tcPr>
          <w:p w:rsidR="00B26D25" w:rsidRPr="008F3B05" w:rsidRDefault="008965C9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Djelimičn</w:t>
            </w:r>
            <w:r w:rsidR="00B26D25">
              <w:rPr>
                <w:rFonts w:ascii="Arial" w:hAnsi="Arial" w:cs="Arial"/>
                <w:b/>
                <w:sz w:val="16"/>
                <w:szCs w:val="16"/>
                <w:lang w:val="hr-BA"/>
              </w:rPr>
              <w:t>o usklađeno</w:t>
            </w:r>
          </w:p>
        </w:tc>
      </w:tr>
      <w:tr w:rsidR="00B26D25" w:rsidRPr="008F3B05" w:rsidTr="00C34AF4">
        <w:trPr>
          <w:trHeight w:val="158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5.4.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Razlozi za djelimičnu usklađenost ili neusklađenost</w:t>
            </w:r>
          </w:p>
        </w:tc>
        <w:tc>
          <w:tcPr>
            <w:tcW w:w="6662" w:type="dxa"/>
            <w:gridSpan w:val="2"/>
          </w:tcPr>
          <w:p w:rsidR="005B4694" w:rsidRPr="001930E2" w:rsidRDefault="00447A69" w:rsidP="001930E2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</w:pP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Uredbom o strateškoj procjeni uticaja strategije, plana ili programa na okoliš i obimu, sadržaju i ocjeni strateške studije </w:t>
            </w:r>
            <w:r w:rsidR="00102FC9"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donosi </w:t>
            </w:r>
            <w:r w:rsid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se </w:t>
            </w:r>
            <w:r w:rsidR="00102FC9"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na osnovu</w:t>
            </w: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člana 52. važećeg Zakona o zaštiti okoliša</w:t>
            </w:r>
            <w:r w:rsid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i</w:t>
            </w: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izvrš</w:t>
            </w:r>
            <w:r w:rsidR="00102FC9"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eno je</w:t>
            </w: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usklađi</w:t>
            </w:r>
            <w:r w:rsidR="00102FC9"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vanje u najvećem mogućem obimu, koliko je primjenjivo</w:t>
            </w:r>
            <w:r w:rsid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sa </w:t>
            </w:r>
            <w:r w:rsidR="001930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DIREKTIVOM</w:t>
            </w:r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2001/42/EZ EUROPSKOG PARLAMENTA I VIJEĆA od 27.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lipnja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2001. o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procjeni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učinaka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određenih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planova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programa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okoliš</w:t>
            </w:r>
            <w:proofErr w:type="spellEnd"/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930E2" w:rsidRPr="00B26D25"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  <w:lang w:val="hr-HR"/>
              </w:rPr>
              <w:t>(SL L197, 21.07.2001)</w:t>
            </w:r>
            <w:r w:rsidR="00102FC9"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.</w:t>
            </w:r>
          </w:p>
        </w:tc>
      </w:tr>
      <w:tr w:rsidR="00B26D25" w:rsidRPr="008F3B05" w:rsidTr="00C34AF4">
        <w:trPr>
          <w:trHeight w:val="158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5.5.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Rok za potpuno usklađivanje</w:t>
            </w:r>
          </w:p>
        </w:tc>
        <w:tc>
          <w:tcPr>
            <w:tcW w:w="6662" w:type="dxa"/>
            <w:gridSpan w:val="2"/>
          </w:tcPr>
          <w:p w:rsidR="00B26D25" w:rsidRPr="001930E2" w:rsidRDefault="00B26D25" w:rsidP="00B26D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</w:pP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Rok za potpuno usklađivanje sa propisima EU 01.06.2021. koji je predviđen Sporazuma o stabilizaciji i pridruživanju je istekao, a Direktiva</w:t>
            </w:r>
            <w:r w:rsid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</w:t>
            </w:r>
            <w:r w:rsidR="001930E2" w:rsidRPr="00B26D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2001/42/EZ</w:t>
            </w: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</w:t>
            </w:r>
            <w:r w:rsidR="00102FC9"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je </w:t>
            </w: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prenesena </w:t>
            </w:r>
            <w:r w:rsidR="00102FC9"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u najvećem mogućem obimu koliko je to bilo moguće. </w:t>
            </w:r>
            <w:r w:rsidRPr="001930E2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Dijelovi Direktive su neprenosivi jer BIH nije članica EU.</w:t>
            </w:r>
          </w:p>
          <w:p w:rsidR="005B4694" w:rsidRPr="001930E2" w:rsidRDefault="005B4694" w:rsidP="00B26D2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</w:pPr>
          </w:p>
        </w:tc>
      </w:tr>
      <w:tr w:rsidR="00B26D25" w:rsidRPr="008F3B05" w:rsidTr="00C34AF4">
        <w:trPr>
          <w:trHeight w:val="139"/>
          <w:jc w:val="center"/>
        </w:trPr>
        <w:tc>
          <w:tcPr>
            <w:tcW w:w="562" w:type="dxa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5.6.</w:t>
            </w:r>
          </w:p>
        </w:tc>
        <w:tc>
          <w:tcPr>
            <w:tcW w:w="2694" w:type="dxa"/>
            <w:gridSpan w:val="3"/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Ostali izvori prava EU</w:t>
            </w:r>
          </w:p>
        </w:tc>
        <w:tc>
          <w:tcPr>
            <w:tcW w:w="6662" w:type="dxa"/>
            <w:gridSpan w:val="2"/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  <w:tr w:rsidR="00B26D25" w:rsidRPr="008F3B05" w:rsidTr="00C34AF4">
        <w:trPr>
          <w:trHeight w:val="168"/>
          <w:jc w:val="center"/>
        </w:trPr>
        <w:tc>
          <w:tcPr>
            <w:tcW w:w="3256" w:type="dxa"/>
            <w:gridSpan w:val="4"/>
          </w:tcPr>
          <w:p w:rsidR="00B26D2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Ukoliko ne postoje odgovarajući propisi EU sa kojima je potrebno izvršiti usklađivanje potrebno je to konstatovati</w:t>
            </w:r>
          </w:p>
          <w:p w:rsidR="005B4694" w:rsidRPr="008F3B05" w:rsidRDefault="005B4694" w:rsidP="005B4694">
            <w:pPr>
              <w:pStyle w:val="Default"/>
              <w:ind w:left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  <w:tc>
          <w:tcPr>
            <w:tcW w:w="6662" w:type="dxa"/>
            <w:gridSpan w:val="2"/>
          </w:tcPr>
          <w:p w:rsidR="00B26D2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  <w:p w:rsidR="005B4694" w:rsidRPr="008F3B05" w:rsidRDefault="005B4694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  <w:tr w:rsidR="00B26D25" w:rsidRPr="008F3B05" w:rsidTr="00C34AF4">
        <w:trPr>
          <w:trHeight w:val="134"/>
          <w:jc w:val="center"/>
        </w:trPr>
        <w:tc>
          <w:tcPr>
            <w:tcW w:w="3256" w:type="dxa"/>
            <w:gridSpan w:val="4"/>
          </w:tcPr>
          <w:p w:rsidR="00B26D25" w:rsidRPr="008F3B0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Da li je osiguran prevod pravnih izvora na službene jezike u upotrebi u Federaciji Bosne i Hercegovine</w:t>
            </w:r>
          </w:p>
        </w:tc>
        <w:tc>
          <w:tcPr>
            <w:tcW w:w="6662" w:type="dxa"/>
            <w:gridSpan w:val="2"/>
          </w:tcPr>
          <w:p w:rsidR="00B26D25" w:rsidRPr="00B26D2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B26D25"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DA </w:t>
            </w:r>
          </w:p>
        </w:tc>
      </w:tr>
      <w:tr w:rsidR="00B26D25" w:rsidRPr="008F3B05" w:rsidTr="00C34AF4">
        <w:trPr>
          <w:trHeight w:val="172"/>
          <w:jc w:val="center"/>
        </w:trPr>
        <w:tc>
          <w:tcPr>
            <w:tcW w:w="3256" w:type="dxa"/>
            <w:gridSpan w:val="4"/>
            <w:tcBorders>
              <w:bottom w:val="single" w:sz="4" w:space="0" w:color="auto"/>
            </w:tcBorders>
          </w:tcPr>
          <w:p w:rsidR="00B26D25" w:rsidRPr="008F3B05" w:rsidRDefault="00B26D25" w:rsidP="00C34AF4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Da li je propis preveden na engleski jezik?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>NE</w:t>
            </w:r>
          </w:p>
        </w:tc>
      </w:tr>
      <w:tr w:rsidR="00B26D25" w:rsidRPr="008F3B05" w:rsidTr="00C34AF4">
        <w:trPr>
          <w:trHeight w:val="720"/>
          <w:jc w:val="center"/>
        </w:trPr>
        <w:tc>
          <w:tcPr>
            <w:tcW w:w="3256" w:type="dxa"/>
            <w:gridSpan w:val="4"/>
            <w:tcBorders>
              <w:bottom w:val="nil"/>
            </w:tcBorders>
          </w:tcPr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  <w:lang w:val="hr-BA"/>
              </w:rPr>
            </w:pPr>
          </w:p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i/>
                <w:sz w:val="16"/>
                <w:szCs w:val="16"/>
                <w:lang w:val="hr-BA"/>
              </w:rPr>
              <w:t>Ovlašteno lice obrađivača odnosno predlagača</w:t>
            </w:r>
          </w:p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lastRenderedPageBreak/>
              <w:t>Potpis</w:t>
            </w:r>
          </w:p>
        </w:tc>
        <w:tc>
          <w:tcPr>
            <w:tcW w:w="6662" w:type="dxa"/>
            <w:gridSpan w:val="2"/>
            <w:tcBorders>
              <w:bottom w:val="nil"/>
            </w:tcBorders>
          </w:tcPr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lastRenderedPageBreak/>
              <w:t>Direktor</w:t>
            </w:r>
          </w:p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sz w:val="16"/>
                <w:szCs w:val="16"/>
                <w:lang w:val="hr-BA"/>
              </w:rPr>
              <w:t>Ureda Vlade Federacije Bosne i Hercegovine za zakonodavstvo i usklađenost sa propisima Evropske unije</w:t>
            </w:r>
          </w:p>
          <w:p w:rsidR="00B26D25" w:rsidRPr="008F3B05" w:rsidRDefault="00B26D25" w:rsidP="00C34AF4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lastRenderedPageBreak/>
              <w:t>Potpis</w:t>
            </w:r>
          </w:p>
        </w:tc>
      </w:tr>
      <w:tr w:rsidR="00B26D25" w:rsidRPr="008F3B05" w:rsidTr="00C34AF4">
        <w:trPr>
          <w:trHeight w:val="297"/>
          <w:jc w:val="center"/>
        </w:trPr>
        <w:tc>
          <w:tcPr>
            <w:tcW w:w="3256" w:type="dxa"/>
            <w:gridSpan w:val="4"/>
            <w:tcBorders>
              <w:top w:val="nil"/>
              <w:bottom w:val="single" w:sz="4" w:space="0" w:color="auto"/>
            </w:tcBorders>
          </w:tcPr>
          <w:p w:rsidR="00B26D25" w:rsidRPr="00D93B5A" w:rsidRDefault="00B26D25" w:rsidP="00C34AF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hr-BA"/>
              </w:rPr>
              <w:lastRenderedPageBreak/>
              <w:t xml:space="preserve">M I N I S T R I C A </w:t>
            </w:r>
            <w:r w:rsidRPr="00D93B5A">
              <w:rPr>
                <w:rFonts w:ascii="Arial" w:hAnsi="Arial" w:cs="Arial"/>
                <w:i/>
                <w:sz w:val="16"/>
                <w:szCs w:val="16"/>
                <w:lang w:val="hr-BA"/>
              </w:rPr>
              <w:t xml:space="preserve"> </w:t>
            </w:r>
          </w:p>
          <w:p w:rsidR="00B26D25" w:rsidRPr="00D93B5A" w:rsidRDefault="00B26D25" w:rsidP="00C34AF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  <w:lang w:val="hr-BA"/>
              </w:rPr>
            </w:pPr>
            <w:r w:rsidRPr="00D93B5A">
              <w:rPr>
                <w:rFonts w:ascii="Arial" w:hAnsi="Arial" w:cs="Arial"/>
                <w:i/>
                <w:sz w:val="16"/>
                <w:szCs w:val="16"/>
                <w:lang w:val="hr-BA"/>
              </w:rPr>
              <w:t xml:space="preserve">  </w:t>
            </w:r>
          </w:p>
          <w:p w:rsidR="00B26D25" w:rsidRPr="00D93B5A" w:rsidRDefault="00B26D25" w:rsidP="00C34AF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  <w:lang w:val="hr-BA"/>
              </w:rPr>
            </w:pPr>
          </w:p>
          <w:p w:rsidR="00B26D25" w:rsidRPr="008F3B05" w:rsidRDefault="005B4694" w:rsidP="00C34AF4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hr-BA"/>
              </w:rPr>
              <w:t xml:space="preserve">dr. sc. </w:t>
            </w:r>
            <w:r w:rsidR="00B26D25" w:rsidRPr="00D93B5A">
              <w:rPr>
                <w:rFonts w:ascii="Arial" w:hAnsi="Arial" w:cs="Arial"/>
                <w:i/>
                <w:sz w:val="16"/>
                <w:szCs w:val="16"/>
                <w:lang w:val="hr-BA"/>
              </w:rPr>
              <w:t xml:space="preserve">  </w:t>
            </w:r>
            <w:r w:rsidR="00C125F1">
              <w:rPr>
                <w:rFonts w:ascii="Arial" w:hAnsi="Arial" w:cs="Arial"/>
                <w:i/>
                <w:sz w:val="16"/>
                <w:szCs w:val="16"/>
                <w:lang w:val="hr-BA"/>
              </w:rPr>
              <w:t>Nasiha Pozder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</w:tcBorders>
          </w:tcPr>
          <w:p w:rsidR="00B26D25" w:rsidRPr="00D93B5A" w:rsidRDefault="00B26D25" w:rsidP="00C34AF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D93B5A">
              <w:rPr>
                <w:rFonts w:ascii="Arial" w:hAnsi="Arial" w:cs="Arial"/>
                <w:sz w:val="16"/>
                <w:szCs w:val="16"/>
                <w:lang w:val="hr-BA"/>
              </w:rPr>
              <w:t>D I R E K T O R</w:t>
            </w:r>
          </w:p>
          <w:p w:rsidR="00B26D25" w:rsidRPr="00D93B5A" w:rsidRDefault="00B26D25" w:rsidP="00C34AF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:rsidR="00B26D25" w:rsidRPr="00D93B5A" w:rsidRDefault="00B26D25" w:rsidP="00C34AF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:rsidR="00B26D25" w:rsidRPr="008F3B05" w:rsidRDefault="00B26D25" w:rsidP="00C34AF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D93B5A">
              <w:rPr>
                <w:rFonts w:ascii="Arial" w:hAnsi="Arial" w:cs="Arial"/>
                <w:sz w:val="16"/>
                <w:szCs w:val="16"/>
                <w:lang w:val="hr-BA"/>
              </w:rPr>
              <w:t xml:space="preserve">Željko Silađi  </w:t>
            </w:r>
          </w:p>
        </w:tc>
      </w:tr>
      <w:tr w:rsidR="00B26D25" w:rsidRPr="008F3B05" w:rsidTr="00C34AF4">
        <w:trPr>
          <w:trHeight w:val="747"/>
          <w:jc w:val="center"/>
        </w:trPr>
        <w:tc>
          <w:tcPr>
            <w:tcW w:w="1413" w:type="dxa"/>
            <w:gridSpan w:val="3"/>
            <w:tcBorders>
              <w:right w:val="nil"/>
            </w:tcBorders>
          </w:tcPr>
          <w:p w:rsidR="00B26D25" w:rsidRPr="007E4CF3" w:rsidRDefault="00B26D25" w:rsidP="00C34AF4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</w:pPr>
            <w:r w:rsidRPr="007E4CF3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Datum i pečat: </w:t>
            </w:r>
          </w:p>
        </w:tc>
        <w:tc>
          <w:tcPr>
            <w:tcW w:w="1843" w:type="dxa"/>
            <w:tcBorders>
              <w:left w:val="nil"/>
            </w:tcBorders>
          </w:tcPr>
          <w:p w:rsidR="00B26D25" w:rsidRPr="007E4CF3" w:rsidRDefault="00C125F1" w:rsidP="00102FC9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</w:pPr>
            <w:r w:rsidRPr="007E4CF3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_______</w:t>
            </w:r>
            <w:r w:rsidR="00102FC9" w:rsidRPr="007E4CF3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 xml:space="preserve"> </w:t>
            </w:r>
            <w:r w:rsidRPr="007E4CF3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2024</w:t>
            </w:r>
            <w:r w:rsidR="00B26D25" w:rsidRPr="007E4CF3">
              <w:rPr>
                <w:rFonts w:ascii="Arial" w:hAnsi="Arial" w:cs="Arial"/>
                <w:b/>
                <w:color w:val="auto"/>
                <w:sz w:val="16"/>
                <w:szCs w:val="16"/>
                <w:lang w:val="hr-BA"/>
              </w:rPr>
              <w:t>.</w:t>
            </w:r>
          </w:p>
        </w:tc>
        <w:tc>
          <w:tcPr>
            <w:tcW w:w="1417" w:type="dxa"/>
            <w:tcBorders>
              <w:right w:val="nil"/>
            </w:tcBorders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8F3B05">
              <w:rPr>
                <w:rFonts w:ascii="Arial" w:hAnsi="Arial" w:cs="Arial"/>
                <w:b/>
                <w:sz w:val="16"/>
                <w:szCs w:val="16"/>
                <w:lang w:val="hr-BA"/>
              </w:rPr>
              <w:t>Datum i pečat:</w:t>
            </w:r>
            <w:r>
              <w:rPr>
                <w:rFonts w:ascii="Arial" w:hAnsi="Arial" w:cs="Arial"/>
                <w:b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5245" w:type="dxa"/>
            <w:tcBorders>
              <w:left w:val="nil"/>
            </w:tcBorders>
          </w:tcPr>
          <w:p w:rsidR="00B26D25" w:rsidRPr="008F3B05" w:rsidRDefault="00B26D25" w:rsidP="00C34AF4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</w:p>
        </w:tc>
      </w:tr>
    </w:tbl>
    <w:p w:rsidR="00B26D25" w:rsidRDefault="00B26D25" w:rsidP="00B26D25"/>
    <w:p w:rsidR="000C1DBC" w:rsidRDefault="000C1DBC">
      <w:bookmarkStart w:id="0" w:name="_GoBack"/>
      <w:bookmarkEnd w:id="0"/>
    </w:p>
    <w:sectPr w:rsidR="000C1DBC" w:rsidSect="007A36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072"/>
    <w:multiLevelType w:val="multilevel"/>
    <w:tmpl w:val="9FFE7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5"/>
    <w:rsid w:val="000C1DBC"/>
    <w:rsid w:val="00102FC9"/>
    <w:rsid w:val="001930E2"/>
    <w:rsid w:val="00382685"/>
    <w:rsid w:val="00447A69"/>
    <w:rsid w:val="0057291E"/>
    <w:rsid w:val="005B4694"/>
    <w:rsid w:val="00610FDE"/>
    <w:rsid w:val="006B14FF"/>
    <w:rsid w:val="007E4CF3"/>
    <w:rsid w:val="008965C9"/>
    <w:rsid w:val="008B5491"/>
    <w:rsid w:val="008C2B47"/>
    <w:rsid w:val="00B26D25"/>
    <w:rsid w:val="00C125F1"/>
    <w:rsid w:val="00C47724"/>
    <w:rsid w:val="00E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CF36"/>
  <w15:chartTrackingRefBased/>
  <w15:docId w15:val="{0C241663-D3DC-4C7D-975D-E4C4DCD0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D25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link w:val="Heading1Char"/>
    <w:uiPriority w:val="9"/>
    <w:qFormat/>
    <w:rsid w:val="00B26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26D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26D25"/>
    <w:rPr>
      <w:b/>
      <w:bCs/>
    </w:rPr>
  </w:style>
  <w:style w:type="character" w:styleId="Emphasis">
    <w:name w:val="Emphasis"/>
    <w:basedOn w:val="DefaultParagraphFont"/>
    <w:uiPriority w:val="20"/>
    <w:qFormat/>
    <w:rsid w:val="00B26D25"/>
    <w:rPr>
      <w:i/>
      <w:iCs/>
    </w:rPr>
  </w:style>
  <w:style w:type="paragraph" w:customStyle="1" w:styleId="doc-ti">
    <w:name w:val="doc-ti"/>
    <w:basedOn w:val="Normal"/>
    <w:rsid w:val="00B2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ynqvb">
    <w:name w:val="rynqvb"/>
    <w:basedOn w:val="DefaultParagraphFont"/>
    <w:rsid w:val="0010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Indira Đugum</cp:lastModifiedBy>
  <cp:revision>7</cp:revision>
  <dcterms:created xsi:type="dcterms:W3CDTF">2024-04-16T15:44:00Z</dcterms:created>
  <dcterms:modified xsi:type="dcterms:W3CDTF">2024-04-16T17:33:00Z</dcterms:modified>
</cp:coreProperties>
</file>