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9C" w:rsidRPr="002D1F9C" w:rsidRDefault="002D1F9C" w:rsidP="008F0AF3">
      <w:pPr>
        <w:keepNext/>
        <w:framePr w:w="3574" w:h="904" w:hSpace="180" w:wrap="auto" w:vAnchor="text" w:hAnchor="page" w:x="1426" w:y="1"/>
        <w:spacing w:after="0" w:line="240" w:lineRule="auto"/>
        <w:outlineLvl w:val="2"/>
        <w:rPr>
          <w:rFonts w:ascii="Arial" w:eastAsia="Times New Roman" w:hAnsi="Arial" w:cs="Arial"/>
          <w:sz w:val="18"/>
          <w:szCs w:val="24"/>
          <w:lang w:val="hr-HR"/>
        </w:rPr>
      </w:pPr>
      <w:r w:rsidRPr="002D1F9C">
        <w:rPr>
          <w:rFonts w:ascii="Arial" w:eastAsia="Times New Roman" w:hAnsi="Arial" w:cs="Arial"/>
          <w:sz w:val="18"/>
          <w:szCs w:val="24"/>
          <w:lang w:val="hr-HR"/>
        </w:rPr>
        <w:t>Bosna i Hercegovina</w:t>
      </w:r>
    </w:p>
    <w:p w:rsidR="002D1F9C" w:rsidRPr="002D1F9C" w:rsidRDefault="002D1F9C" w:rsidP="008F0AF3">
      <w:pPr>
        <w:keepNext/>
        <w:framePr w:w="3574" w:h="904" w:hSpace="180" w:wrap="auto" w:vAnchor="text" w:hAnchor="page" w:x="1426" w:y="1"/>
        <w:spacing w:after="0" w:line="240" w:lineRule="auto"/>
        <w:outlineLvl w:val="2"/>
        <w:rPr>
          <w:rFonts w:ascii="Arial" w:eastAsia="Times New Roman" w:hAnsi="Arial" w:cs="Arial"/>
          <w:b/>
          <w:sz w:val="18"/>
          <w:szCs w:val="24"/>
          <w:lang w:val="hr-HR"/>
        </w:rPr>
      </w:pPr>
      <w:r w:rsidRPr="002D1F9C">
        <w:rPr>
          <w:rFonts w:ascii="Arial" w:eastAsia="Times New Roman" w:hAnsi="Arial" w:cs="Arial"/>
          <w:b/>
          <w:sz w:val="18"/>
          <w:szCs w:val="24"/>
          <w:lang w:val="hr-HR"/>
        </w:rPr>
        <w:t>Federacija Bosne i Hercegovine</w:t>
      </w:r>
    </w:p>
    <w:p w:rsidR="002D1F9C" w:rsidRPr="002D1F9C" w:rsidRDefault="002D1F9C" w:rsidP="008F0AF3">
      <w:pPr>
        <w:keepNext/>
        <w:framePr w:w="3574" w:h="904" w:hSpace="180" w:wrap="auto" w:vAnchor="text" w:hAnchor="page" w:x="1426" w:y="1"/>
        <w:spacing w:after="0" w:line="240" w:lineRule="auto"/>
        <w:outlineLvl w:val="2"/>
        <w:rPr>
          <w:rFonts w:ascii="Arial" w:eastAsia="Times New Roman" w:hAnsi="Arial" w:cs="Arial"/>
          <w:b/>
          <w:sz w:val="18"/>
          <w:szCs w:val="24"/>
          <w:lang w:val="hr-HR"/>
        </w:rPr>
      </w:pPr>
      <w:r w:rsidRPr="002D1F9C">
        <w:rPr>
          <w:rFonts w:ascii="Arial" w:eastAsia="Times New Roman" w:hAnsi="Arial" w:cs="Arial"/>
          <w:b/>
          <w:sz w:val="18"/>
          <w:szCs w:val="24"/>
          <w:lang w:val="hr-HR"/>
        </w:rPr>
        <w:t xml:space="preserve">FEDERALNO MINISTARSTVO OKOLIŠA </w:t>
      </w:r>
    </w:p>
    <w:p w:rsidR="002D1F9C" w:rsidRPr="002D1F9C" w:rsidRDefault="002D1F9C" w:rsidP="008F0AF3">
      <w:pPr>
        <w:keepNext/>
        <w:framePr w:w="3574" w:h="904" w:hSpace="180" w:wrap="auto" w:vAnchor="text" w:hAnchor="page" w:x="1426" w:y="1"/>
        <w:spacing w:after="0" w:line="240" w:lineRule="auto"/>
        <w:outlineLvl w:val="2"/>
        <w:rPr>
          <w:rFonts w:ascii="Arial" w:eastAsia="Times New Roman" w:hAnsi="Arial" w:cs="Arial"/>
          <w:b/>
          <w:sz w:val="18"/>
          <w:szCs w:val="24"/>
          <w:lang w:val="hr-HR"/>
        </w:rPr>
      </w:pPr>
      <w:r w:rsidRPr="002D1F9C">
        <w:rPr>
          <w:rFonts w:ascii="Arial" w:eastAsia="Times New Roman" w:hAnsi="Arial" w:cs="Arial"/>
          <w:b/>
          <w:sz w:val="18"/>
          <w:szCs w:val="24"/>
          <w:lang w:val="hr-HR"/>
        </w:rPr>
        <w:t>I TURIZMA</w:t>
      </w:r>
    </w:p>
    <w:p w:rsidR="002D1F9C" w:rsidRPr="002D1F9C" w:rsidRDefault="002D1F9C" w:rsidP="008F0AF3">
      <w:pPr>
        <w:keepNext/>
        <w:spacing w:after="0" w:line="240" w:lineRule="auto"/>
        <w:ind w:right="95"/>
        <w:jc w:val="right"/>
        <w:outlineLvl w:val="2"/>
        <w:rPr>
          <w:rFonts w:ascii="Arial" w:eastAsia="Times New Roman" w:hAnsi="Arial" w:cs="Arial"/>
          <w:sz w:val="18"/>
          <w:szCs w:val="24"/>
          <w:lang w:val="hr-HR"/>
        </w:rPr>
      </w:pPr>
      <w:r w:rsidRPr="002D1F9C">
        <w:rPr>
          <w:rFonts w:ascii="Arial" w:eastAsia="Times New Roman" w:hAnsi="Arial" w:cs="Arial"/>
          <w:sz w:val="18"/>
          <w:szCs w:val="24"/>
          <w:lang w:val="hr-HR"/>
        </w:rPr>
        <w:t>Bosnia and Herzegovina</w:t>
      </w:r>
    </w:p>
    <w:p w:rsidR="002D1F9C" w:rsidRPr="002D1F9C" w:rsidRDefault="002D1F9C" w:rsidP="008F0AF3">
      <w:pPr>
        <w:keepNext/>
        <w:spacing w:after="0" w:line="240" w:lineRule="auto"/>
        <w:ind w:right="95"/>
        <w:jc w:val="right"/>
        <w:outlineLvl w:val="2"/>
        <w:rPr>
          <w:rFonts w:ascii="Arial" w:eastAsia="Times New Roman" w:hAnsi="Arial" w:cs="Arial"/>
          <w:b/>
          <w:sz w:val="18"/>
          <w:szCs w:val="24"/>
          <w:lang w:val="hr-HR"/>
        </w:rPr>
      </w:pPr>
      <w:r w:rsidRPr="002D1F9C">
        <w:rPr>
          <w:rFonts w:ascii="Arial" w:eastAsia="Times New Roman" w:hAnsi="Arial" w:cs="Arial"/>
          <w:b/>
          <w:sz w:val="18"/>
          <w:szCs w:val="24"/>
          <w:lang w:val="hr-HR"/>
        </w:rPr>
        <w:t>Federation of Bosnia and Herzegovina</w:t>
      </w:r>
    </w:p>
    <w:p w:rsidR="002D1F9C" w:rsidRPr="002D1F9C" w:rsidRDefault="002D1F9C" w:rsidP="008F0AF3">
      <w:pPr>
        <w:keepNext/>
        <w:spacing w:after="0" w:line="240" w:lineRule="auto"/>
        <w:ind w:right="95"/>
        <w:jc w:val="right"/>
        <w:outlineLvl w:val="2"/>
        <w:rPr>
          <w:rFonts w:ascii="Arial" w:eastAsia="Times New Roman" w:hAnsi="Arial" w:cs="Times New Roman"/>
          <w:b/>
          <w:sz w:val="18"/>
          <w:szCs w:val="24"/>
          <w:lang w:val="hr-HR"/>
        </w:rPr>
      </w:pPr>
      <w:r w:rsidRPr="002D1F9C">
        <w:rPr>
          <w:rFonts w:ascii="Arial" w:eastAsia="Times New Roman" w:hAnsi="Arial" w:cs="Times New Roman"/>
          <w:b/>
          <w:sz w:val="18"/>
          <w:szCs w:val="24"/>
          <w:lang w:val="hr-HR"/>
        </w:rPr>
        <w:t>FEDERAL MINISTRY OF ENVIRONMENT</w:t>
      </w:r>
    </w:p>
    <w:p w:rsidR="002D1F9C" w:rsidRPr="002D1F9C" w:rsidRDefault="002D1F9C" w:rsidP="008F0AF3">
      <w:pPr>
        <w:keepNext/>
        <w:spacing w:after="0" w:line="240" w:lineRule="auto"/>
        <w:ind w:right="95"/>
        <w:jc w:val="right"/>
        <w:outlineLvl w:val="2"/>
        <w:rPr>
          <w:rFonts w:ascii="Arial" w:eastAsia="Times New Roman" w:hAnsi="Arial" w:cs="Times New Roman"/>
          <w:b/>
          <w:sz w:val="18"/>
          <w:szCs w:val="24"/>
          <w:lang w:val="hr-HR"/>
        </w:rPr>
      </w:pPr>
      <w:r w:rsidRPr="002D1F9C">
        <w:rPr>
          <w:rFonts w:ascii="Arial" w:eastAsia="Times New Roman" w:hAnsi="Arial" w:cs="Times New Roman"/>
          <w:b/>
          <w:sz w:val="18"/>
          <w:szCs w:val="24"/>
          <w:lang w:val="hr-HR"/>
        </w:rPr>
        <w:t xml:space="preserve"> AND TOURISM</w:t>
      </w:r>
    </w:p>
    <w:p w:rsidR="002D1F9C" w:rsidRPr="002D1F9C" w:rsidRDefault="002D1F9C" w:rsidP="002D1F9C">
      <w:pPr>
        <w:spacing w:after="0" w:line="240" w:lineRule="auto"/>
        <w:rPr>
          <w:rFonts w:ascii="Arial" w:eastAsia="Times New Roman" w:hAnsi="Arial" w:cs="Arial"/>
          <w:lang w:val="hr-HR" w:eastAsia="hr-HR"/>
        </w:rPr>
      </w:pPr>
    </w:p>
    <w:p w:rsidR="0048357D" w:rsidRPr="0002270B" w:rsidRDefault="0048357D" w:rsidP="0048357D">
      <w:pPr>
        <w:spacing w:after="0" w:line="240" w:lineRule="auto"/>
        <w:jc w:val="both"/>
        <w:rPr>
          <w:rFonts w:ascii="Arial" w:eastAsia="Times New Roman" w:hAnsi="Arial" w:cs="Arial"/>
          <w:sz w:val="24"/>
          <w:szCs w:val="24"/>
          <w:lang w:val="hr-HR" w:eastAsia="hr-HR"/>
        </w:rPr>
      </w:pPr>
      <w:r w:rsidRPr="0002270B">
        <w:rPr>
          <w:rFonts w:ascii="Arial" w:eastAsia="Times New Roman" w:hAnsi="Arial" w:cs="Arial"/>
          <w:sz w:val="24"/>
          <w:szCs w:val="24"/>
          <w:lang w:val="hr-HR" w:eastAsia="hr-HR"/>
        </w:rPr>
        <w:t xml:space="preserve">Broj: </w:t>
      </w:r>
      <w:r w:rsidRPr="00214E0C">
        <w:rPr>
          <w:rFonts w:ascii="Arial" w:hAnsi="Arial" w:cs="Arial"/>
          <w:sz w:val="24"/>
          <w:szCs w:val="24"/>
          <w:lang w:val="bs-Latn-BA"/>
        </w:rPr>
        <w:t>UPI 05/2-02-19-5-</w:t>
      </w:r>
      <w:r>
        <w:rPr>
          <w:rFonts w:ascii="Arial" w:hAnsi="Arial" w:cs="Arial"/>
          <w:sz w:val="24"/>
          <w:szCs w:val="24"/>
          <w:lang w:val="bs-Latn-BA"/>
        </w:rPr>
        <w:t>11</w:t>
      </w:r>
      <w:r w:rsidRPr="00214E0C">
        <w:rPr>
          <w:rFonts w:ascii="Arial" w:hAnsi="Arial" w:cs="Arial"/>
          <w:sz w:val="24"/>
          <w:szCs w:val="24"/>
          <w:lang w:val="bs-Latn-BA"/>
        </w:rPr>
        <w:t>/2</w:t>
      </w:r>
      <w:r>
        <w:rPr>
          <w:rFonts w:ascii="Arial" w:hAnsi="Arial" w:cs="Arial"/>
          <w:sz w:val="24"/>
          <w:szCs w:val="24"/>
          <w:lang w:val="bs-Latn-BA"/>
        </w:rPr>
        <w:t xml:space="preserve">2 </w:t>
      </w:r>
    </w:p>
    <w:p w:rsidR="0048357D" w:rsidRPr="0002270B" w:rsidRDefault="0048357D" w:rsidP="0048357D">
      <w:pPr>
        <w:spacing w:after="0" w:line="240" w:lineRule="auto"/>
        <w:jc w:val="both"/>
        <w:rPr>
          <w:rFonts w:ascii="Arial" w:eastAsia="Times New Roman" w:hAnsi="Arial" w:cs="Arial"/>
          <w:sz w:val="24"/>
          <w:szCs w:val="24"/>
          <w:lang w:val="hr-HR" w:eastAsia="hr-HR"/>
        </w:rPr>
      </w:pPr>
      <w:r w:rsidRPr="0002270B">
        <w:rPr>
          <w:rFonts w:ascii="Arial" w:eastAsia="Times New Roman" w:hAnsi="Arial" w:cs="Arial"/>
          <w:sz w:val="24"/>
          <w:szCs w:val="24"/>
          <w:lang w:val="hr-HR" w:eastAsia="hr-HR"/>
        </w:rPr>
        <w:t xml:space="preserve">Sarajevo, </w:t>
      </w:r>
      <w:r>
        <w:rPr>
          <w:rFonts w:ascii="Arial" w:eastAsia="Times New Roman" w:hAnsi="Arial" w:cs="Arial"/>
          <w:sz w:val="24"/>
          <w:szCs w:val="24"/>
          <w:lang w:val="hr-HR" w:eastAsia="hr-HR"/>
        </w:rPr>
        <w:t>23</w:t>
      </w:r>
      <w:r w:rsidRPr="00844993">
        <w:rPr>
          <w:rFonts w:ascii="Arial" w:eastAsia="Times New Roman" w:hAnsi="Arial" w:cs="Arial"/>
          <w:sz w:val="24"/>
          <w:szCs w:val="24"/>
          <w:lang w:val="hr-HR" w:eastAsia="hr-HR"/>
        </w:rPr>
        <w:t>.</w:t>
      </w:r>
      <w:r>
        <w:rPr>
          <w:rFonts w:ascii="Arial" w:eastAsia="Times New Roman" w:hAnsi="Arial" w:cs="Arial"/>
          <w:sz w:val="24"/>
          <w:szCs w:val="24"/>
          <w:lang w:val="hr-HR" w:eastAsia="hr-HR"/>
        </w:rPr>
        <w:t>05</w:t>
      </w:r>
      <w:r w:rsidRPr="0002270B">
        <w:rPr>
          <w:rFonts w:ascii="Arial" w:eastAsia="Times New Roman" w:hAnsi="Arial" w:cs="Arial"/>
          <w:sz w:val="24"/>
          <w:szCs w:val="24"/>
          <w:lang w:val="hr-HR" w:eastAsia="hr-HR"/>
        </w:rPr>
        <w:t>.202</w:t>
      </w:r>
      <w:r>
        <w:rPr>
          <w:rFonts w:ascii="Arial" w:eastAsia="Times New Roman" w:hAnsi="Arial" w:cs="Arial"/>
          <w:sz w:val="24"/>
          <w:szCs w:val="24"/>
          <w:lang w:val="hr-HR" w:eastAsia="hr-HR"/>
        </w:rPr>
        <w:t>2</w:t>
      </w:r>
      <w:r w:rsidRPr="0002270B">
        <w:rPr>
          <w:rFonts w:ascii="Arial" w:eastAsia="Times New Roman" w:hAnsi="Arial" w:cs="Arial"/>
          <w:sz w:val="24"/>
          <w:szCs w:val="24"/>
          <w:lang w:val="hr-HR" w:eastAsia="hr-HR"/>
        </w:rPr>
        <w:t>. godine</w:t>
      </w:r>
    </w:p>
    <w:p w:rsidR="0048357D" w:rsidRPr="0002270B" w:rsidRDefault="0048357D" w:rsidP="0048357D">
      <w:pPr>
        <w:spacing w:after="0" w:line="240" w:lineRule="auto"/>
        <w:ind w:firstLine="708"/>
        <w:jc w:val="both"/>
        <w:rPr>
          <w:rFonts w:ascii="Arial" w:hAnsi="Arial" w:cs="Arial"/>
          <w:sz w:val="24"/>
          <w:szCs w:val="24"/>
          <w:lang w:val="bs-Latn-BA"/>
        </w:rPr>
      </w:pPr>
    </w:p>
    <w:p w:rsidR="0048357D" w:rsidRDefault="0048357D" w:rsidP="000652DE">
      <w:pPr>
        <w:spacing w:after="0" w:line="240" w:lineRule="auto"/>
        <w:ind w:firstLine="708"/>
        <w:jc w:val="both"/>
        <w:rPr>
          <w:rFonts w:ascii="Arial" w:hAnsi="Arial" w:cs="Arial"/>
          <w:b/>
          <w:i/>
          <w:sz w:val="24"/>
          <w:szCs w:val="24"/>
          <w:lang w:val="bs-Latn-BA"/>
        </w:rPr>
      </w:pPr>
      <w:r w:rsidRPr="0002270B">
        <w:rPr>
          <w:rFonts w:ascii="Arial" w:hAnsi="Arial" w:cs="Arial"/>
          <w:sz w:val="24"/>
          <w:szCs w:val="24"/>
          <w:lang w:val="bs-Latn-BA"/>
        </w:rPr>
        <w:t xml:space="preserve">Federalno ministarstvo okoliša i turizma, na osnovu čl. 65. i 71. Zakona o zaštiti okoliša („Službene novine Federacije BiH“, broj 15/21) i člana </w:t>
      </w:r>
      <w:r>
        <w:rPr>
          <w:rFonts w:ascii="Arial" w:hAnsi="Arial" w:cs="Arial"/>
          <w:sz w:val="24"/>
          <w:szCs w:val="24"/>
          <w:lang w:val="bs-Latn-BA"/>
        </w:rPr>
        <w:t>7</w:t>
      </w:r>
      <w:r w:rsidRPr="0002270B">
        <w:rPr>
          <w:rFonts w:ascii="Arial" w:hAnsi="Arial" w:cs="Arial"/>
          <w:sz w:val="24"/>
          <w:szCs w:val="24"/>
          <w:lang w:val="bs-Latn-BA"/>
        </w:rPr>
        <w:t>. stav (</w:t>
      </w:r>
      <w:r>
        <w:rPr>
          <w:rFonts w:ascii="Arial" w:hAnsi="Arial" w:cs="Arial"/>
          <w:sz w:val="24"/>
          <w:szCs w:val="24"/>
          <w:lang w:val="bs-Latn-BA"/>
        </w:rPr>
        <w:t>1</w:t>
      </w:r>
      <w:r w:rsidRPr="0002270B">
        <w:rPr>
          <w:rFonts w:ascii="Arial" w:hAnsi="Arial" w:cs="Arial"/>
          <w:sz w:val="24"/>
          <w:szCs w:val="24"/>
          <w:lang w:val="bs-Latn-BA"/>
        </w:rPr>
        <w:t xml:space="preserve">) tačka a) Uredbe o projektima za koje je obavezna procjena uticaja na okoliš i projektima za koje se odlučuje o potrebi procjene uticaja na okoliš („Službene novine Federacije BiH“ broj 51/21), rješavajući po zahtjevu stranke </w:t>
      </w:r>
      <w:r>
        <w:rPr>
          <w:rFonts w:ascii="Arial" w:hAnsi="Arial" w:cs="Arial"/>
          <w:sz w:val="24"/>
          <w:szCs w:val="24"/>
          <w:lang w:val="bs-Latn-BA"/>
        </w:rPr>
        <w:t>„JP Ceste Federacije BIH““ d.o.o., Sarajevo</w:t>
      </w:r>
      <w:r w:rsidRPr="0002270B">
        <w:rPr>
          <w:rFonts w:ascii="Arial" w:hAnsi="Arial" w:cs="Arial"/>
          <w:sz w:val="24"/>
          <w:szCs w:val="24"/>
          <w:lang w:val="bs-Latn-BA"/>
        </w:rPr>
        <w:t xml:space="preserve">, za prethodnu procjenu uticaja na okoliš za projekat – </w:t>
      </w:r>
      <w:r>
        <w:rPr>
          <w:rFonts w:ascii="Arial" w:hAnsi="Arial" w:cs="Arial"/>
          <w:sz w:val="24"/>
          <w:szCs w:val="24"/>
          <w:lang w:val="bs-Latn-BA"/>
        </w:rPr>
        <w:t>izgradnje poddionice ceste Šićki Brod – Đurđevik, stacionaža od km5+400 do 11+250 (obilaznica Živinica)</w:t>
      </w:r>
      <w:r w:rsidRPr="0002270B">
        <w:rPr>
          <w:rFonts w:ascii="Arial" w:hAnsi="Arial" w:cs="Arial"/>
          <w:sz w:val="24"/>
          <w:szCs w:val="24"/>
          <w:lang w:val="bs-Latn-BA"/>
        </w:rPr>
        <w:t xml:space="preserve">, </w:t>
      </w:r>
      <w:r w:rsidRPr="0002270B">
        <w:rPr>
          <w:rFonts w:ascii="Arial" w:hAnsi="Arial" w:cs="Arial"/>
          <w:b/>
          <w:i/>
          <w:sz w:val="24"/>
          <w:szCs w:val="24"/>
          <w:lang w:val="bs-Latn-BA"/>
        </w:rPr>
        <w:t>d o n o s i</w:t>
      </w:r>
    </w:p>
    <w:p w:rsidR="0048357D" w:rsidRPr="0002270B" w:rsidRDefault="0048357D" w:rsidP="0048357D">
      <w:pPr>
        <w:spacing w:after="0" w:line="240" w:lineRule="auto"/>
        <w:ind w:firstLine="708"/>
        <w:jc w:val="both"/>
        <w:rPr>
          <w:rFonts w:ascii="Arial" w:hAnsi="Arial" w:cs="Arial"/>
          <w:b/>
          <w:i/>
          <w:sz w:val="24"/>
          <w:szCs w:val="24"/>
          <w:lang w:val="bs-Latn-BA"/>
        </w:rPr>
      </w:pPr>
    </w:p>
    <w:p w:rsidR="0048357D" w:rsidRPr="003141EB" w:rsidRDefault="0048357D" w:rsidP="0048357D">
      <w:pPr>
        <w:spacing w:after="0" w:line="240" w:lineRule="auto"/>
        <w:jc w:val="center"/>
        <w:rPr>
          <w:rFonts w:ascii="Arial" w:hAnsi="Arial" w:cs="Arial"/>
          <w:b/>
          <w:sz w:val="24"/>
          <w:szCs w:val="24"/>
          <w:lang w:val="bs-Latn-BA"/>
        </w:rPr>
      </w:pPr>
      <w:r w:rsidRPr="003141EB">
        <w:rPr>
          <w:rFonts w:ascii="Arial" w:hAnsi="Arial" w:cs="Arial"/>
          <w:b/>
          <w:sz w:val="24"/>
          <w:szCs w:val="24"/>
          <w:lang w:val="bs-Latn-BA"/>
        </w:rPr>
        <w:t>RJEŠENJE</w:t>
      </w:r>
    </w:p>
    <w:p w:rsidR="0048357D" w:rsidRDefault="0048357D" w:rsidP="0048357D">
      <w:pPr>
        <w:spacing w:after="0" w:line="240" w:lineRule="auto"/>
        <w:rPr>
          <w:rFonts w:ascii="Arial" w:hAnsi="Arial" w:cs="Arial"/>
          <w:b/>
          <w:sz w:val="24"/>
          <w:szCs w:val="24"/>
          <w:lang w:val="bs-Latn-BA"/>
        </w:rPr>
      </w:pPr>
    </w:p>
    <w:p w:rsidR="0048357D" w:rsidRPr="0002270B" w:rsidRDefault="0048357D" w:rsidP="0048357D">
      <w:pPr>
        <w:spacing w:after="0" w:line="240" w:lineRule="auto"/>
        <w:jc w:val="center"/>
        <w:rPr>
          <w:rFonts w:ascii="Arial" w:hAnsi="Arial" w:cs="Arial"/>
          <w:b/>
          <w:sz w:val="24"/>
          <w:szCs w:val="24"/>
          <w:lang w:val="bs-Latn-BA"/>
        </w:rPr>
      </w:pPr>
    </w:p>
    <w:p w:rsidR="0048357D" w:rsidRDefault="0048357D" w:rsidP="0048357D">
      <w:pPr>
        <w:pStyle w:val="ListParagraph"/>
        <w:numPr>
          <w:ilvl w:val="0"/>
          <w:numId w:val="3"/>
        </w:numPr>
        <w:spacing w:after="0" w:line="240" w:lineRule="auto"/>
        <w:jc w:val="both"/>
        <w:rPr>
          <w:rFonts w:ascii="Arial" w:hAnsi="Arial" w:cs="Arial"/>
          <w:b/>
          <w:sz w:val="24"/>
          <w:szCs w:val="24"/>
          <w:lang w:val="bs-Latn-BA"/>
        </w:rPr>
      </w:pPr>
      <w:r>
        <w:rPr>
          <w:rFonts w:ascii="Arial" w:hAnsi="Arial" w:cs="Arial"/>
          <w:b/>
          <w:sz w:val="24"/>
          <w:szCs w:val="24"/>
          <w:lang w:val="bs-Latn-BA"/>
        </w:rPr>
        <w:t xml:space="preserve">Utvrđuje se da za projekat </w:t>
      </w:r>
      <w:r w:rsidRPr="00C601E1">
        <w:rPr>
          <w:rFonts w:ascii="Arial" w:hAnsi="Arial" w:cs="Arial"/>
          <w:b/>
          <w:sz w:val="24"/>
          <w:szCs w:val="24"/>
          <w:lang w:val="bs-Latn-BA"/>
        </w:rPr>
        <w:t xml:space="preserve">– </w:t>
      </w:r>
      <w:r w:rsidRPr="00235209">
        <w:rPr>
          <w:rFonts w:ascii="Arial" w:hAnsi="Arial" w:cs="Arial"/>
          <w:sz w:val="24"/>
          <w:szCs w:val="24"/>
          <w:lang w:val="bs-Latn-BA"/>
        </w:rPr>
        <w:t>izgradnje poddionice 2 ceste Šićki Brod – Đurđevik, stacionaža od km5+400 do 11+250 (obilaznica Živinica) dužine 5,85 km,</w:t>
      </w:r>
      <w:r w:rsidRPr="0002270B">
        <w:rPr>
          <w:rFonts w:ascii="Arial" w:hAnsi="Arial" w:cs="Arial"/>
          <w:b/>
          <w:sz w:val="24"/>
          <w:szCs w:val="24"/>
          <w:lang w:val="bs-Latn-BA"/>
        </w:rPr>
        <w:t xml:space="preserve"> nije potrebno dalje provođenje procjene uticaja na okoliš putem izrade studije uticaja na okoliš.</w:t>
      </w:r>
    </w:p>
    <w:p w:rsidR="00DC22E1" w:rsidRDefault="00235209" w:rsidP="00235209">
      <w:pPr>
        <w:pStyle w:val="ListParagraph"/>
        <w:spacing w:line="240" w:lineRule="auto"/>
        <w:ind w:left="360"/>
        <w:jc w:val="both"/>
        <w:rPr>
          <w:rFonts w:ascii="Arial" w:hAnsi="Arial" w:cs="Arial"/>
          <w:sz w:val="24"/>
          <w:szCs w:val="24"/>
          <w:lang w:val="bs-Latn-BA"/>
        </w:rPr>
      </w:pPr>
      <w:r w:rsidRPr="00235209">
        <w:rPr>
          <w:rFonts w:ascii="Arial" w:hAnsi="Arial" w:cs="Arial"/>
          <w:b/>
          <w:sz w:val="24"/>
          <w:szCs w:val="24"/>
          <w:lang w:val="bs-Latn-BA"/>
        </w:rPr>
        <w:t>Razlozi zbog kojih nije potrebno dalje provoditi postupak procjene uticaja na okoliš su sljedeći:</w:t>
      </w:r>
      <w:r w:rsidRPr="00235209">
        <w:rPr>
          <w:rFonts w:ascii="Arial" w:hAnsi="Arial" w:cs="Arial"/>
          <w:sz w:val="24"/>
          <w:szCs w:val="24"/>
          <w:lang w:val="bs-Latn-BA"/>
        </w:rPr>
        <w:t xml:space="preserve"> </w:t>
      </w:r>
    </w:p>
    <w:p w:rsidR="00DC22E1" w:rsidRDefault="00DC22E1" w:rsidP="00235209">
      <w:pPr>
        <w:pStyle w:val="ListParagraph"/>
        <w:spacing w:line="240" w:lineRule="auto"/>
        <w:ind w:left="360"/>
        <w:jc w:val="both"/>
        <w:rPr>
          <w:rFonts w:ascii="Arial" w:hAnsi="Arial" w:cs="Arial"/>
          <w:sz w:val="24"/>
          <w:szCs w:val="24"/>
          <w:lang w:val="bs-Latn-BA"/>
        </w:rPr>
      </w:pPr>
      <w:r>
        <w:rPr>
          <w:rFonts w:ascii="Arial" w:hAnsi="Arial" w:cs="Arial"/>
          <w:sz w:val="24"/>
          <w:szCs w:val="24"/>
        </w:rPr>
        <w:t>N</w:t>
      </w:r>
      <w:r w:rsidRPr="00DC22E1">
        <w:rPr>
          <w:rFonts w:ascii="Arial" w:hAnsi="Arial" w:cs="Arial"/>
          <w:sz w:val="24"/>
          <w:szCs w:val="24"/>
        </w:rPr>
        <w:t>avedena aktivnost ne nalazi se u Prilogu I. Uredbe o projektima za koje je obavezna procjena uticaja na okoliš i projektima za koje se odlučuje o potrebi procjene uticaja na okoliš („Službene novine Federacije BiH</w:t>
      </w:r>
      <w:proofErr w:type="gramStart"/>
      <w:r w:rsidRPr="00DC22E1">
        <w:rPr>
          <w:rFonts w:ascii="Arial" w:hAnsi="Arial" w:cs="Arial"/>
          <w:sz w:val="24"/>
          <w:szCs w:val="24"/>
        </w:rPr>
        <w:t>“ broj</w:t>
      </w:r>
      <w:proofErr w:type="gramEnd"/>
      <w:r w:rsidRPr="00DC22E1">
        <w:rPr>
          <w:rFonts w:ascii="Arial" w:hAnsi="Arial" w:cs="Arial"/>
          <w:sz w:val="24"/>
          <w:szCs w:val="24"/>
        </w:rPr>
        <w:t xml:space="preserve"> 51/21),</w:t>
      </w:r>
      <w:r w:rsidRPr="00DC22E1">
        <w:rPr>
          <w:rFonts w:ascii="Arial" w:hAnsi="Arial" w:cs="Arial"/>
          <w:sz w:val="24"/>
          <w:szCs w:val="24"/>
          <w:lang w:val="bs-Latn-BA"/>
        </w:rPr>
        <w:t xml:space="preserve"> </w:t>
      </w:r>
    </w:p>
    <w:p w:rsidR="00235209" w:rsidRPr="00235209" w:rsidRDefault="00235209" w:rsidP="00235209">
      <w:pPr>
        <w:pStyle w:val="ListParagraph"/>
        <w:spacing w:line="240" w:lineRule="auto"/>
        <w:ind w:left="360"/>
        <w:jc w:val="both"/>
        <w:rPr>
          <w:rFonts w:ascii="Arial" w:hAnsi="Arial" w:cs="Arial"/>
          <w:sz w:val="24"/>
          <w:szCs w:val="24"/>
          <w:lang w:val="bs-Latn-BA"/>
        </w:rPr>
      </w:pPr>
      <w:r w:rsidRPr="00235209">
        <w:rPr>
          <w:rFonts w:ascii="Arial" w:hAnsi="Arial" w:cs="Arial"/>
          <w:sz w:val="24"/>
          <w:szCs w:val="24"/>
          <w:lang w:val="bs-Latn-BA"/>
        </w:rPr>
        <w:t xml:space="preserve">Nakon provedenog navedenog postupka i utvrđenog činjeničnog stanja, izvršena je ocjena svih dokaza koji su priloženi uz zahtjev, kao i mišljenja </w:t>
      </w:r>
      <w:r w:rsidR="00DC22E1">
        <w:rPr>
          <w:rFonts w:ascii="Arial" w:hAnsi="Arial" w:cs="Arial"/>
          <w:sz w:val="24"/>
          <w:szCs w:val="24"/>
          <w:lang w:val="bs-Latn-BA"/>
        </w:rPr>
        <w:t xml:space="preserve">zainteresiranih </w:t>
      </w:r>
      <w:r w:rsidRPr="00235209">
        <w:rPr>
          <w:rFonts w:ascii="Arial" w:hAnsi="Arial" w:cs="Arial"/>
          <w:sz w:val="24"/>
          <w:szCs w:val="24"/>
          <w:lang w:val="bs-Latn-BA"/>
        </w:rPr>
        <w:t>subjekata</w:t>
      </w:r>
      <w:r w:rsidR="00DC22E1">
        <w:rPr>
          <w:rFonts w:ascii="Arial" w:hAnsi="Arial" w:cs="Arial"/>
          <w:sz w:val="24"/>
          <w:szCs w:val="24"/>
          <w:lang w:val="bs-Latn-BA"/>
        </w:rPr>
        <w:t xml:space="preserve"> i cjelokupne javnosti</w:t>
      </w:r>
      <w:r w:rsidRPr="00235209">
        <w:rPr>
          <w:rFonts w:ascii="Arial" w:hAnsi="Arial" w:cs="Arial"/>
          <w:sz w:val="24"/>
          <w:szCs w:val="24"/>
          <w:lang w:val="bs-Latn-BA"/>
        </w:rPr>
        <w:t xml:space="preserve"> koja su dostavljena Ministarstvu prema članu 70. stav (3) Zakona.  Na to činjenično stanje i dokaze, primijenjena je  ček lista iz člana 6. stav (5) Uredbe, pa je utvrđeno da u ovom slučaju nije potrebno dalje provođenje procjene uticaja na okoliš putem izrade studije uticaja na okoliš za ovaj projekat kako je i navedeno u dispozitivu ovog rješenja. </w:t>
      </w:r>
    </w:p>
    <w:p w:rsidR="00235209" w:rsidRPr="00235209" w:rsidRDefault="00235209" w:rsidP="00235209">
      <w:pPr>
        <w:pStyle w:val="ListParagraph"/>
        <w:spacing w:line="240" w:lineRule="auto"/>
        <w:ind w:left="360"/>
        <w:jc w:val="both"/>
        <w:rPr>
          <w:rFonts w:ascii="Arial" w:hAnsi="Arial" w:cs="Arial"/>
          <w:sz w:val="24"/>
          <w:szCs w:val="24"/>
          <w:lang w:val="bs-Latn-BA"/>
        </w:rPr>
      </w:pPr>
      <w:r w:rsidRPr="00235209">
        <w:rPr>
          <w:rFonts w:ascii="Arial" w:hAnsi="Arial" w:cs="Arial"/>
          <w:b/>
          <w:sz w:val="24"/>
          <w:szCs w:val="24"/>
          <w:lang w:val="bs-Latn-BA"/>
        </w:rPr>
        <w:t>Izrada studije nije potrebna iz razloga što obzirom na lokaciju projekta, obilježja i moguće uticaje projekta</w:t>
      </w:r>
      <w:r w:rsidRPr="00235209">
        <w:rPr>
          <w:rFonts w:ascii="Arial" w:hAnsi="Arial" w:cs="Arial"/>
          <w:sz w:val="24"/>
          <w:szCs w:val="24"/>
          <w:lang w:val="bs-Latn-BA"/>
        </w:rPr>
        <w:t xml:space="preserve">, a koji su sadržani u zahtjevu dostavljenom na propisanom obrascu, potom uzimajući u obzir kriterije iz Priloga IV. Uredbe, te uzimajući u obzir zaprimljena mišljenja </w:t>
      </w:r>
      <w:r w:rsidR="00DC22E1">
        <w:rPr>
          <w:rFonts w:ascii="Arial" w:hAnsi="Arial" w:cs="Arial"/>
          <w:sz w:val="24"/>
          <w:szCs w:val="24"/>
          <w:lang w:val="bs-Latn-BA"/>
        </w:rPr>
        <w:t xml:space="preserve">cjelokupne </w:t>
      </w:r>
      <w:r w:rsidRPr="00235209">
        <w:rPr>
          <w:rFonts w:ascii="Arial" w:hAnsi="Arial" w:cs="Arial"/>
          <w:sz w:val="24"/>
          <w:szCs w:val="24"/>
          <w:lang w:val="bs-Latn-BA"/>
        </w:rPr>
        <w:t xml:space="preserve">javnosti i </w:t>
      </w:r>
      <w:r w:rsidR="00DC22E1">
        <w:rPr>
          <w:rFonts w:ascii="Arial" w:hAnsi="Arial" w:cs="Arial"/>
          <w:sz w:val="24"/>
          <w:szCs w:val="24"/>
          <w:lang w:val="bs-Latn-BA"/>
        </w:rPr>
        <w:t xml:space="preserve">zainteresiranih </w:t>
      </w:r>
      <w:r w:rsidRPr="00235209">
        <w:rPr>
          <w:rFonts w:ascii="Arial" w:hAnsi="Arial" w:cs="Arial"/>
          <w:sz w:val="24"/>
          <w:szCs w:val="24"/>
          <w:lang w:val="bs-Latn-BA"/>
        </w:rPr>
        <w:t xml:space="preserve">nadležnih organa, ovo </w:t>
      </w:r>
      <w:r w:rsidR="00DC22E1">
        <w:rPr>
          <w:rFonts w:ascii="Arial" w:hAnsi="Arial" w:cs="Arial"/>
          <w:sz w:val="24"/>
          <w:szCs w:val="24"/>
          <w:lang w:val="bs-Latn-BA"/>
        </w:rPr>
        <w:t>m</w:t>
      </w:r>
      <w:r w:rsidRPr="00235209">
        <w:rPr>
          <w:rFonts w:ascii="Arial" w:hAnsi="Arial" w:cs="Arial"/>
          <w:sz w:val="24"/>
          <w:szCs w:val="24"/>
          <w:lang w:val="bs-Latn-BA"/>
        </w:rPr>
        <w:t xml:space="preserve">inistarstvo smatra da uz primjenu postojećih relevantnih propisa iz područja zaštite okoliša, te primjenom mjera navedenih u poglavlju C1.8. Zahtjeva za prethodnu procjenu od </w:t>
      </w:r>
      <w:r>
        <w:rPr>
          <w:rFonts w:ascii="Arial" w:hAnsi="Arial" w:cs="Arial"/>
          <w:sz w:val="24"/>
          <w:szCs w:val="24"/>
          <w:lang w:val="bs-Latn-BA"/>
        </w:rPr>
        <w:t>januara</w:t>
      </w:r>
      <w:r w:rsidRPr="00235209">
        <w:rPr>
          <w:rFonts w:ascii="Arial" w:hAnsi="Arial" w:cs="Arial"/>
          <w:sz w:val="24"/>
          <w:szCs w:val="24"/>
          <w:lang w:val="bs-Latn-BA"/>
        </w:rPr>
        <w:t xml:space="preserve"> 202</w:t>
      </w:r>
      <w:r>
        <w:rPr>
          <w:rFonts w:ascii="Arial" w:hAnsi="Arial" w:cs="Arial"/>
          <w:sz w:val="24"/>
          <w:szCs w:val="24"/>
          <w:lang w:val="bs-Latn-BA"/>
        </w:rPr>
        <w:t xml:space="preserve">2. godine, </w:t>
      </w:r>
      <w:r w:rsidRPr="00235209">
        <w:rPr>
          <w:rFonts w:ascii="Arial" w:hAnsi="Arial" w:cs="Arial"/>
          <w:b/>
          <w:sz w:val="24"/>
          <w:szCs w:val="24"/>
          <w:lang w:val="bs-Latn-BA"/>
        </w:rPr>
        <w:t>predmetni projekat neće imati značajan uticaj na okoliš</w:t>
      </w:r>
      <w:r w:rsidRPr="00235209">
        <w:rPr>
          <w:rFonts w:ascii="Arial" w:hAnsi="Arial" w:cs="Arial"/>
          <w:sz w:val="24"/>
          <w:szCs w:val="24"/>
          <w:lang w:val="bs-Latn-BA"/>
        </w:rPr>
        <w:t xml:space="preserve">. </w:t>
      </w:r>
    </w:p>
    <w:p w:rsidR="00235209" w:rsidRPr="00235209" w:rsidRDefault="00235209" w:rsidP="00235209">
      <w:pPr>
        <w:pStyle w:val="ListParagraph"/>
        <w:spacing w:after="0" w:line="240" w:lineRule="auto"/>
        <w:ind w:left="360"/>
        <w:jc w:val="both"/>
        <w:rPr>
          <w:rFonts w:ascii="Arial" w:hAnsi="Arial" w:cs="Arial"/>
          <w:sz w:val="24"/>
          <w:szCs w:val="24"/>
          <w:lang w:val="bs-Latn-BA"/>
        </w:rPr>
      </w:pPr>
    </w:p>
    <w:p w:rsidR="0048357D" w:rsidRPr="00235209" w:rsidRDefault="0048357D" w:rsidP="0048357D">
      <w:pPr>
        <w:pStyle w:val="ListParagraph"/>
        <w:numPr>
          <w:ilvl w:val="0"/>
          <w:numId w:val="3"/>
        </w:numPr>
        <w:spacing w:after="0" w:line="240" w:lineRule="auto"/>
        <w:jc w:val="both"/>
        <w:rPr>
          <w:rFonts w:ascii="Arial" w:hAnsi="Arial" w:cs="Arial"/>
          <w:sz w:val="24"/>
          <w:szCs w:val="24"/>
          <w:lang w:val="bs-Latn-BA"/>
        </w:rPr>
      </w:pPr>
      <w:r w:rsidRPr="00235209">
        <w:rPr>
          <w:rFonts w:ascii="Arial" w:hAnsi="Arial" w:cs="Arial"/>
          <w:sz w:val="24"/>
          <w:szCs w:val="24"/>
          <w:lang w:val="bs-Latn-BA"/>
        </w:rPr>
        <w:t xml:space="preserve">Prethodna tačka 1. ovog dispozitiva odnosi se na projekat – izgradnje poddionice 2 ceste Šićki Brod – Đurđevik, stacionaža od km5+400 do 11+250 (obilaznica Živinica) dužine 5,85 km: </w:t>
      </w:r>
    </w:p>
    <w:p w:rsidR="0048357D" w:rsidRPr="00235209" w:rsidRDefault="0048357D" w:rsidP="0048357D">
      <w:pPr>
        <w:pStyle w:val="ListParagraph"/>
        <w:numPr>
          <w:ilvl w:val="0"/>
          <w:numId w:val="4"/>
        </w:numPr>
        <w:spacing w:after="0" w:line="240" w:lineRule="auto"/>
        <w:jc w:val="both"/>
        <w:rPr>
          <w:rFonts w:ascii="Arial" w:hAnsi="Arial" w:cs="Arial"/>
          <w:sz w:val="24"/>
          <w:szCs w:val="24"/>
          <w:lang w:val="bs-Latn-BA"/>
        </w:rPr>
      </w:pPr>
      <w:r w:rsidRPr="00235209">
        <w:rPr>
          <w:rFonts w:ascii="Arial" w:hAnsi="Arial" w:cs="Arial"/>
          <w:b/>
          <w:sz w:val="24"/>
          <w:szCs w:val="24"/>
          <w:lang w:val="bs-Latn-BA"/>
        </w:rPr>
        <w:t>Podaci o nositelju projekta:</w:t>
      </w:r>
      <w:r w:rsidRPr="00235209">
        <w:rPr>
          <w:rFonts w:ascii="Arial" w:hAnsi="Arial" w:cs="Arial"/>
          <w:sz w:val="24"/>
          <w:szCs w:val="24"/>
          <w:lang w:val="bs-Latn-BA"/>
        </w:rPr>
        <w:t xml:space="preserve"> Javno preduzeće Ceste Federacije Bosne i Hercegovine d.o.o., Sarajevo, Terazija 54, 71 000 Sarajevo.  </w:t>
      </w:r>
    </w:p>
    <w:p w:rsidR="0048357D" w:rsidRPr="00235209" w:rsidRDefault="0048357D" w:rsidP="0048357D">
      <w:pPr>
        <w:pStyle w:val="ListParagraph"/>
        <w:numPr>
          <w:ilvl w:val="0"/>
          <w:numId w:val="4"/>
        </w:numPr>
        <w:spacing w:after="0" w:line="240" w:lineRule="auto"/>
        <w:jc w:val="both"/>
        <w:rPr>
          <w:rFonts w:ascii="Arial" w:hAnsi="Arial" w:cs="Arial"/>
          <w:sz w:val="24"/>
          <w:szCs w:val="24"/>
          <w:lang w:val="bs-Latn-BA"/>
        </w:rPr>
      </w:pPr>
      <w:r w:rsidRPr="00235209">
        <w:rPr>
          <w:rFonts w:ascii="Arial" w:hAnsi="Arial" w:cs="Arial"/>
          <w:b/>
          <w:sz w:val="24"/>
          <w:szCs w:val="24"/>
          <w:lang w:val="bs-Latn-BA"/>
        </w:rPr>
        <w:lastRenderedPageBreak/>
        <w:t>Podaci o lokaciji i sažeti opis lokacije projekta:</w:t>
      </w:r>
      <w:r w:rsidRPr="00235209">
        <w:rPr>
          <w:rFonts w:ascii="Arial" w:hAnsi="Arial" w:cs="Arial"/>
          <w:sz w:val="24"/>
          <w:szCs w:val="24"/>
          <w:lang w:val="bs-Latn-BA"/>
        </w:rPr>
        <w:t xml:space="preserve"> </w:t>
      </w:r>
      <w:r w:rsidRPr="00235209">
        <w:rPr>
          <w:rFonts w:ascii="Arial" w:hAnsi="Arial" w:cs="Arial"/>
          <w:sz w:val="24"/>
          <w:szCs w:val="24"/>
        </w:rPr>
        <w:t xml:space="preserve">Područje direktnog utjecaja projekta odnosi se na zemljište utvrđeno linijom eksproprijacije i obuhvata površinu od 26,66 ha. Ovo područje </w:t>
      </w:r>
      <w:proofErr w:type="gramStart"/>
      <w:r w:rsidRPr="00235209">
        <w:rPr>
          <w:rFonts w:ascii="Arial" w:hAnsi="Arial" w:cs="Arial"/>
          <w:sz w:val="24"/>
          <w:szCs w:val="24"/>
        </w:rPr>
        <w:t>će</w:t>
      </w:r>
      <w:proofErr w:type="gramEnd"/>
      <w:r w:rsidRPr="00235209">
        <w:rPr>
          <w:rFonts w:ascii="Arial" w:hAnsi="Arial" w:cs="Arial"/>
          <w:sz w:val="24"/>
          <w:szCs w:val="24"/>
        </w:rPr>
        <w:t xml:space="preserve"> biti trajno i nepovratno promijenjeno te se stoga procjenjuje kao područje na koje će se izvršiti značajan direktni utjecaj. Područje utjecaja obuhvata zonu </w:t>
      </w:r>
      <w:proofErr w:type="gramStart"/>
      <w:r w:rsidRPr="00235209">
        <w:rPr>
          <w:rFonts w:ascii="Arial" w:hAnsi="Arial" w:cs="Arial"/>
          <w:sz w:val="24"/>
          <w:szCs w:val="24"/>
        </w:rPr>
        <w:t>od</w:t>
      </w:r>
      <w:proofErr w:type="gramEnd"/>
      <w:r w:rsidRPr="00235209">
        <w:rPr>
          <w:rFonts w:ascii="Arial" w:hAnsi="Arial" w:cs="Arial"/>
          <w:sz w:val="24"/>
          <w:szCs w:val="24"/>
        </w:rPr>
        <w:t xml:space="preserve"> 100 m sa obje strane trase ceste, za većinu indirektnih utjecaja u građevinskoj fazi i/ili fazi rada i korištenja projekta i koji su procijenjuju u toku istraživanja osnovnog stanja okoliša. Trenutna upotreba zemljišta navedena je u Elaboratu eksproprijacije </w:t>
      </w:r>
      <w:proofErr w:type="gramStart"/>
      <w:r w:rsidRPr="00235209">
        <w:rPr>
          <w:rFonts w:ascii="Arial" w:hAnsi="Arial" w:cs="Arial"/>
          <w:sz w:val="24"/>
          <w:szCs w:val="24"/>
        </w:rPr>
        <w:t>sa</w:t>
      </w:r>
      <w:proofErr w:type="gramEnd"/>
      <w:r w:rsidRPr="00235209">
        <w:rPr>
          <w:rFonts w:ascii="Arial" w:hAnsi="Arial" w:cs="Arial"/>
          <w:sz w:val="24"/>
          <w:szCs w:val="24"/>
        </w:rPr>
        <w:t xml:space="preserve"> parcelizacijom, poddionica 2, km 5+400 do km 11+250. Prenamjena zemljišta </w:t>
      </w:r>
      <w:proofErr w:type="gramStart"/>
      <w:r w:rsidRPr="00235209">
        <w:rPr>
          <w:rFonts w:ascii="Arial" w:hAnsi="Arial" w:cs="Arial"/>
          <w:sz w:val="24"/>
          <w:szCs w:val="24"/>
        </w:rPr>
        <w:t>će</w:t>
      </w:r>
      <w:proofErr w:type="gramEnd"/>
      <w:r w:rsidRPr="00235209">
        <w:rPr>
          <w:rFonts w:ascii="Arial" w:hAnsi="Arial" w:cs="Arial"/>
          <w:sz w:val="24"/>
          <w:szCs w:val="24"/>
        </w:rPr>
        <w:t xml:space="preserve"> se izvršiti u narednim fazama projekta neposredno prije pribavljanja dozvola za građenje.</w:t>
      </w:r>
    </w:p>
    <w:p w:rsidR="0048357D" w:rsidRPr="00235209" w:rsidRDefault="0048357D" w:rsidP="0048357D">
      <w:pPr>
        <w:pStyle w:val="ListParagraph"/>
        <w:numPr>
          <w:ilvl w:val="0"/>
          <w:numId w:val="4"/>
        </w:numPr>
        <w:spacing w:after="0" w:line="240" w:lineRule="auto"/>
        <w:jc w:val="both"/>
        <w:rPr>
          <w:rFonts w:ascii="Arial" w:hAnsi="Arial" w:cs="Arial"/>
          <w:sz w:val="24"/>
          <w:szCs w:val="24"/>
          <w:lang w:val="bs-Latn-BA"/>
        </w:rPr>
      </w:pPr>
      <w:r w:rsidRPr="00235209">
        <w:rPr>
          <w:rFonts w:ascii="Arial" w:hAnsi="Arial" w:cs="Arial"/>
          <w:b/>
          <w:sz w:val="24"/>
          <w:szCs w:val="24"/>
          <w:lang w:val="bs-Latn-BA"/>
        </w:rPr>
        <w:t>Podaci o projektu i sažeti opis projekta:</w:t>
      </w:r>
      <w:r w:rsidRPr="00235209">
        <w:rPr>
          <w:rFonts w:ascii="Arial" w:hAnsi="Arial" w:cs="Arial"/>
          <w:sz w:val="24"/>
          <w:szCs w:val="24"/>
          <w:lang w:val="bs-Latn-BA"/>
        </w:rPr>
        <w:t xml:space="preserve"> </w:t>
      </w:r>
      <w:r w:rsidRPr="00235209">
        <w:rPr>
          <w:rFonts w:ascii="Arial" w:hAnsi="Arial" w:cs="Arial"/>
          <w:sz w:val="24"/>
          <w:szCs w:val="24"/>
        </w:rPr>
        <w:t xml:space="preserve">Prema Idejnom projektu dionica Šićki Brod - Đurđevik dužine L=16.585,088, je podijeljena na tri poddionice: </w:t>
      </w:r>
    </w:p>
    <w:p w:rsidR="0048357D" w:rsidRPr="00235209" w:rsidRDefault="0048357D" w:rsidP="0048357D">
      <w:pPr>
        <w:pStyle w:val="ListParagraph"/>
        <w:spacing w:after="0" w:line="240" w:lineRule="auto"/>
        <w:jc w:val="both"/>
        <w:rPr>
          <w:rFonts w:ascii="Arial" w:hAnsi="Arial" w:cs="Arial"/>
          <w:sz w:val="24"/>
          <w:szCs w:val="24"/>
        </w:rPr>
      </w:pPr>
      <w:r w:rsidRPr="00235209">
        <w:rPr>
          <w:rFonts w:ascii="Arial" w:hAnsi="Arial" w:cs="Arial"/>
          <w:sz w:val="24"/>
          <w:szCs w:val="24"/>
        </w:rPr>
        <w:t xml:space="preserve">– Poddionica 1 </w:t>
      </w:r>
      <w:proofErr w:type="gramStart"/>
      <w:r w:rsidRPr="00235209">
        <w:rPr>
          <w:rFonts w:ascii="Arial" w:hAnsi="Arial" w:cs="Arial"/>
          <w:sz w:val="24"/>
          <w:szCs w:val="24"/>
        </w:rPr>
        <w:t>od</w:t>
      </w:r>
      <w:proofErr w:type="gramEnd"/>
      <w:r w:rsidRPr="00235209">
        <w:rPr>
          <w:rFonts w:ascii="Arial" w:hAnsi="Arial" w:cs="Arial"/>
          <w:sz w:val="24"/>
          <w:szCs w:val="24"/>
        </w:rPr>
        <w:t xml:space="preserve"> KM 0+000 do KM 5+400, </w:t>
      </w:r>
    </w:p>
    <w:p w:rsidR="0048357D" w:rsidRPr="00235209" w:rsidRDefault="0048357D" w:rsidP="0048357D">
      <w:pPr>
        <w:pStyle w:val="ListParagraph"/>
        <w:spacing w:after="0" w:line="240" w:lineRule="auto"/>
        <w:jc w:val="both"/>
        <w:rPr>
          <w:rFonts w:ascii="Arial" w:hAnsi="Arial" w:cs="Arial"/>
          <w:sz w:val="24"/>
          <w:szCs w:val="24"/>
        </w:rPr>
      </w:pPr>
      <w:r w:rsidRPr="00235209">
        <w:rPr>
          <w:rFonts w:ascii="Arial" w:hAnsi="Arial" w:cs="Arial"/>
          <w:sz w:val="24"/>
          <w:szCs w:val="24"/>
        </w:rPr>
        <w:t xml:space="preserve">– Poddionica 2 </w:t>
      </w:r>
      <w:proofErr w:type="gramStart"/>
      <w:r w:rsidRPr="00235209">
        <w:rPr>
          <w:rFonts w:ascii="Arial" w:hAnsi="Arial" w:cs="Arial"/>
          <w:sz w:val="24"/>
          <w:szCs w:val="24"/>
        </w:rPr>
        <w:t>od</w:t>
      </w:r>
      <w:proofErr w:type="gramEnd"/>
      <w:r w:rsidRPr="00235209">
        <w:rPr>
          <w:rFonts w:ascii="Arial" w:hAnsi="Arial" w:cs="Arial"/>
          <w:sz w:val="24"/>
          <w:szCs w:val="24"/>
        </w:rPr>
        <w:t xml:space="preserve"> KM 5+400 do KM 11+250, </w:t>
      </w:r>
    </w:p>
    <w:p w:rsidR="000652DE" w:rsidRDefault="0048357D" w:rsidP="0048357D">
      <w:pPr>
        <w:pStyle w:val="ListParagraph"/>
        <w:spacing w:after="0" w:line="240" w:lineRule="auto"/>
        <w:jc w:val="both"/>
        <w:rPr>
          <w:rFonts w:ascii="Arial" w:hAnsi="Arial" w:cs="Arial"/>
          <w:sz w:val="24"/>
          <w:szCs w:val="24"/>
        </w:rPr>
      </w:pPr>
      <w:r w:rsidRPr="00235209">
        <w:rPr>
          <w:rFonts w:ascii="Arial" w:hAnsi="Arial" w:cs="Arial"/>
          <w:sz w:val="24"/>
          <w:szCs w:val="24"/>
        </w:rPr>
        <w:t xml:space="preserve">– Poddionica 3 </w:t>
      </w:r>
      <w:proofErr w:type="gramStart"/>
      <w:r w:rsidRPr="00235209">
        <w:rPr>
          <w:rFonts w:ascii="Arial" w:hAnsi="Arial" w:cs="Arial"/>
          <w:sz w:val="24"/>
          <w:szCs w:val="24"/>
        </w:rPr>
        <w:t>od</w:t>
      </w:r>
      <w:proofErr w:type="gramEnd"/>
      <w:r w:rsidRPr="00235209">
        <w:rPr>
          <w:rFonts w:ascii="Arial" w:hAnsi="Arial" w:cs="Arial"/>
          <w:sz w:val="24"/>
          <w:szCs w:val="24"/>
        </w:rPr>
        <w:t xml:space="preserve"> KM 11+250 do KM 16+885.</w:t>
      </w:r>
    </w:p>
    <w:p w:rsidR="0048357D" w:rsidRPr="00235209" w:rsidRDefault="0048357D" w:rsidP="0048357D">
      <w:pPr>
        <w:pStyle w:val="ListParagraph"/>
        <w:spacing w:after="0" w:line="240" w:lineRule="auto"/>
        <w:jc w:val="both"/>
        <w:rPr>
          <w:rFonts w:ascii="Arial" w:hAnsi="Arial" w:cs="Arial"/>
          <w:sz w:val="24"/>
          <w:szCs w:val="24"/>
        </w:rPr>
      </w:pPr>
      <w:r w:rsidRPr="00235209">
        <w:rPr>
          <w:rFonts w:ascii="Arial" w:hAnsi="Arial" w:cs="Arial"/>
          <w:sz w:val="24"/>
          <w:szCs w:val="24"/>
        </w:rPr>
        <w:t xml:space="preserve"> </w:t>
      </w:r>
    </w:p>
    <w:p w:rsidR="00C660A6" w:rsidRDefault="0048357D" w:rsidP="00FC3D70">
      <w:pPr>
        <w:tabs>
          <w:tab w:val="left" w:pos="567"/>
        </w:tabs>
        <w:spacing w:after="0" w:line="240" w:lineRule="auto"/>
        <w:ind w:left="426"/>
        <w:jc w:val="both"/>
        <w:rPr>
          <w:rFonts w:ascii="Arial" w:hAnsi="Arial" w:cs="Arial"/>
          <w:sz w:val="24"/>
          <w:szCs w:val="24"/>
        </w:rPr>
      </w:pPr>
      <w:r w:rsidRPr="007F4179">
        <w:rPr>
          <w:rFonts w:ascii="Arial" w:hAnsi="Arial" w:cs="Arial"/>
          <w:sz w:val="24"/>
          <w:szCs w:val="24"/>
        </w:rPr>
        <w:t>Predmet ovog dokumenta je izgradnja poddionice 2</w:t>
      </w:r>
      <w:r w:rsidRPr="00235209">
        <w:rPr>
          <w:rFonts w:ascii="Arial" w:hAnsi="Arial" w:cs="Arial"/>
          <w:sz w:val="24"/>
          <w:szCs w:val="24"/>
        </w:rPr>
        <w:t>, od KM 5+400 do KM 11+250, dužine 5</w:t>
      </w:r>
      <w:proofErr w:type="gramStart"/>
      <w:r w:rsidRPr="00235209">
        <w:rPr>
          <w:rFonts w:ascii="Arial" w:hAnsi="Arial" w:cs="Arial"/>
          <w:sz w:val="24"/>
          <w:szCs w:val="24"/>
        </w:rPr>
        <w:t>,85</w:t>
      </w:r>
      <w:proofErr w:type="gramEnd"/>
      <w:r w:rsidRPr="00235209">
        <w:rPr>
          <w:rFonts w:ascii="Arial" w:hAnsi="Arial" w:cs="Arial"/>
          <w:sz w:val="24"/>
          <w:szCs w:val="24"/>
        </w:rPr>
        <w:t xml:space="preserve"> km prema Glavnom projektu. Početak dionice je </w:t>
      </w:r>
      <w:proofErr w:type="gramStart"/>
      <w:r w:rsidRPr="00235209">
        <w:rPr>
          <w:rFonts w:ascii="Arial" w:hAnsi="Arial" w:cs="Arial"/>
          <w:sz w:val="24"/>
          <w:szCs w:val="24"/>
        </w:rPr>
        <w:t>na</w:t>
      </w:r>
      <w:proofErr w:type="gramEnd"/>
      <w:r w:rsidRPr="00235209">
        <w:rPr>
          <w:rFonts w:ascii="Arial" w:hAnsi="Arial" w:cs="Arial"/>
          <w:sz w:val="24"/>
          <w:szCs w:val="24"/>
        </w:rPr>
        <w:t xml:space="preserve"> km 5+025 u prelaznici L=100 m. Na stacionaži km 5+435 trasa presijeca postojeću regionalnu cestu Morančani - Đulovići. Ovo čvorište predstavlja početak dionice koja je u planu da se prva realizuje, </w:t>
      </w:r>
      <w:proofErr w:type="gramStart"/>
      <w:r w:rsidRPr="00235209">
        <w:rPr>
          <w:rFonts w:ascii="Arial" w:hAnsi="Arial" w:cs="Arial"/>
          <w:sz w:val="24"/>
          <w:szCs w:val="24"/>
        </w:rPr>
        <w:t>te</w:t>
      </w:r>
      <w:proofErr w:type="gramEnd"/>
      <w:r w:rsidRPr="00235209">
        <w:rPr>
          <w:rFonts w:ascii="Arial" w:hAnsi="Arial" w:cs="Arial"/>
          <w:sz w:val="24"/>
          <w:szCs w:val="24"/>
        </w:rPr>
        <w:t xml:space="preserve"> je neophodno osigurati povezivanje dionice na postojeću cestovnu mrežu.</w:t>
      </w:r>
      <w:r w:rsidRPr="00235209">
        <w:rPr>
          <w:rFonts w:ascii="Arial" w:hAnsi="Arial" w:cs="Arial"/>
          <w:sz w:val="24"/>
          <w:szCs w:val="24"/>
        </w:rPr>
        <w:t xml:space="preserve"> </w:t>
      </w:r>
      <w:r w:rsidRPr="00235209">
        <w:rPr>
          <w:rFonts w:ascii="Arial" w:hAnsi="Arial" w:cs="Arial"/>
          <w:sz w:val="24"/>
          <w:szCs w:val="24"/>
        </w:rPr>
        <w:t xml:space="preserve">Pošto postojećom regionalnom cestom saobraća veliki broj vozila i pješaka, predloženo je ukrštanje cesta van nivoa petljom gdje magistralna cesta prelazi iznad regionalne ceste, čime se zadržava kontinuitet obje ceste. Isključnim / uključnim trakama izvodi se povezivanje pristupnih rampi koji se spuštaju prema regionalnoj cesti i vežu </w:t>
      </w:r>
      <w:proofErr w:type="gramStart"/>
      <w:r w:rsidRPr="00235209">
        <w:rPr>
          <w:rFonts w:ascii="Arial" w:hAnsi="Arial" w:cs="Arial"/>
          <w:sz w:val="24"/>
          <w:szCs w:val="24"/>
        </w:rPr>
        <w:t>na</w:t>
      </w:r>
      <w:proofErr w:type="gramEnd"/>
      <w:r w:rsidRPr="00235209">
        <w:rPr>
          <w:rFonts w:ascii="Arial" w:hAnsi="Arial" w:cs="Arial"/>
          <w:sz w:val="24"/>
          <w:szCs w:val="24"/>
        </w:rPr>
        <w:t xml:space="preserve"> istu T priključcima. Projektovani tip čvorišta zahtjeva izvođenje objekta (Most M1) kojim se omogućava prolaz postojeće ceste ispod trupa buduće magistralne ceste. Nakon petlje, trasa magistralne ceste nastavlja prema jugoistoku visokim nasipima do prelaska preko rijeke Spreče. Planirano je premoštavanje rijeke mostom M2 dužine L=105 m od stacionaže km 6+521</w:t>
      </w:r>
      <w:proofErr w:type="gramStart"/>
      <w:r w:rsidRPr="00235209">
        <w:rPr>
          <w:rFonts w:ascii="Arial" w:hAnsi="Arial" w:cs="Arial"/>
          <w:sz w:val="24"/>
          <w:szCs w:val="24"/>
        </w:rPr>
        <w:t>,8</w:t>
      </w:r>
      <w:proofErr w:type="gramEnd"/>
      <w:r w:rsidRPr="00235209">
        <w:rPr>
          <w:rFonts w:ascii="Arial" w:hAnsi="Arial" w:cs="Arial"/>
          <w:sz w:val="24"/>
          <w:szCs w:val="24"/>
        </w:rPr>
        <w:t xml:space="preserve"> do km 6+626,7. Širina plavljenja rijeke </w:t>
      </w:r>
      <w:proofErr w:type="gramStart"/>
      <w:r w:rsidRPr="00235209">
        <w:rPr>
          <w:rFonts w:ascii="Arial" w:hAnsi="Arial" w:cs="Arial"/>
          <w:sz w:val="24"/>
          <w:szCs w:val="24"/>
        </w:rPr>
        <w:t>na</w:t>
      </w:r>
      <w:proofErr w:type="gramEnd"/>
      <w:r w:rsidRPr="00235209">
        <w:rPr>
          <w:rFonts w:ascii="Arial" w:hAnsi="Arial" w:cs="Arial"/>
          <w:sz w:val="24"/>
          <w:szCs w:val="24"/>
        </w:rPr>
        <w:t xml:space="preserve"> lokalitetu buduće ceste je oko 2000 m. Projektom je predviđeno izvođenje regulacije korita u dužini od 1000m (po 500 m uzvodno i nizvodno), što je predmet Projekta regulacije vodotoka. Na stacionaži 6+332 planiran je priključak (T raskrsnica u nivou) prema aktivnom kamenolomu u blizini. U nastavku trasa se pruža visokim nasipima sve do stacionaže 7+300. Na stacionaži 7+075 cesta prelazi preko postojeće lokalne ceste. Prolazak lokalne ceste kroz trup buduće magistralne ceste osigurano je projektovanjem potputnjaka PP1. Dionica od km 7+300 do 7+950 se izvodi u usjeku maksimalne visine do 10 m. Usjecanje se izvodi u širokom otkopu u punoj širini sa bermama i osiguranjem kosina prema geotehničkom projektu. </w:t>
      </w:r>
      <w:proofErr w:type="gramStart"/>
      <w:r w:rsidRPr="00235209">
        <w:rPr>
          <w:rFonts w:ascii="Arial" w:hAnsi="Arial" w:cs="Arial"/>
          <w:sz w:val="24"/>
          <w:szCs w:val="24"/>
        </w:rPr>
        <w:t>Od</w:t>
      </w:r>
      <w:proofErr w:type="gramEnd"/>
      <w:r w:rsidRPr="00235209">
        <w:rPr>
          <w:rFonts w:ascii="Arial" w:hAnsi="Arial" w:cs="Arial"/>
          <w:sz w:val="24"/>
          <w:szCs w:val="24"/>
        </w:rPr>
        <w:t xml:space="preserve"> stacionaže 7+950 cesta se ispruženim horizontalnim elementima pruža prema jugoistoku, gdje prolazi kroz naseljeno mjesto i presjeca postojeću lokalnu cestu na stacionaži km 8+900. Radi velikog stepena izgrađenosti ovog područja, planirano je izvođenje četverokrake raskrsnice u nivou </w:t>
      </w:r>
      <w:proofErr w:type="gramStart"/>
      <w:r w:rsidRPr="00235209">
        <w:rPr>
          <w:rFonts w:ascii="Arial" w:hAnsi="Arial" w:cs="Arial"/>
          <w:sz w:val="24"/>
          <w:szCs w:val="24"/>
        </w:rPr>
        <w:t>sa</w:t>
      </w:r>
      <w:proofErr w:type="gramEnd"/>
      <w:r w:rsidRPr="00235209">
        <w:rPr>
          <w:rFonts w:ascii="Arial" w:hAnsi="Arial" w:cs="Arial"/>
          <w:sz w:val="24"/>
          <w:szCs w:val="24"/>
        </w:rPr>
        <w:t xml:space="preserve"> kanalisanjem saobraćaja isključnim trakama na glavnoj trasi i izdignutim ostrvima u zoni raskrsnice. Na stacionaži km 9+516.7 projektovan je potputnjak PP2 za propuštanje postojeće lokalne ceste ispod trupa magistralne ceste. Nakon izlaska iz usjeka </w:t>
      </w:r>
      <w:proofErr w:type="gramStart"/>
      <w:r w:rsidRPr="00235209">
        <w:rPr>
          <w:rFonts w:ascii="Arial" w:hAnsi="Arial" w:cs="Arial"/>
          <w:sz w:val="24"/>
          <w:szCs w:val="24"/>
        </w:rPr>
        <w:t>na</w:t>
      </w:r>
      <w:proofErr w:type="gramEnd"/>
      <w:r w:rsidRPr="00235209">
        <w:rPr>
          <w:rFonts w:ascii="Arial" w:hAnsi="Arial" w:cs="Arial"/>
          <w:sz w:val="24"/>
          <w:szCs w:val="24"/>
        </w:rPr>
        <w:t xml:space="preserve"> stacionaži km 7+950, trasa se u nastavku pruža nasipom promjenjive visine do stacionaže km 10+350. </w:t>
      </w:r>
      <w:proofErr w:type="gramStart"/>
      <w:r w:rsidRPr="00235209">
        <w:rPr>
          <w:rFonts w:ascii="Arial" w:hAnsi="Arial" w:cs="Arial"/>
          <w:sz w:val="24"/>
          <w:szCs w:val="24"/>
        </w:rPr>
        <w:t>Od</w:t>
      </w:r>
      <w:proofErr w:type="gramEnd"/>
      <w:r w:rsidRPr="00235209">
        <w:rPr>
          <w:rFonts w:ascii="Arial" w:hAnsi="Arial" w:cs="Arial"/>
          <w:sz w:val="24"/>
          <w:szCs w:val="24"/>
        </w:rPr>
        <w:t xml:space="preserve"> stacionaže km 10+350 do km </w:t>
      </w:r>
      <w:r w:rsidRPr="00235209">
        <w:rPr>
          <w:rFonts w:ascii="Arial" w:hAnsi="Arial" w:cs="Arial"/>
          <w:sz w:val="24"/>
          <w:szCs w:val="24"/>
        </w:rPr>
        <w:lastRenderedPageBreak/>
        <w:t xml:space="preserve">10+735 cesta se ponovo usjeca u padinu. Planirano je izvođenje natputnjaka za prelaz lokalne ceste </w:t>
      </w:r>
      <w:proofErr w:type="gramStart"/>
      <w:r w:rsidRPr="00235209">
        <w:rPr>
          <w:rFonts w:ascii="Arial" w:hAnsi="Arial" w:cs="Arial"/>
          <w:sz w:val="24"/>
          <w:szCs w:val="24"/>
        </w:rPr>
        <w:t>na</w:t>
      </w:r>
      <w:proofErr w:type="gramEnd"/>
      <w:r w:rsidRPr="00235209">
        <w:rPr>
          <w:rFonts w:ascii="Arial" w:hAnsi="Arial" w:cs="Arial"/>
          <w:sz w:val="24"/>
          <w:szCs w:val="24"/>
        </w:rPr>
        <w:t xml:space="preserve"> stacionaži 10+710 uz devijaciju postojeće ceste. Natputnjak se izvodi </w:t>
      </w:r>
      <w:proofErr w:type="gramStart"/>
      <w:r w:rsidRPr="00235209">
        <w:rPr>
          <w:rFonts w:ascii="Arial" w:hAnsi="Arial" w:cs="Arial"/>
          <w:sz w:val="24"/>
          <w:szCs w:val="24"/>
        </w:rPr>
        <w:t>sa</w:t>
      </w:r>
      <w:proofErr w:type="gramEnd"/>
      <w:r w:rsidRPr="00235209">
        <w:rPr>
          <w:rFonts w:ascii="Arial" w:hAnsi="Arial" w:cs="Arial"/>
          <w:sz w:val="24"/>
          <w:szCs w:val="24"/>
        </w:rPr>
        <w:t xml:space="preserve"> osiguranjem potrebne svijetle visine iznad kolovoza h=4,75m. U nastavku cesta se spušta prema rijeci Oskovi nasipom do stacionaže km 10+933, gdje je početak mosta M3. Most M3 preko rijeke Oskove izvodi se u ukupnoj dužini cca L=117 m. Na samom kraju predmetne dionice planirano je povezivanje postojeće regionalne ceste Banovići-Živinice </w:t>
      </w:r>
      <w:proofErr w:type="gramStart"/>
      <w:r w:rsidRPr="00235209">
        <w:rPr>
          <w:rFonts w:ascii="Arial" w:hAnsi="Arial" w:cs="Arial"/>
          <w:sz w:val="24"/>
          <w:szCs w:val="24"/>
        </w:rPr>
        <w:t>sa</w:t>
      </w:r>
      <w:proofErr w:type="gramEnd"/>
      <w:r w:rsidRPr="00235209">
        <w:rPr>
          <w:rFonts w:ascii="Arial" w:hAnsi="Arial" w:cs="Arial"/>
          <w:sz w:val="24"/>
          <w:szCs w:val="24"/>
        </w:rPr>
        <w:t xml:space="preserve"> budućom cestom. Veza pomenutih cesta ostvaruje se klasičnim T raskrsnicama </w:t>
      </w:r>
      <w:proofErr w:type="gramStart"/>
      <w:r w:rsidRPr="00235209">
        <w:rPr>
          <w:rFonts w:ascii="Arial" w:hAnsi="Arial" w:cs="Arial"/>
          <w:sz w:val="24"/>
          <w:szCs w:val="24"/>
        </w:rPr>
        <w:t>na</w:t>
      </w:r>
      <w:proofErr w:type="gramEnd"/>
      <w:r w:rsidRPr="00235209">
        <w:rPr>
          <w:rFonts w:ascii="Arial" w:hAnsi="Arial" w:cs="Arial"/>
          <w:sz w:val="24"/>
          <w:szCs w:val="24"/>
        </w:rPr>
        <w:t xml:space="preserve"> obje ceste i rampom koja povezuje te raskrsnice.</w:t>
      </w:r>
    </w:p>
    <w:p w:rsidR="000652DE" w:rsidRPr="007F4179" w:rsidRDefault="000652DE" w:rsidP="00FC3D70">
      <w:pPr>
        <w:tabs>
          <w:tab w:val="left" w:pos="567"/>
        </w:tabs>
        <w:spacing w:after="0" w:line="240" w:lineRule="auto"/>
        <w:ind w:left="426"/>
        <w:jc w:val="both"/>
        <w:rPr>
          <w:rFonts w:ascii="Arial" w:hAnsi="Arial" w:cs="Arial"/>
          <w:b/>
          <w:sz w:val="24"/>
          <w:szCs w:val="24"/>
        </w:rPr>
      </w:pPr>
      <w:r w:rsidRPr="007F4179">
        <w:rPr>
          <w:rFonts w:ascii="Arial" w:hAnsi="Arial" w:cs="Arial"/>
          <w:b/>
          <w:sz w:val="24"/>
          <w:szCs w:val="24"/>
        </w:rPr>
        <w:t>Čvorišta:</w:t>
      </w:r>
    </w:p>
    <w:p w:rsidR="000652DE" w:rsidRDefault="000652DE" w:rsidP="00FC3D70">
      <w:pPr>
        <w:tabs>
          <w:tab w:val="left" w:pos="567"/>
        </w:tabs>
        <w:spacing w:after="0" w:line="240" w:lineRule="auto"/>
        <w:ind w:left="426"/>
        <w:jc w:val="both"/>
        <w:rPr>
          <w:rFonts w:ascii="Arial" w:hAnsi="Arial" w:cs="Arial"/>
          <w:sz w:val="24"/>
          <w:szCs w:val="24"/>
        </w:rPr>
      </w:pPr>
      <w:r w:rsidRPr="000652DE">
        <w:rPr>
          <w:rFonts w:ascii="Arial" w:hAnsi="Arial" w:cs="Arial"/>
          <w:sz w:val="24"/>
          <w:szCs w:val="24"/>
        </w:rPr>
        <w:t xml:space="preserve"> Projektom je trebalo riješiti četri ukrštanja, odnosno povezivanja postojećih cesta </w:t>
      </w:r>
      <w:proofErr w:type="gramStart"/>
      <w:r w:rsidRPr="000652DE">
        <w:rPr>
          <w:rFonts w:ascii="Arial" w:hAnsi="Arial" w:cs="Arial"/>
          <w:sz w:val="24"/>
          <w:szCs w:val="24"/>
        </w:rPr>
        <w:t>sa</w:t>
      </w:r>
      <w:proofErr w:type="gramEnd"/>
      <w:r w:rsidRPr="000652DE">
        <w:rPr>
          <w:rFonts w:ascii="Arial" w:hAnsi="Arial" w:cs="Arial"/>
          <w:sz w:val="24"/>
          <w:szCs w:val="24"/>
        </w:rPr>
        <w:t xml:space="preserve"> novoprojektovanom cestom. Projektant je za ovakav rang ceste predvidio kao nabolje rješenje denivelisane raskrsnice, gdje god to dozvoljavaju prostorni uslovi. Na dionicama gdje trasa prolazi kroz naselja i gdje je prisutan velik stepen izgrađenosti, predložena su rješenja koja su uslovljena prostornim ograničenjma.</w:t>
      </w:r>
    </w:p>
    <w:p w:rsidR="000652DE" w:rsidRPr="000652DE" w:rsidRDefault="000652DE" w:rsidP="00FC3D70">
      <w:pPr>
        <w:tabs>
          <w:tab w:val="left" w:pos="567"/>
        </w:tabs>
        <w:spacing w:after="0" w:line="240" w:lineRule="auto"/>
        <w:ind w:left="426"/>
        <w:jc w:val="both"/>
        <w:rPr>
          <w:rFonts w:ascii="Arial" w:hAnsi="Arial" w:cs="Arial"/>
          <w:b/>
          <w:sz w:val="24"/>
          <w:szCs w:val="24"/>
        </w:rPr>
      </w:pPr>
      <w:r w:rsidRPr="000652DE">
        <w:rPr>
          <w:rFonts w:ascii="Arial" w:hAnsi="Arial" w:cs="Arial"/>
          <w:b/>
          <w:sz w:val="24"/>
          <w:szCs w:val="24"/>
        </w:rPr>
        <w:t xml:space="preserve">Petlja „Morančani“ </w:t>
      </w:r>
    </w:p>
    <w:p w:rsidR="000652DE" w:rsidRDefault="000652DE" w:rsidP="00FC3D70">
      <w:pPr>
        <w:tabs>
          <w:tab w:val="left" w:pos="567"/>
        </w:tabs>
        <w:spacing w:after="0" w:line="240" w:lineRule="auto"/>
        <w:ind w:left="426"/>
        <w:jc w:val="both"/>
        <w:rPr>
          <w:rFonts w:ascii="Arial" w:hAnsi="Arial" w:cs="Arial"/>
          <w:sz w:val="24"/>
          <w:szCs w:val="24"/>
        </w:rPr>
      </w:pPr>
      <w:r w:rsidRPr="000652DE">
        <w:rPr>
          <w:rFonts w:ascii="Arial" w:hAnsi="Arial" w:cs="Arial"/>
          <w:sz w:val="24"/>
          <w:szCs w:val="24"/>
        </w:rPr>
        <w:t xml:space="preserve">Na početku razmatrane dionice potrebno je omogućiti povezivanje regionalne ceste Morančani - Đulovići </w:t>
      </w:r>
      <w:proofErr w:type="gramStart"/>
      <w:r w:rsidRPr="000652DE">
        <w:rPr>
          <w:rFonts w:ascii="Arial" w:hAnsi="Arial" w:cs="Arial"/>
          <w:sz w:val="24"/>
          <w:szCs w:val="24"/>
        </w:rPr>
        <w:t>sa</w:t>
      </w:r>
      <w:proofErr w:type="gramEnd"/>
      <w:r w:rsidRPr="000652DE">
        <w:rPr>
          <w:rFonts w:ascii="Arial" w:hAnsi="Arial" w:cs="Arial"/>
          <w:sz w:val="24"/>
          <w:szCs w:val="24"/>
        </w:rPr>
        <w:t xml:space="preserve"> novom cestom. Projektovana je petlja oblika „romba“, gdje se ceste koje se ukrštaju povezuju jednosmjernim rampama. Rampe se </w:t>
      </w:r>
      <w:proofErr w:type="gramStart"/>
      <w:r w:rsidRPr="000652DE">
        <w:rPr>
          <w:rFonts w:ascii="Arial" w:hAnsi="Arial" w:cs="Arial"/>
          <w:sz w:val="24"/>
          <w:szCs w:val="24"/>
        </w:rPr>
        <w:t>na</w:t>
      </w:r>
      <w:proofErr w:type="gramEnd"/>
      <w:r w:rsidRPr="000652DE">
        <w:rPr>
          <w:rFonts w:ascii="Arial" w:hAnsi="Arial" w:cs="Arial"/>
          <w:sz w:val="24"/>
          <w:szCs w:val="24"/>
        </w:rPr>
        <w:t xml:space="preserve"> sporednu cestu (u ovom slučaju to je regionalna cesta) vezuju T priključcima, dok se na glavnoj trasi izvode ulazne, odnosno izlazne trake sa obje strane ceste. Na regionalnoj cesti projektovane su isključne trake za lijeva skretanja. Petlja zahtijeva izvođenje objekta </w:t>
      </w:r>
      <w:proofErr w:type="gramStart"/>
      <w:r w:rsidRPr="000652DE">
        <w:rPr>
          <w:rFonts w:ascii="Arial" w:hAnsi="Arial" w:cs="Arial"/>
          <w:sz w:val="24"/>
          <w:szCs w:val="24"/>
        </w:rPr>
        <w:t>na</w:t>
      </w:r>
      <w:proofErr w:type="gramEnd"/>
      <w:r w:rsidRPr="000652DE">
        <w:rPr>
          <w:rFonts w:ascii="Arial" w:hAnsi="Arial" w:cs="Arial"/>
          <w:sz w:val="24"/>
          <w:szCs w:val="24"/>
        </w:rPr>
        <w:t xml:space="preserve"> glavnoj trasi dovoljnog raspona da se omogući prolaz regionalne ceste sa isključnim trakama i bermama preglednosti u zoni raskrsnica.</w:t>
      </w:r>
    </w:p>
    <w:p w:rsidR="000652DE" w:rsidRPr="000652DE" w:rsidRDefault="000652DE" w:rsidP="00FC3D70">
      <w:pPr>
        <w:tabs>
          <w:tab w:val="left" w:pos="567"/>
        </w:tabs>
        <w:spacing w:after="0" w:line="240" w:lineRule="auto"/>
        <w:ind w:left="426"/>
        <w:jc w:val="both"/>
        <w:rPr>
          <w:rFonts w:ascii="Arial" w:hAnsi="Arial" w:cs="Arial"/>
          <w:b/>
          <w:sz w:val="24"/>
          <w:szCs w:val="24"/>
        </w:rPr>
      </w:pPr>
      <w:r w:rsidRPr="000652DE">
        <w:rPr>
          <w:rFonts w:ascii="Arial" w:hAnsi="Arial" w:cs="Arial"/>
          <w:b/>
          <w:sz w:val="24"/>
          <w:szCs w:val="24"/>
        </w:rPr>
        <w:t xml:space="preserve">Raskrsnica 1 (veza postojećeg kamenoloma) </w:t>
      </w:r>
    </w:p>
    <w:p w:rsidR="000652DE" w:rsidRDefault="000652DE" w:rsidP="00FC3D70">
      <w:pPr>
        <w:tabs>
          <w:tab w:val="left" w:pos="567"/>
        </w:tabs>
        <w:spacing w:after="0" w:line="240" w:lineRule="auto"/>
        <w:ind w:left="426"/>
        <w:jc w:val="both"/>
        <w:rPr>
          <w:rFonts w:ascii="Arial" w:hAnsi="Arial" w:cs="Arial"/>
          <w:sz w:val="24"/>
          <w:szCs w:val="24"/>
        </w:rPr>
      </w:pPr>
      <w:r w:rsidRPr="000652DE">
        <w:rPr>
          <w:rFonts w:ascii="Arial" w:hAnsi="Arial" w:cs="Arial"/>
          <w:sz w:val="24"/>
          <w:szCs w:val="24"/>
        </w:rPr>
        <w:t xml:space="preserve">Na stacionaži km 6+332 planirano je izvođenje T priključka </w:t>
      </w:r>
      <w:proofErr w:type="gramStart"/>
      <w:r w:rsidRPr="000652DE">
        <w:rPr>
          <w:rFonts w:ascii="Arial" w:hAnsi="Arial" w:cs="Arial"/>
          <w:sz w:val="24"/>
          <w:szCs w:val="24"/>
        </w:rPr>
        <w:t>na</w:t>
      </w:r>
      <w:proofErr w:type="gramEnd"/>
      <w:r w:rsidRPr="000652DE">
        <w:rPr>
          <w:rFonts w:ascii="Arial" w:hAnsi="Arial" w:cs="Arial"/>
          <w:sz w:val="24"/>
          <w:szCs w:val="24"/>
        </w:rPr>
        <w:t xml:space="preserve"> magistralnu cestu sa isključnim trakama i izdignutim ostrvima za kanalisanje saobraćaja. Ovom raskrsnicom ostvaruje se veza postojećeg kamenoloma </w:t>
      </w:r>
      <w:proofErr w:type="gramStart"/>
      <w:r w:rsidRPr="000652DE">
        <w:rPr>
          <w:rFonts w:ascii="Arial" w:hAnsi="Arial" w:cs="Arial"/>
          <w:sz w:val="24"/>
          <w:szCs w:val="24"/>
        </w:rPr>
        <w:t>na</w:t>
      </w:r>
      <w:proofErr w:type="gramEnd"/>
      <w:r w:rsidRPr="000652DE">
        <w:rPr>
          <w:rFonts w:ascii="Arial" w:hAnsi="Arial" w:cs="Arial"/>
          <w:sz w:val="24"/>
          <w:szCs w:val="24"/>
        </w:rPr>
        <w:t xml:space="preserve"> buduću magistralnu cestu.</w:t>
      </w:r>
    </w:p>
    <w:p w:rsidR="000652DE" w:rsidRPr="000652DE" w:rsidRDefault="000652DE" w:rsidP="00FC3D70">
      <w:pPr>
        <w:tabs>
          <w:tab w:val="left" w:pos="567"/>
        </w:tabs>
        <w:spacing w:after="0" w:line="240" w:lineRule="auto"/>
        <w:ind w:left="426"/>
        <w:jc w:val="both"/>
        <w:rPr>
          <w:rFonts w:ascii="Arial" w:hAnsi="Arial" w:cs="Arial"/>
          <w:b/>
          <w:sz w:val="24"/>
          <w:szCs w:val="24"/>
        </w:rPr>
      </w:pPr>
      <w:r w:rsidRPr="000652DE">
        <w:rPr>
          <w:rFonts w:ascii="Arial" w:hAnsi="Arial" w:cs="Arial"/>
          <w:b/>
          <w:sz w:val="24"/>
          <w:szCs w:val="24"/>
        </w:rPr>
        <w:t xml:space="preserve">Raskrsnica 2 (četvrokraka raskrsnica - spoj lokalne ceste) </w:t>
      </w:r>
    </w:p>
    <w:p w:rsidR="000652DE" w:rsidRDefault="000652DE" w:rsidP="00FC3D70">
      <w:pPr>
        <w:tabs>
          <w:tab w:val="left" w:pos="567"/>
        </w:tabs>
        <w:spacing w:after="0" w:line="240" w:lineRule="auto"/>
        <w:ind w:left="426"/>
        <w:jc w:val="both"/>
        <w:rPr>
          <w:rFonts w:ascii="Arial" w:hAnsi="Arial" w:cs="Arial"/>
          <w:sz w:val="24"/>
          <w:szCs w:val="24"/>
        </w:rPr>
      </w:pPr>
      <w:r w:rsidRPr="000652DE">
        <w:rPr>
          <w:rFonts w:ascii="Arial" w:hAnsi="Arial" w:cs="Arial"/>
          <w:sz w:val="24"/>
          <w:szCs w:val="24"/>
        </w:rPr>
        <w:t xml:space="preserve">Na stacionaži km 8+900 magistralna cesta prolazi kroz naseljeno područje i presijeca potojeću lokalnu cestu. Veza lokalne ceste projektovana je klasičnom četverokrakom raskrsnicom u nivou </w:t>
      </w:r>
      <w:proofErr w:type="gramStart"/>
      <w:r w:rsidRPr="000652DE">
        <w:rPr>
          <w:rFonts w:ascii="Arial" w:hAnsi="Arial" w:cs="Arial"/>
          <w:sz w:val="24"/>
          <w:szCs w:val="24"/>
        </w:rPr>
        <w:t>sa</w:t>
      </w:r>
      <w:proofErr w:type="gramEnd"/>
      <w:r w:rsidRPr="000652DE">
        <w:rPr>
          <w:rFonts w:ascii="Arial" w:hAnsi="Arial" w:cs="Arial"/>
          <w:sz w:val="24"/>
          <w:szCs w:val="24"/>
        </w:rPr>
        <w:t xml:space="preserve"> isključnim trakama i izdignutim ostrvima za kanalisanje saobraćaja. Kako je raskrsnica smještena </w:t>
      </w:r>
      <w:proofErr w:type="gramStart"/>
      <w:r w:rsidRPr="000652DE">
        <w:rPr>
          <w:rFonts w:ascii="Arial" w:hAnsi="Arial" w:cs="Arial"/>
          <w:sz w:val="24"/>
          <w:szCs w:val="24"/>
        </w:rPr>
        <w:t>na</w:t>
      </w:r>
      <w:proofErr w:type="gramEnd"/>
      <w:r w:rsidRPr="000652DE">
        <w:rPr>
          <w:rFonts w:ascii="Arial" w:hAnsi="Arial" w:cs="Arial"/>
          <w:sz w:val="24"/>
          <w:szCs w:val="24"/>
        </w:rPr>
        <w:t xml:space="preserve"> dijelu naseljenog područja potrebno je omogućiti nesmetano kretanje pješaka i prelaska sa jedne na drugu stranu magistralne ceste. Predloženo je rješenje kojim bi se potpuno razdvojili pješaci izvođenjem pješačke staze i podhodnika ispod trupa magistralne ceste. Izvođenjem krakova buduće rasrkrsnice presjecaju se pristupi pojedinim parcelama zbog nemogućnosti priključka u zoni raskrsnice. Ovaj probem rješit </w:t>
      </w:r>
      <w:proofErr w:type="gramStart"/>
      <w:r w:rsidRPr="000652DE">
        <w:rPr>
          <w:rFonts w:ascii="Arial" w:hAnsi="Arial" w:cs="Arial"/>
          <w:sz w:val="24"/>
          <w:szCs w:val="24"/>
        </w:rPr>
        <w:t>će</w:t>
      </w:r>
      <w:proofErr w:type="gramEnd"/>
      <w:r w:rsidRPr="000652DE">
        <w:rPr>
          <w:rFonts w:ascii="Arial" w:hAnsi="Arial" w:cs="Arial"/>
          <w:sz w:val="24"/>
          <w:szCs w:val="24"/>
        </w:rPr>
        <w:t xml:space="preserve"> se projektovanjem servisnih cesta, koje će se vezati na lokalnu cestu izvan užeg pojasa raskrsnice.</w:t>
      </w:r>
    </w:p>
    <w:p w:rsidR="000652DE" w:rsidRPr="000652DE" w:rsidRDefault="000652DE" w:rsidP="00FC3D70">
      <w:pPr>
        <w:tabs>
          <w:tab w:val="left" w:pos="567"/>
        </w:tabs>
        <w:spacing w:after="0" w:line="240" w:lineRule="auto"/>
        <w:ind w:left="426"/>
        <w:jc w:val="both"/>
        <w:rPr>
          <w:rFonts w:ascii="Arial" w:hAnsi="Arial" w:cs="Arial"/>
          <w:b/>
          <w:sz w:val="24"/>
          <w:szCs w:val="24"/>
        </w:rPr>
      </w:pPr>
      <w:r w:rsidRPr="000652DE">
        <w:rPr>
          <w:rFonts w:ascii="Arial" w:hAnsi="Arial" w:cs="Arial"/>
          <w:b/>
          <w:sz w:val="24"/>
          <w:szCs w:val="24"/>
        </w:rPr>
        <w:t xml:space="preserve">Rasrkrsnica 3 (spoj regionalne ceste Živinice-Banovići) </w:t>
      </w:r>
    </w:p>
    <w:p w:rsidR="007F4179" w:rsidRDefault="000652DE" w:rsidP="00FC3D70">
      <w:pPr>
        <w:tabs>
          <w:tab w:val="left" w:pos="567"/>
        </w:tabs>
        <w:spacing w:after="0" w:line="240" w:lineRule="auto"/>
        <w:ind w:left="426"/>
        <w:jc w:val="both"/>
      </w:pPr>
      <w:r w:rsidRPr="000652DE">
        <w:rPr>
          <w:rFonts w:ascii="Arial" w:hAnsi="Arial" w:cs="Arial"/>
          <w:sz w:val="24"/>
          <w:szCs w:val="24"/>
        </w:rPr>
        <w:t xml:space="preserve">Na kraju dionice trasa se ukršta </w:t>
      </w:r>
      <w:proofErr w:type="gramStart"/>
      <w:r w:rsidRPr="000652DE">
        <w:rPr>
          <w:rFonts w:ascii="Arial" w:hAnsi="Arial" w:cs="Arial"/>
          <w:sz w:val="24"/>
          <w:szCs w:val="24"/>
        </w:rPr>
        <w:t>sa</w:t>
      </w:r>
      <w:proofErr w:type="gramEnd"/>
      <w:r w:rsidRPr="000652DE">
        <w:rPr>
          <w:rFonts w:ascii="Arial" w:hAnsi="Arial" w:cs="Arial"/>
          <w:sz w:val="24"/>
          <w:szCs w:val="24"/>
        </w:rPr>
        <w:t xml:space="preserve"> postojećom regionalnom cestom Živinice</w:t>
      </w:r>
      <w:r w:rsidR="007F4179">
        <w:rPr>
          <w:rFonts w:ascii="Arial" w:hAnsi="Arial" w:cs="Arial"/>
          <w:sz w:val="24"/>
          <w:szCs w:val="24"/>
        </w:rPr>
        <w:t>-</w:t>
      </w:r>
      <w:r w:rsidRPr="000652DE">
        <w:rPr>
          <w:rFonts w:ascii="Arial" w:hAnsi="Arial" w:cs="Arial"/>
          <w:sz w:val="24"/>
          <w:szCs w:val="24"/>
        </w:rPr>
        <w:t xml:space="preserve">Banovići. Planirano je da se </w:t>
      </w:r>
      <w:proofErr w:type="gramStart"/>
      <w:r w:rsidRPr="000652DE">
        <w:rPr>
          <w:rFonts w:ascii="Arial" w:hAnsi="Arial" w:cs="Arial"/>
          <w:sz w:val="24"/>
          <w:szCs w:val="24"/>
        </w:rPr>
        <w:t>na</w:t>
      </w:r>
      <w:proofErr w:type="gramEnd"/>
      <w:r w:rsidRPr="000652DE">
        <w:rPr>
          <w:rFonts w:ascii="Arial" w:hAnsi="Arial" w:cs="Arial"/>
          <w:sz w:val="24"/>
          <w:szCs w:val="24"/>
        </w:rPr>
        <w:t xml:space="preserve"> sljedećoj dionici (Lot 3) omogući prelaz preko postojeće ceste mostom, dok će se u sklopu predmetne dionice omogućiti veza sa postojećom cestom. Projektovana je spojna rampa koja se na jednom kraju vezuje na novoprojektovanu cestu klasičnom T raskrsnicom na stacionaži km </w:t>
      </w:r>
      <w:r w:rsidRPr="000652DE">
        <w:rPr>
          <w:rFonts w:ascii="Arial" w:hAnsi="Arial" w:cs="Arial"/>
          <w:sz w:val="24"/>
          <w:szCs w:val="24"/>
        </w:rPr>
        <w:lastRenderedPageBreak/>
        <w:t>11+176.56, dok se na drugom kraju izvodi T priključak sa rekonstrukcijom regionalne ceste u zoni priključka.</w:t>
      </w:r>
      <w:r w:rsidR="007F4179" w:rsidRPr="007F4179">
        <w:t xml:space="preserve"> </w:t>
      </w:r>
    </w:p>
    <w:p w:rsidR="000652DE" w:rsidRDefault="007F4179" w:rsidP="00FC3D70">
      <w:pPr>
        <w:tabs>
          <w:tab w:val="left" w:pos="567"/>
        </w:tabs>
        <w:spacing w:after="0" w:line="240" w:lineRule="auto"/>
        <w:ind w:left="426"/>
        <w:jc w:val="both"/>
        <w:rPr>
          <w:rFonts w:ascii="Arial" w:hAnsi="Arial" w:cs="Arial"/>
          <w:sz w:val="24"/>
          <w:szCs w:val="24"/>
        </w:rPr>
      </w:pPr>
      <w:r w:rsidRPr="007F4179">
        <w:rPr>
          <w:rFonts w:ascii="Arial" w:hAnsi="Arial" w:cs="Arial"/>
          <w:sz w:val="24"/>
          <w:szCs w:val="24"/>
        </w:rPr>
        <w:t xml:space="preserve">Na mjestima presjecanja magistralne ceste postojećih cesta, projektovana je devijacija lokalnih cesta i izvođenjem objekta kojim </w:t>
      </w:r>
      <w:proofErr w:type="gramStart"/>
      <w:r w:rsidRPr="007F4179">
        <w:rPr>
          <w:rFonts w:ascii="Arial" w:hAnsi="Arial" w:cs="Arial"/>
          <w:sz w:val="24"/>
          <w:szCs w:val="24"/>
        </w:rPr>
        <w:t>će</w:t>
      </w:r>
      <w:proofErr w:type="gramEnd"/>
      <w:r w:rsidRPr="007F4179">
        <w:rPr>
          <w:rFonts w:ascii="Arial" w:hAnsi="Arial" w:cs="Arial"/>
          <w:sz w:val="24"/>
          <w:szCs w:val="24"/>
        </w:rPr>
        <w:t xml:space="preserve"> se omogućiti prolaz iznad ili ispod magistralne ceste. Na dionici su projektovani sljedeći objekti za prolaz postojećih cesta nižeg reda: – Potputnjak 1, 7+075.00 – Potputnjak 2, 9+520.00 – Natputnjak 1, 10+708.00 – Pothodnik 1, 8+872.17</w:t>
      </w:r>
      <w:r>
        <w:rPr>
          <w:rFonts w:ascii="Arial" w:hAnsi="Arial" w:cs="Arial"/>
          <w:sz w:val="24"/>
          <w:szCs w:val="24"/>
        </w:rPr>
        <w:t>.</w:t>
      </w:r>
    </w:p>
    <w:p w:rsidR="007F4179" w:rsidRDefault="007F4179" w:rsidP="00FC3D70">
      <w:pPr>
        <w:tabs>
          <w:tab w:val="left" w:pos="567"/>
        </w:tabs>
        <w:spacing w:after="0" w:line="240" w:lineRule="auto"/>
        <w:ind w:left="426"/>
        <w:jc w:val="both"/>
        <w:rPr>
          <w:rFonts w:ascii="Arial" w:hAnsi="Arial" w:cs="Arial"/>
          <w:sz w:val="24"/>
          <w:szCs w:val="24"/>
        </w:rPr>
      </w:pPr>
      <w:r w:rsidRPr="007F4179">
        <w:rPr>
          <w:rFonts w:ascii="Arial" w:hAnsi="Arial" w:cs="Arial"/>
          <w:sz w:val="24"/>
          <w:szCs w:val="24"/>
        </w:rPr>
        <w:t>Na pojedinim dionicama magistralne ceste usljed prostornih ograničenja i nemogućnosti izvođenja stabilnih kosina javila se potreba za projektovanjem određenih potpornih konstrukcija i dodatnih osiguranja škarpi. Projektovane su sljedeće potporne konstrukcije:</w:t>
      </w:r>
    </w:p>
    <w:p w:rsidR="007F4179" w:rsidRPr="007F4179" w:rsidRDefault="007F4179" w:rsidP="007F4179">
      <w:pPr>
        <w:tabs>
          <w:tab w:val="left" w:pos="567"/>
        </w:tabs>
        <w:spacing w:after="0" w:line="240" w:lineRule="auto"/>
        <w:ind w:left="426"/>
        <w:jc w:val="both"/>
        <w:rPr>
          <w:rFonts w:ascii="Arial" w:hAnsi="Arial" w:cs="Arial"/>
          <w:sz w:val="24"/>
          <w:szCs w:val="24"/>
        </w:rPr>
      </w:pPr>
      <w:r w:rsidRPr="007F4179">
        <w:rPr>
          <w:rFonts w:ascii="Arial" w:hAnsi="Arial" w:cs="Arial"/>
          <w:sz w:val="24"/>
          <w:szCs w:val="24"/>
        </w:rPr>
        <w:t>– Armirano tlo (P435-P438) lijevo</w:t>
      </w:r>
    </w:p>
    <w:p w:rsidR="007F4179" w:rsidRPr="007F4179" w:rsidRDefault="007F4179" w:rsidP="007F4179">
      <w:pPr>
        <w:tabs>
          <w:tab w:val="left" w:pos="567"/>
        </w:tabs>
        <w:spacing w:after="0" w:line="240" w:lineRule="auto"/>
        <w:ind w:left="426"/>
        <w:jc w:val="both"/>
        <w:rPr>
          <w:rFonts w:ascii="Arial" w:hAnsi="Arial" w:cs="Arial"/>
          <w:sz w:val="24"/>
          <w:szCs w:val="24"/>
        </w:rPr>
      </w:pPr>
      <w:r w:rsidRPr="007F4179">
        <w:rPr>
          <w:rFonts w:ascii="Arial" w:hAnsi="Arial" w:cs="Arial"/>
          <w:sz w:val="24"/>
          <w:szCs w:val="24"/>
        </w:rPr>
        <w:t>– Armirano tlo (P450-P451) lijevo</w:t>
      </w:r>
    </w:p>
    <w:p w:rsidR="007F4179" w:rsidRDefault="007F4179" w:rsidP="007F4179">
      <w:pPr>
        <w:tabs>
          <w:tab w:val="left" w:pos="567"/>
        </w:tabs>
        <w:spacing w:after="0" w:line="240" w:lineRule="auto"/>
        <w:ind w:left="426"/>
        <w:jc w:val="both"/>
        <w:rPr>
          <w:rFonts w:ascii="Arial" w:hAnsi="Arial" w:cs="Arial"/>
          <w:sz w:val="24"/>
          <w:szCs w:val="24"/>
        </w:rPr>
      </w:pPr>
      <w:r w:rsidRPr="007F4179">
        <w:rPr>
          <w:rFonts w:ascii="Arial" w:hAnsi="Arial" w:cs="Arial"/>
          <w:sz w:val="24"/>
          <w:szCs w:val="24"/>
        </w:rPr>
        <w:t>– AB Potporni zid (P446) lijevo</w:t>
      </w:r>
    </w:p>
    <w:p w:rsidR="007F4179" w:rsidRDefault="007F4179" w:rsidP="007F4179">
      <w:pPr>
        <w:tabs>
          <w:tab w:val="left" w:pos="567"/>
        </w:tabs>
        <w:spacing w:after="0" w:line="240" w:lineRule="auto"/>
        <w:ind w:left="426"/>
        <w:jc w:val="both"/>
        <w:rPr>
          <w:rFonts w:ascii="Arial" w:hAnsi="Arial" w:cs="Arial"/>
          <w:sz w:val="24"/>
          <w:szCs w:val="24"/>
        </w:rPr>
      </w:pPr>
      <w:r w:rsidRPr="007F4179">
        <w:rPr>
          <w:rFonts w:ascii="Arial" w:hAnsi="Arial" w:cs="Arial"/>
          <w:sz w:val="24"/>
          <w:szCs w:val="24"/>
        </w:rPr>
        <w:t xml:space="preserve">Na predmetnoj dionici magistralne ceste potrebno je izgraditi 3 (tri) mosta, odnosno vijadukta: </w:t>
      </w:r>
    </w:p>
    <w:p w:rsidR="007F4179" w:rsidRDefault="007F4179" w:rsidP="007F4179">
      <w:pPr>
        <w:tabs>
          <w:tab w:val="left" w:pos="567"/>
        </w:tabs>
        <w:spacing w:after="0" w:line="240" w:lineRule="auto"/>
        <w:ind w:left="426"/>
        <w:jc w:val="both"/>
        <w:rPr>
          <w:rFonts w:ascii="Arial" w:hAnsi="Arial" w:cs="Arial"/>
          <w:sz w:val="24"/>
          <w:szCs w:val="24"/>
        </w:rPr>
      </w:pPr>
      <w:r>
        <w:rPr>
          <w:rFonts w:ascii="Arial" w:hAnsi="Arial" w:cs="Arial"/>
          <w:sz w:val="24"/>
          <w:szCs w:val="24"/>
        </w:rPr>
        <w:t>-</w:t>
      </w:r>
      <w:r w:rsidRPr="007F4179">
        <w:rPr>
          <w:rFonts w:ascii="Arial" w:hAnsi="Arial" w:cs="Arial"/>
          <w:sz w:val="24"/>
          <w:szCs w:val="24"/>
        </w:rPr>
        <w:t xml:space="preserve"> Most M1 “Morančani</w:t>
      </w:r>
      <w:proofErr w:type="gramStart"/>
      <w:r w:rsidRPr="007F4179">
        <w:rPr>
          <w:rFonts w:ascii="Arial" w:hAnsi="Arial" w:cs="Arial"/>
          <w:sz w:val="24"/>
          <w:szCs w:val="24"/>
        </w:rPr>
        <w:t>“ L</w:t>
      </w:r>
      <w:proofErr w:type="gramEnd"/>
      <w:r w:rsidRPr="007F4179">
        <w:rPr>
          <w:rFonts w:ascii="Arial" w:hAnsi="Arial" w:cs="Arial"/>
          <w:sz w:val="24"/>
          <w:szCs w:val="24"/>
        </w:rPr>
        <w:t>=45.00m (km 5+415.43 – 5+460.43)</w:t>
      </w:r>
    </w:p>
    <w:p w:rsidR="007F4179" w:rsidRDefault="007F4179" w:rsidP="007F4179">
      <w:pPr>
        <w:pStyle w:val="ListParagraph"/>
        <w:numPr>
          <w:ilvl w:val="0"/>
          <w:numId w:val="10"/>
        </w:numPr>
        <w:tabs>
          <w:tab w:val="left" w:pos="567"/>
        </w:tabs>
        <w:spacing w:after="0" w:line="240" w:lineRule="auto"/>
        <w:jc w:val="both"/>
        <w:rPr>
          <w:rFonts w:ascii="Arial" w:hAnsi="Arial" w:cs="Arial"/>
          <w:sz w:val="24"/>
          <w:szCs w:val="24"/>
        </w:rPr>
      </w:pPr>
      <w:r w:rsidRPr="007F4179">
        <w:rPr>
          <w:rFonts w:ascii="Arial" w:hAnsi="Arial" w:cs="Arial"/>
          <w:sz w:val="24"/>
          <w:szCs w:val="24"/>
        </w:rPr>
        <w:t>Most M2 „Spreča“ L=147.00m ( km 6+511.50 – 6+658.50)</w:t>
      </w:r>
    </w:p>
    <w:p w:rsidR="007F4179" w:rsidRPr="007F4179" w:rsidRDefault="007F4179" w:rsidP="007F4179">
      <w:pPr>
        <w:pStyle w:val="ListParagraph"/>
        <w:numPr>
          <w:ilvl w:val="0"/>
          <w:numId w:val="10"/>
        </w:numPr>
        <w:tabs>
          <w:tab w:val="left" w:pos="567"/>
        </w:tabs>
        <w:spacing w:after="0" w:line="240" w:lineRule="auto"/>
        <w:jc w:val="both"/>
        <w:rPr>
          <w:rFonts w:ascii="Arial" w:hAnsi="Arial" w:cs="Arial"/>
          <w:sz w:val="24"/>
          <w:szCs w:val="24"/>
        </w:rPr>
      </w:pPr>
      <w:r w:rsidRPr="007F4179">
        <w:rPr>
          <w:rFonts w:ascii="Arial" w:hAnsi="Arial" w:cs="Arial"/>
          <w:sz w:val="24"/>
          <w:szCs w:val="24"/>
        </w:rPr>
        <w:t>Most M3 „Oskova“ L=115.00m (km 10+934.30– 11+049.30)</w:t>
      </w:r>
    </w:p>
    <w:p w:rsidR="00FC3D70" w:rsidRPr="00235209" w:rsidRDefault="00FC3D70" w:rsidP="00FC3D70">
      <w:pPr>
        <w:tabs>
          <w:tab w:val="left" w:pos="567"/>
        </w:tabs>
        <w:spacing w:after="0" w:line="240" w:lineRule="auto"/>
        <w:ind w:left="426"/>
        <w:jc w:val="both"/>
        <w:rPr>
          <w:rFonts w:ascii="Arial" w:hAnsi="Arial" w:cs="Arial"/>
          <w:sz w:val="24"/>
          <w:szCs w:val="24"/>
        </w:rPr>
      </w:pPr>
    </w:p>
    <w:p w:rsidR="0048357D" w:rsidRPr="00235209" w:rsidRDefault="0048357D" w:rsidP="00FC3D70">
      <w:pPr>
        <w:pStyle w:val="ListParagraph"/>
        <w:numPr>
          <w:ilvl w:val="0"/>
          <w:numId w:val="3"/>
        </w:numPr>
        <w:spacing w:after="0" w:line="240" w:lineRule="auto"/>
        <w:jc w:val="both"/>
        <w:rPr>
          <w:rFonts w:ascii="Arial" w:hAnsi="Arial" w:cs="Arial"/>
          <w:b/>
          <w:sz w:val="24"/>
          <w:szCs w:val="24"/>
          <w:lang w:val="it-IT"/>
        </w:rPr>
      </w:pPr>
      <w:r w:rsidRPr="00235209">
        <w:rPr>
          <w:rFonts w:ascii="Arial" w:hAnsi="Arial" w:cs="Arial"/>
          <w:b/>
          <w:sz w:val="24"/>
          <w:szCs w:val="24"/>
          <w:lang w:val="bs-Latn-BA"/>
        </w:rPr>
        <w:t>Mjere zaštite okoliša :</w:t>
      </w:r>
    </w:p>
    <w:p w:rsidR="0048357D" w:rsidRPr="00235209" w:rsidRDefault="0048357D" w:rsidP="0048357D">
      <w:pPr>
        <w:pStyle w:val="ListParagraph"/>
        <w:spacing w:after="0" w:line="240" w:lineRule="auto"/>
        <w:ind w:left="360"/>
        <w:jc w:val="both"/>
        <w:rPr>
          <w:rFonts w:ascii="Arial" w:hAnsi="Arial" w:cs="Arial"/>
          <w:sz w:val="24"/>
          <w:szCs w:val="24"/>
          <w:lang w:val="it-IT"/>
        </w:rPr>
      </w:pPr>
      <w:r w:rsidRPr="00235209">
        <w:rPr>
          <w:rFonts w:ascii="Arial" w:hAnsi="Arial" w:cs="Arial"/>
          <w:sz w:val="24"/>
          <w:szCs w:val="24"/>
          <w:lang w:val="it-IT"/>
        </w:rPr>
        <w:t>Projekt ima minimalan uticaj na okoliš, koji nije složen. Projekat će uticati na okoliš umjereno tokom faze izgradnje, u smislu degradacije tla, te emisija buke. Tokom rada cesta će imati neznatne uticaje na okoliš, koji će se ogledati isključivo u uticaju saobraćajnih sredstava na saobraćajnici.</w:t>
      </w:r>
    </w:p>
    <w:p w:rsidR="0048357D" w:rsidRPr="00235209" w:rsidRDefault="0048357D" w:rsidP="0048357D">
      <w:pPr>
        <w:pStyle w:val="ListParagraph"/>
        <w:spacing w:after="0" w:line="240" w:lineRule="auto"/>
        <w:ind w:left="360"/>
        <w:jc w:val="both"/>
        <w:rPr>
          <w:rFonts w:ascii="Arial" w:hAnsi="Arial" w:cs="Arial"/>
          <w:sz w:val="24"/>
          <w:szCs w:val="24"/>
          <w:lang w:val="it-IT"/>
        </w:rPr>
      </w:pPr>
      <w:r w:rsidRPr="00235209">
        <w:rPr>
          <w:rFonts w:ascii="Arial" w:hAnsi="Arial" w:cs="Arial"/>
          <w:sz w:val="24"/>
          <w:szCs w:val="24"/>
          <w:lang w:val="it-IT"/>
        </w:rPr>
        <w:t>Mjere tokom izgradnje:</w:t>
      </w:r>
    </w:p>
    <w:p w:rsidR="0048357D" w:rsidRPr="00235209" w:rsidRDefault="0048357D" w:rsidP="0048357D">
      <w:pPr>
        <w:spacing w:after="0" w:line="240" w:lineRule="auto"/>
        <w:ind w:left="567" w:hanging="207"/>
        <w:jc w:val="both"/>
        <w:rPr>
          <w:rFonts w:ascii="Arial" w:hAnsi="Arial" w:cs="Arial"/>
          <w:sz w:val="24"/>
          <w:szCs w:val="24"/>
          <w:lang w:val="it-IT"/>
        </w:rPr>
      </w:pPr>
      <w:r w:rsidRPr="00235209">
        <w:rPr>
          <w:rFonts w:ascii="Arial" w:hAnsi="Arial" w:cs="Arial"/>
          <w:sz w:val="24"/>
          <w:szCs w:val="24"/>
          <w:lang w:val="it-IT"/>
        </w:rPr>
        <w:t>-</w:t>
      </w:r>
      <w:r w:rsidRPr="00235209">
        <w:rPr>
          <w:rFonts w:ascii="Arial" w:hAnsi="Arial" w:cs="Arial"/>
          <w:sz w:val="24"/>
          <w:szCs w:val="24"/>
          <w:lang w:val="it-IT"/>
        </w:rPr>
        <w:tab/>
        <w:t>Utvrditi sanaciju zemljišta u slučaju izlijevanja ulja i goriva tokom rada građevinskih mašina i mehanizacije i drugim slučajevima akcidentnog zagađenja zemljišta, sanirati zemljište.</w:t>
      </w:r>
      <w:r w:rsidRPr="00235209">
        <w:rPr>
          <w:rFonts w:ascii="Arial" w:hAnsi="Arial" w:cs="Arial"/>
          <w:sz w:val="24"/>
          <w:szCs w:val="24"/>
          <w:lang w:val="it-IT"/>
        </w:rPr>
        <w:t xml:space="preserve"> </w:t>
      </w:r>
      <w:r w:rsidRPr="00235209">
        <w:rPr>
          <w:rFonts w:ascii="Arial" w:hAnsi="Arial" w:cs="Arial"/>
          <w:sz w:val="24"/>
          <w:szCs w:val="24"/>
          <w:lang w:val="it-IT"/>
        </w:rPr>
        <w:t>Otpadni materijal koji nastane u procesu izgradnje (komunalni otpad, građevinski materijal i metalni otpad, plastika, papir, stare gume i dr.) propisno sakupiti, razvrstati i odložiti na za to predviđenoj i odobrenoj lokaciji u odgovarajuće spremnike (za tečni i opasni otpad) i zbrinuti putem ovlaštenog sakupljača, a komunalni otpad putem komunalnog preduzeća koje egzistira na predmetnom području</w:t>
      </w:r>
    </w:p>
    <w:p w:rsidR="0048357D" w:rsidRPr="00235209" w:rsidRDefault="0048357D" w:rsidP="0048357D">
      <w:pPr>
        <w:pStyle w:val="ListParagraph"/>
        <w:spacing w:after="0" w:line="240" w:lineRule="auto"/>
        <w:ind w:left="567" w:hanging="207"/>
        <w:jc w:val="both"/>
        <w:rPr>
          <w:rFonts w:ascii="Arial" w:hAnsi="Arial" w:cs="Arial"/>
          <w:sz w:val="24"/>
          <w:szCs w:val="24"/>
          <w:lang w:val="it-IT"/>
        </w:rPr>
      </w:pPr>
      <w:r w:rsidRPr="00235209">
        <w:rPr>
          <w:rFonts w:ascii="Arial" w:hAnsi="Arial" w:cs="Arial"/>
          <w:sz w:val="24"/>
          <w:szCs w:val="24"/>
          <w:lang w:val="it-IT"/>
        </w:rPr>
        <w:t>-</w:t>
      </w:r>
      <w:r w:rsidRPr="00235209">
        <w:rPr>
          <w:rFonts w:ascii="Arial" w:hAnsi="Arial" w:cs="Arial"/>
          <w:sz w:val="24"/>
          <w:szCs w:val="24"/>
          <w:lang w:val="it-IT"/>
        </w:rPr>
        <w:tab/>
        <w:t>Materijal iz iskopa odvoziti na unaprijed određenu i odobrenu lokaciju, za koju je pribavljena saglasnost nadležnog organa.</w:t>
      </w:r>
    </w:p>
    <w:p w:rsidR="0048357D" w:rsidRPr="00235209" w:rsidRDefault="0048357D" w:rsidP="0048357D">
      <w:pPr>
        <w:pStyle w:val="ListParagraph"/>
        <w:spacing w:after="0" w:line="240" w:lineRule="auto"/>
        <w:ind w:left="567" w:hanging="207"/>
        <w:jc w:val="both"/>
        <w:rPr>
          <w:rFonts w:ascii="Arial" w:hAnsi="Arial" w:cs="Arial"/>
          <w:sz w:val="24"/>
          <w:szCs w:val="24"/>
          <w:lang w:val="it-IT"/>
        </w:rPr>
      </w:pPr>
      <w:r w:rsidRPr="00235209">
        <w:rPr>
          <w:rFonts w:ascii="Arial" w:hAnsi="Arial" w:cs="Arial"/>
          <w:sz w:val="24"/>
          <w:szCs w:val="24"/>
          <w:lang w:val="it-IT"/>
        </w:rPr>
        <w:t>-</w:t>
      </w:r>
      <w:r w:rsidRPr="00235209">
        <w:rPr>
          <w:rFonts w:ascii="Arial" w:hAnsi="Arial" w:cs="Arial"/>
          <w:sz w:val="24"/>
          <w:szCs w:val="24"/>
          <w:lang w:val="it-IT"/>
        </w:rPr>
        <w:tab/>
        <w:t>Transport iskopanog materijala vršiti vozilima koja posjeduju propisane koševe i sistem zaštite od prosipanja materijala (pokrivanjem ceradom i sl.).</w:t>
      </w:r>
    </w:p>
    <w:p w:rsidR="0048357D" w:rsidRPr="00235209" w:rsidRDefault="0048357D" w:rsidP="0048357D">
      <w:pPr>
        <w:pStyle w:val="ListParagraph"/>
        <w:spacing w:after="0" w:line="240" w:lineRule="auto"/>
        <w:ind w:left="567" w:hanging="207"/>
        <w:jc w:val="both"/>
        <w:rPr>
          <w:rFonts w:ascii="Arial" w:hAnsi="Arial" w:cs="Arial"/>
          <w:sz w:val="24"/>
          <w:szCs w:val="24"/>
          <w:lang w:val="it-IT"/>
        </w:rPr>
      </w:pPr>
      <w:r w:rsidRPr="00235209">
        <w:rPr>
          <w:rFonts w:ascii="Arial" w:hAnsi="Arial" w:cs="Arial"/>
          <w:sz w:val="24"/>
          <w:szCs w:val="24"/>
          <w:lang w:val="it-IT"/>
        </w:rPr>
        <w:t>-</w:t>
      </w:r>
      <w:r w:rsidRPr="00235209">
        <w:rPr>
          <w:rFonts w:ascii="Arial" w:hAnsi="Arial" w:cs="Arial"/>
          <w:sz w:val="24"/>
          <w:szCs w:val="24"/>
          <w:lang w:val="it-IT"/>
        </w:rPr>
        <w:tab/>
        <w:t>Redovno vršiti kvašenje zaprašenih površina (“obaranje prašine”) u toku izvođenja radova.</w:t>
      </w:r>
    </w:p>
    <w:p w:rsidR="0048357D" w:rsidRPr="00235209" w:rsidRDefault="0048357D" w:rsidP="0048357D">
      <w:pPr>
        <w:pStyle w:val="ListParagraph"/>
        <w:spacing w:after="0" w:line="240" w:lineRule="auto"/>
        <w:ind w:left="567" w:hanging="207"/>
        <w:jc w:val="both"/>
        <w:rPr>
          <w:rFonts w:ascii="Arial" w:hAnsi="Arial" w:cs="Arial"/>
          <w:sz w:val="24"/>
          <w:szCs w:val="24"/>
          <w:lang w:val="it-IT"/>
        </w:rPr>
      </w:pPr>
      <w:r w:rsidRPr="00235209">
        <w:rPr>
          <w:rFonts w:ascii="Arial" w:hAnsi="Arial" w:cs="Arial"/>
          <w:sz w:val="24"/>
          <w:szCs w:val="24"/>
          <w:lang w:val="it-IT"/>
        </w:rPr>
        <w:t>-</w:t>
      </w:r>
      <w:r w:rsidRPr="00235209">
        <w:rPr>
          <w:rFonts w:ascii="Arial" w:hAnsi="Arial" w:cs="Arial"/>
          <w:sz w:val="24"/>
          <w:szCs w:val="24"/>
          <w:lang w:val="it-IT"/>
        </w:rPr>
        <w:tab/>
        <w:t xml:space="preserve">Izvođač radova mora odmah obavijesti investitora JP Ceste Federacije BiH ukoliko se u toku izvođenja građevinskih i drugih radova naiđe na arheološka nalazišta ili arheološke predmete, te bez odlaganja odmah zaustavi radove i obavijesti nadležnu instituciju za zaštitu spomenika kulture. </w:t>
      </w:r>
    </w:p>
    <w:p w:rsidR="0048357D" w:rsidRPr="00235209" w:rsidRDefault="0048357D" w:rsidP="0048357D">
      <w:pPr>
        <w:pStyle w:val="ListParagraph"/>
        <w:spacing w:after="0" w:line="240" w:lineRule="auto"/>
        <w:ind w:left="567" w:hanging="207"/>
        <w:jc w:val="both"/>
        <w:rPr>
          <w:rFonts w:ascii="Arial" w:hAnsi="Arial" w:cs="Arial"/>
          <w:sz w:val="24"/>
          <w:szCs w:val="24"/>
          <w:lang w:val="it-IT"/>
        </w:rPr>
      </w:pPr>
      <w:r w:rsidRPr="00235209">
        <w:rPr>
          <w:rFonts w:ascii="Arial" w:hAnsi="Arial" w:cs="Arial"/>
          <w:sz w:val="24"/>
          <w:szCs w:val="24"/>
          <w:lang w:val="it-IT"/>
        </w:rPr>
        <w:t>-</w:t>
      </w:r>
      <w:r w:rsidRPr="00235209">
        <w:rPr>
          <w:rFonts w:ascii="Arial" w:hAnsi="Arial" w:cs="Arial"/>
          <w:sz w:val="24"/>
          <w:szCs w:val="24"/>
          <w:lang w:val="it-IT"/>
        </w:rPr>
        <w:tab/>
        <w:t>Izvođač radova je dužan, ukoliko se u toku radova naiđe na prirodno dobro koje je geološko-paleontološkog tipa i mineraloško-petrografskog porijekla za koje se pretpostavlja da ima svojstvo prirodnog spomenika, odmah, bez odlaganja saopštiti to investitoru-JP Ceste Federacije BiH, koji će bez odlaganja obavijesti nadležni organ/instituciju za zaštitu prirode.</w:t>
      </w:r>
    </w:p>
    <w:p w:rsidR="0048357D" w:rsidRPr="00235209" w:rsidRDefault="0048357D" w:rsidP="0048357D">
      <w:pPr>
        <w:pStyle w:val="ListParagraph"/>
        <w:spacing w:after="0" w:line="240" w:lineRule="auto"/>
        <w:ind w:left="567" w:hanging="207"/>
        <w:jc w:val="both"/>
        <w:rPr>
          <w:rFonts w:ascii="Arial" w:hAnsi="Arial" w:cs="Arial"/>
          <w:sz w:val="24"/>
          <w:szCs w:val="24"/>
          <w:lang w:val="it-IT"/>
        </w:rPr>
      </w:pPr>
      <w:r w:rsidRPr="00235209">
        <w:rPr>
          <w:rFonts w:ascii="Arial" w:hAnsi="Arial" w:cs="Arial"/>
          <w:sz w:val="24"/>
          <w:szCs w:val="24"/>
          <w:lang w:val="it-IT"/>
        </w:rPr>
        <w:lastRenderedPageBreak/>
        <w:t>-</w:t>
      </w:r>
      <w:r w:rsidRPr="00235209">
        <w:rPr>
          <w:rFonts w:ascii="Arial" w:hAnsi="Arial" w:cs="Arial"/>
          <w:sz w:val="24"/>
          <w:szCs w:val="24"/>
          <w:lang w:val="it-IT"/>
        </w:rPr>
        <w:tab/>
        <w:t>Građevinska mehanizacija i uređaji, koji koristi tokom građenja objekta, moraju zadovoljavati normative koje propisuje domaća i zakonska regulativa EU u pogledu emisije buke od rada motora.</w:t>
      </w:r>
    </w:p>
    <w:p w:rsidR="0048357D" w:rsidRPr="00235209" w:rsidRDefault="0048357D" w:rsidP="0048357D">
      <w:pPr>
        <w:pStyle w:val="ListParagraph"/>
        <w:spacing w:after="0" w:line="240" w:lineRule="auto"/>
        <w:ind w:left="567" w:hanging="207"/>
        <w:jc w:val="both"/>
        <w:rPr>
          <w:rFonts w:ascii="Arial" w:hAnsi="Arial" w:cs="Arial"/>
          <w:sz w:val="24"/>
          <w:szCs w:val="24"/>
          <w:lang w:val="it-IT"/>
        </w:rPr>
      </w:pPr>
    </w:p>
    <w:p w:rsidR="0048357D" w:rsidRDefault="0048357D" w:rsidP="00FC3D70">
      <w:pPr>
        <w:pStyle w:val="ListParagraph"/>
        <w:numPr>
          <w:ilvl w:val="0"/>
          <w:numId w:val="3"/>
        </w:numPr>
        <w:spacing w:after="0" w:line="240" w:lineRule="auto"/>
        <w:ind w:left="567" w:hanging="283"/>
        <w:jc w:val="both"/>
        <w:rPr>
          <w:rFonts w:ascii="Arial" w:hAnsi="Arial" w:cs="Arial"/>
          <w:sz w:val="24"/>
          <w:szCs w:val="24"/>
          <w:lang w:val="it-IT"/>
        </w:rPr>
      </w:pPr>
      <w:r w:rsidRPr="00235209">
        <w:rPr>
          <w:rFonts w:ascii="Arial" w:hAnsi="Arial" w:cs="Arial"/>
          <w:sz w:val="24"/>
          <w:szCs w:val="24"/>
          <w:lang w:val="it-IT"/>
        </w:rPr>
        <w:t>U slučaju promjene u radu investitor je dužan u vezi sa istim obratiti se Federalnom ministarstvu okoliša i turizma, kako bi se primjenile odredbe poglavlja IX Zakona o zaštiti okoliša (Procjena utjecaja na okoliš) i Uredbe o projektima za koje je obavezna procjena utjecaja na okoliš i projektima za koje Federalno ministarstvo odlučuje o potrebi procjene utjecaja na okoliš.</w:t>
      </w:r>
    </w:p>
    <w:p w:rsidR="000652DE" w:rsidRDefault="000652DE" w:rsidP="000652DE">
      <w:pPr>
        <w:pStyle w:val="ListParagraph"/>
        <w:spacing w:after="0" w:line="240" w:lineRule="auto"/>
        <w:ind w:left="567"/>
        <w:jc w:val="both"/>
        <w:rPr>
          <w:rFonts w:ascii="Arial" w:hAnsi="Arial" w:cs="Arial"/>
          <w:sz w:val="24"/>
          <w:szCs w:val="24"/>
          <w:lang w:val="it-IT"/>
        </w:rPr>
      </w:pPr>
    </w:p>
    <w:p w:rsidR="000652DE" w:rsidRPr="007F4179" w:rsidRDefault="000652DE" w:rsidP="000652DE">
      <w:pPr>
        <w:pStyle w:val="ListParagraph"/>
        <w:numPr>
          <w:ilvl w:val="0"/>
          <w:numId w:val="3"/>
        </w:numPr>
        <w:spacing w:after="0" w:line="240" w:lineRule="auto"/>
        <w:ind w:left="567" w:hanging="283"/>
        <w:jc w:val="both"/>
        <w:rPr>
          <w:rFonts w:ascii="Arial" w:hAnsi="Arial" w:cs="Arial"/>
          <w:sz w:val="24"/>
          <w:szCs w:val="24"/>
          <w:lang w:val="it-IT"/>
        </w:rPr>
      </w:pPr>
      <w:r w:rsidRPr="000652DE">
        <w:rPr>
          <w:rFonts w:ascii="Arial" w:hAnsi="Arial" w:cs="Arial"/>
          <w:sz w:val="24"/>
          <w:szCs w:val="24"/>
        </w:rPr>
        <w:t xml:space="preserve">Zbrinjavanje svih vrsta otpada koji nastaje u fazi izgradnje, rada, održavanja i prestanka rada, vršiti u skladu </w:t>
      </w:r>
      <w:proofErr w:type="gramStart"/>
      <w:r w:rsidRPr="000652DE">
        <w:rPr>
          <w:rFonts w:ascii="Arial" w:hAnsi="Arial" w:cs="Arial"/>
          <w:sz w:val="24"/>
          <w:szCs w:val="24"/>
        </w:rPr>
        <w:t>sa</w:t>
      </w:r>
      <w:proofErr w:type="gramEnd"/>
      <w:r w:rsidRPr="000652DE">
        <w:rPr>
          <w:rFonts w:ascii="Arial" w:hAnsi="Arial" w:cs="Arial"/>
          <w:sz w:val="24"/>
          <w:szCs w:val="24"/>
        </w:rPr>
        <w:t xml:space="preserve"> Zakonom o upravljanju otpadom („Službene novine FBiH“, 33/03, 72/09, 92/17).</w:t>
      </w:r>
    </w:p>
    <w:p w:rsidR="007F4179" w:rsidRPr="007F4179" w:rsidRDefault="007F4179" w:rsidP="007F4179">
      <w:pPr>
        <w:spacing w:after="0" w:line="240" w:lineRule="auto"/>
        <w:jc w:val="both"/>
        <w:rPr>
          <w:rFonts w:ascii="Arial" w:hAnsi="Arial" w:cs="Arial"/>
          <w:sz w:val="24"/>
          <w:szCs w:val="24"/>
          <w:lang w:val="it-IT"/>
        </w:rPr>
      </w:pPr>
    </w:p>
    <w:p w:rsidR="0048357D" w:rsidRPr="00235209" w:rsidRDefault="0048357D" w:rsidP="00235209">
      <w:pPr>
        <w:pStyle w:val="ListParagraph"/>
        <w:numPr>
          <w:ilvl w:val="0"/>
          <w:numId w:val="3"/>
        </w:numPr>
        <w:tabs>
          <w:tab w:val="left" w:pos="567"/>
        </w:tabs>
        <w:spacing w:after="0" w:line="240" w:lineRule="auto"/>
        <w:ind w:left="567" w:hanging="283"/>
        <w:jc w:val="both"/>
        <w:rPr>
          <w:sz w:val="24"/>
          <w:szCs w:val="24"/>
        </w:rPr>
      </w:pPr>
      <w:r w:rsidRPr="00235209">
        <w:rPr>
          <w:rFonts w:ascii="Arial" w:hAnsi="Arial" w:cs="Arial"/>
          <w:sz w:val="24"/>
          <w:szCs w:val="24"/>
          <w:lang w:val="bs-Latn-BA"/>
        </w:rPr>
        <w:t>Ovo rješenje prestaje važiti ukoliko se promijene uslovi u skladu s kojima je izdano.</w:t>
      </w:r>
    </w:p>
    <w:p w:rsidR="0048357D" w:rsidRDefault="0048357D" w:rsidP="0048357D">
      <w:pPr>
        <w:pStyle w:val="ListParagraph"/>
        <w:tabs>
          <w:tab w:val="left" w:pos="567"/>
        </w:tabs>
        <w:spacing w:after="0" w:line="240" w:lineRule="auto"/>
        <w:ind w:left="360"/>
        <w:rPr>
          <w:rFonts w:ascii="Arial" w:hAnsi="Arial" w:cs="Arial"/>
          <w:b/>
          <w:sz w:val="24"/>
          <w:szCs w:val="24"/>
          <w:lang w:val="bs-Latn-BA"/>
        </w:rPr>
      </w:pPr>
    </w:p>
    <w:p w:rsidR="0048357D" w:rsidRDefault="0048357D" w:rsidP="0048357D">
      <w:pPr>
        <w:pStyle w:val="ListParagraph"/>
        <w:tabs>
          <w:tab w:val="left" w:pos="567"/>
        </w:tabs>
        <w:spacing w:after="0" w:line="240" w:lineRule="auto"/>
        <w:ind w:left="360"/>
        <w:rPr>
          <w:rFonts w:ascii="Arial" w:hAnsi="Arial" w:cs="Arial"/>
          <w:b/>
          <w:sz w:val="24"/>
          <w:szCs w:val="24"/>
          <w:lang w:val="bs-Latn-BA"/>
        </w:rPr>
      </w:pPr>
    </w:p>
    <w:p w:rsidR="0048357D" w:rsidRPr="0002270B" w:rsidRDefault="0048357D" w:rsidP="0048357D">
      <w:pPr>
        <w:spacing w:line="240" w:lineRule="auto"/>
        <w:jc w:val="center"/>
        <w:rPr>
          <w:rFonts w:ascii="Arial" w:hAnsi="Arial" w:cs="Arial"/>
          <w:b/>
          <w:sz w:val="24"/>
          <w:szCs w:val="24"/>
          <w:lang w:val="bs-Latn-BA"/>
        </w:rPr>
      </w:pPr>
      <w:r w:rsidRPr="0002270B">
        <w:rPr>
          <w:rFonts w:ascii="Arial" w:hAnsi="Arial" w:cs="Arial"/>
          <w:b/>
          <w:sz w:val="24"/>
          <w:szCs w:val="24"/>
          <w:lang w:val="bs-Latn-BA"/>
        </w:rPr>
        <w:t>OBRAZLOŽENJE</w:t>
      </w:r>
    </w:p>
    <w:p w:rsidR="0048357D" w:rsidRDefault="0048357D" w:rsidP="00FC3D70">
      <w:pPr>
        <w:spacing w:after="0" w:line="240" w:lineRule="auto"/>
        <w:ind w:left="-284"/>
        <w:jc w:val="both"/>
        <w:rPr>
          <w:rFonts w:ascii="Arial" w:hAnsi="Arial" w:cs="Arial"/>
          <w:sz w:val="24"/>
          <w:szCs w:val="24"/>
          <w:lang w:val="bs-Latn-BA"/>
        </w:rPr>
      </w:pPr>
      <w:r w:rsidRPr="0002270B">
        <w:rPr>
          <w:rFonts w:ascii="Arial" w:hAnsi="Arial" w:cs="Arial"/>
          <w:sz w:val="24"/>
          <w:szCs w:val="24"/>
          <w:lang w:val="bs-Latn-BA"/>
        </w:rPr>
        <w:t>Podnosi</w:t>
      </w:r>
      <w:r>
        <w:rPr>
          <w:rFonts w:ascii="Arial" w:hAnsi="Arial" w:cs="Arial"/>
          <w:sz w:val="24"/>
          <w:szCs w:val="24"/>
          <w:lang w:val="bs-Latn-BA"/>
        </w:rPr>
        <w:t>telj</w:t>
      </w:r>
      <w:r w:rsidRPr="0002270B">
        <w:rPr>
          <w:rFonts w:ascii="Arial" w:hAnsi="Arial" w:cs="Arial"/>
          <w:sz w:val="24"/>
          <w:szCs w:val="24"/>
          <w:lang w:val="bs-Latn-BA"/>
        </w:rPr>
        <w:t xml:space="preserve"> zahtjeva – pravno lice </w:t>
      </w:r>
      <w:r w:rsidRPr="00D54AB4">
        <w:rPr>
          <w:rFonts w:ascii="Arial" w:hAnsi="Arial" w:cs="Arial"/>
          <w:sz w:val="24"/>
          <w:szCs w:val="24"/>
          <w:lang w:val="bs-Latn-BA"/>
        </w:rPr>
        <w:t>Javno preduzeće Ceste Federacije Bosne i Hercegovine d.o.o., Sarajevo, Terazija 54, 71 000 Sarajevo</w:t>
      </w:r>
      <w:r>
        <w:rPr>
          <w:rFonts w:ascii="Arial" w:hAnsi="Arial" w:cs="Arial"/>
          <w:sz w:val="24"/>
          <w:szCs w:val="24"/>
          <w:lang w:val="bs-Latn-BA"/>
        </w:rPr>
        <w:t xml:space="preserve">, </w:t>
      </w:r>
      <w:r w:rsidRPr="0002270B">
        <w:rPr>
          <w:rFonts w:ascii="Arial" w:hAnsi="Arial" w:cs="Arial"/>
          <w:sz w:val="24"/>
          <w:szCs w:val="24"/>
          <w:lang w:val="bs-Latn-BA"/>
        </w:rPr>
        <w:t xml:space="preserve">obratilo se dana </w:t>
      </w:r>
      <w:r>
        <w:rPr>
          <w:rFonts w:ascii="Arial" w:hAnsi="Arial" w:cs="Arial"/>
          <w:sz w:val="24"/>
          <w:szCs w:val="24"/>
          <w:lang w:val="bs-Latn-BA"/>
        </w:rPr>
        <w:t>18</w:t>
      </w:r>
      <w:r w:rsidRPr="0002270B">
        <w:rPr>
          <w:rFonts w:ascii="Arial" w:hAnsi="Arial" w:cs="Arial"/>
          <w:sz w:val="24"/>
          <w:szCs w:val="24"/>
          <w:lang w:val="bs-Latn-BA"/>
        </w:rPr>
        <w:t>.</w:t>
      </w:r>
      <w:r>
        <w:rPr>
          <w:rFonts w:ascii="Arial" w:hAnsi="Arial" w:cs="Arial"/>
          <w:sz w:val="24"/>
          <w:szCs w:val="24"/>
          <w:lang w:val="bs-Latn-BA"/>
        </w:rPr>
        <w:t>10</w:t>
      </w:r>
      <w:r w:rsidRPr="0002270B">
        <w:rPr>
          <w:rFonts w:ascii="Arial" w:hAnsi="Arial" w:cs="Arial"/>
          <w:sz w:val="24"/>
          <w:szCs w:val="24"/>
          <w:lang w:val="bs-Latn-BA"/>
        </w:rPr>
        <w:t>.202</w:t>
      </w:r>
      <w:r>
        <w:rPr>
          <w:rFonts w:ascii="Arial" w:hAnsi="Arial" w:cs="Arial"/>
          <w:sz w:val="24"/>
          <w:szCs w:val="24"/>
          <w:lang w:val="bs-Latn-BA"/>
        </w:rPr>
        <w:t>2</w:t>
      </w:r>
      <w:r w:rsidRPr="0002270B">
        <w:rPr>
          <w:rFonts w:ascii="Arial" w:hAnsi="Arial" w:cs="Arial"/>
          <w:sz w:val="24"/>
          <w:szCs w:val="24"/>
          <w:lang w:val="bs-Latn-BA"/>
        </w:rPr>
        <w:t xml:space="preserve">. godine Federalnom ministarstvu okoliša i turizma sa zahtjevom za prethodnu procjenu utjecaja na okoliš za projekat – </w:t>
      </w:r>
      <w:r w:rsidRPr="00D54AB4">
        <w:rPr>
          <w:rFonts w:ascii="Arial" w:hAnsi="Arial" w:cs="Arial"/>
          <w:sz w:val="24"/>
          <w:szCs w:val="24"/>
          <w:lang w:val="bs-Latn-BA"/>
        </w:rPr>
        <w:t>izgradnje poddionice 2 ceste Šićki Brod – Đurđevik, stacionaža od km5+400 do 11+250 (obilaznica Živinica) dužine 5,85 km</w:t>
      </w:r>
      <w:r>
        <w:rPr>
          <w:rFonts w:ascii="Arial" w:hAnsi="Arial" w:cs="Arial"/>
          <w:sz w:val="24"/>
          <w:szCs w:val="24"/>
          <w:lang w:val="bs-Latn-BA"/>
        </w:rPr>
        <w:t xml:space="preserve"> (</w:t>
      </w:r>
      <w:r w:rsidRPr="00277343">
        <w:rPr>
          <w:rFonts w:ascii="Arial" w:hAnsi="Arial" w:cs="Arial"/>
          <w:sz w:val="24"/>
          <w:szCs w:val="24"/>
          <w:lang w:val="bs-Latn-BA"/>
        </w:rPr>
        <w:t xml:space="preserve">izrađivač zahtjeva </w:t>
      </w:r>
      <w:r w:rsidRPr="005B2277">
        <w:rPr>
          <w:rFonts w:ascii="Arial" w:hAnsi="Arial" w:cs="Arial"/>
          <w:sz w:val="24"/>
          <w:szCs w:val="24"/>
          <w:lang w:val="bs-Latn-BA"/>
        </w:rPr>
        <w:t xml:space="preserve">T3 CONSULTING TIM d.o.o., Sarajevo </w:t>
      </w:r>
      <w:r>
        <w:rPr>
          <w:rFonts w:ascii="Arial" w:hAnsi="Arial" w:cs="Arial"/>
          <w:sz w:val="24"/>
          <w:szCs w:val="24"/>
          <w:lang w:val="bs-Latn-BA"/>
        </w:rPr>
        <w:t xml:space="preserve"> i PROJEKT a.d. BANJA LUKA, Veselina masleše 1/IV Banja Luka)</w:t>
      </w:r>
      <w:r w:rsidRPr="0002270B">
        <w:rPr>
          <w:rFonts w:ascii="Arial" w:hAnsi="Arial" w:cs="Arial"/>
          <w:sz w:val="24"/>
          <w:szCs w:val="24"/>
          <w:lang w:val="bs-Latn-BA"/>
        </w:rPr>
        <w:t>. Zahtjev je predat u formi ko</w:t>
      </w:r>
      <w:r>
        <w:rPr>
          <w:rFonts w:ascii="Arial" w:hAnsi="Arial" w:cs="Arial"/>
          <w:sz w:val="24"/>
          <w:szCs w:val="24"/>
          <w:lang w:val="bs-Latn-BA"/>
        </w:rPr>
        <w:t>ju nalaže Uredba na obrascu iz P</w:t>
      </w:r>
      <w:r w:rsidRPr="0002270B">
        <w:rPr>
          <w:rFonts w:ascii="Arial" w:hAnsi="Arial" w:cs="Arial"/>
          <w:sz w:val="24"/>
          <w:szCs w:val="24"/>
          <w:lang w:val="bs-Latn-BA"/>
        </w:rPr>
        <w:t>riloga III. Uredbe.</w:t>
      </w:r>
    </w:p>
    <w:p w:rsidR="0048357D" w:rsidRDefault="0048357D" w:rsidP="00FC3D70">
      <w:pPr>
        <w:spacing w:after="0" w:line="240" w:lineRule="auto"/>
        <w:ind w:left="-284"/>
        <w:jc w:val="both"/>
        <w:rPr>
          <w:rFonts w:ascii="Arial" w:hAnsi="Arial" w:cs="Arial"/>
          <w:sz w:val="24"/>
          <w:szCs w:val="24"/>
          <w:lang w:val="bs-Latn-BA"/>
        </w:rPr>
      </w:pPr>
    </w:p>
    <w:p w:rsidR="00235209" w:rsidRDefault="0048357D" w:rsidP="00235209">
      <w:pPr>
        <w:pStyle w:val="ListParagraph"/>
        <w:tabs>
          <w:tab w:val="left" w:pos="567"/>
        </w:tabs>
        <w:spacing w:after="0" w:line="240" w:lineRule="auto"/>
        <w:ind w:left="-284"/>
        <w:jc w:val="both"/>
        <w:rPr>
          <w:rFonts w:ascii="Arial" w:hAnsi="Arial" w:cs="Arial"/>
          <w:b/>
          <w:sz w:val="24"/>
          <w:szCs w:val="24"/>
          <w:lang w:val="bs-Latn-BA"/>
        </w:rPr>
      </w:pPr>
      <w:r w:rsidRPr="00235209">
        <w:rPr>
          <w:rFonts w:ascii="Arial" w:hAnsi="Arial" w:cs="Arial"/>
          <w:b/>
          <w:sz w:val="24"/>
          <w:szCs w:val="24"/>
          <w:lang w:val="bs-Latn-BA"/>
        </w:rPr>
        <w:t>Pravni osnov za vođenje postupka prethodne procjene uticaja na okoliš su odredbe člana 65., 68. i 71. Zakona o zaštiti okoliša i član 7. stav (1) tačka a) Uredbe.</w:t>
      </w:r>
    </w:p>
    <w:p w:rsidR="0048357D" w:rsidRPr="00235209" w:rsidRDefault="0048357D" w:rsidP="00235209">
      <w:pPr>
        <w:pStyle w:val="ListParagraph"/>
        <w:tabs>
          <w:tab w:val="left" w:pos="567"/>
        </w:tabs>
        <w:spacing w:after="0" w:line="240" w:lineRule="auto"/>
        <w:ind w:left="-284"/>
        <w:jc w:val="both"/>
        <w:rPr>
          <w:rFonts w:ascii="Arial" w:hAnsi="Arial" w:cs="Arial"/>
          <w:b/>
          <w:sz w:val="24"/>
          <w:szCs w:val="24"/>
          <w:lang w:val="bs-Latn-BA"/>
        </w:rPr>
      </w:pPr>
      <w:r w:rsidRPr="00235209">
        <w:rPr>
          <w:rFonts w:ascii="Arial" w:hAnsi="Arial" w:cs="Arial"/>
          <w:b/>
          <w:sz w:val="24"/>
          <w:szCs w:val="24"/>
          <w:lang w:val="bs-Latn-BA"/>
        </w:rPr>
        <w:t>Naime, za projekte sadržane u Prilogu II. Projekti za koje Federalno ministarstvo odlučuje o potrebi provođenja procjene uticaja na okoliš, poglavlje 10. Infrastrukturni projekti, pod g) izgradnja magistralnih ili regionalnih cesta, Federalno ministarstvo okoliša i turizma provodi postupak prethodne procjene u kojem će odlučiti o potrebi daljeg provođenja procjene uticaja na okoliš putem izrade Studije.</w:t>
      </w:r>
    </w:p>
    <w:p w:rsidR="0048357D" w:rsidRPr="0002270B" w:rsidRDefault="0048357D" w:rsidP="00FC3D70">
      <w:pPr>
        <w:spacing w:after="0" w:line="240" w:lineRule="auto"/>
        <w:ind w:left="-284"/>
        <w:jc w:val="both"/>
        <w:rPr>
          <w:rFonts w:ascii="Arial" w:hAnsi="Arial" w:cs="Arial"/>
          <w:sz w:val="24"/>
          <w:szCs w:val="24"/>
          <w:lang w:val="bs-Latn-BA"/>
        </w:rPr>
      </w:pPr>
    </w:p>
    <w:p w:rsidR="0048357D" w:rsidRPr="00856CFD" w:rsidRDefault="0048357D" w:rsidP="00FC3D70">
      <w:pPr>
        <w:spacing w:line="240" w:lineRule="auto"/>
        <w:ind w:left="-284"/>
        <w:jc w:val="both"/>
        <w:rPr>
          <w:rFonts w:ascii="Arial" w:hAnsi="Arial" w:cs="Arial"/>
          <w:sz w:val="24"/>
          <w:szCs w:val="24"/>
          <w:lang w:val="bs-Latn-BA"/>
        </w:rPr>
      </w:pPr>
      <w:r w:rsidRPr="00856CFD">
        <w:rPr>
          <w:rFonts w:ascii="Arial" w:hAnsi="Arial" w:cs="Arial"/>
          <w:sz w:val="24"/>
          <w:szCs w:val="24"/>
          <w:lang w:val="bs-Latn-BA"/>
        </w:rPr>
        <w:t>Nakon uvida u dostavljeni zahtjev i priloženu dokumentaciju, utvrđeno je da je podnositelj Zahtjeva dostavio:</w:t>
      </w:r>
    </w:p>
    <w:p w:rsidR="0048357D" w:rsidRPr="005B2277" w:rsidRDefault="0048357D" w:rsidP="0048357D">
      <w:pPr>
        <w:pStyle w:val="ListParagraph"/>
        <w:numPr>
          <w:ilvl w:val="0"/>
          <w:numId w:val="5"/>
        </w:numPr>
        <w:spacing w:line="240" w:lineRule="auto"/>
        <w:jc w:val="both"/>
        <w:rPr>
          <w:rFonts w:ascii="Arial" w:hAnsi="Arial" w:cs="Arial"/>
          <w:sz w:val="24"/>
          <w:szCs w:val="24"/>
          <w:lang w:val="bs-Latn-BA"/>
        </w:rPr>
      </w:pPr>
      <w:r w:rsidRPr="005B2277">
        <w:rPr>
          <w:rFonts w:ascii="Arial" w:hAnsi="Arial" w:cs="Arial"/>
          <w:sz w:val="24"/>
          <w:szCs w:val="24"/>
          <w:lang w:val="bs-Latn-BA"/>
        </w:rPr>
        <w:t xml:space="preserve">Zahtjev za prethodnu procjenu utjecaja na okoliš </w:t>
      </w:r>
      <w:r>
        <w:rPr>
          <w:rFonts w:ascii="Arial" w:hAnsi="Arial" w:cs="Arial"/>
          <w:sz w:val="24"/>
          <w:szCs w:val="24"/>
          <w:lang w:val="bs-Latn-BA"/>
        </w:rPr>
        <w:t xml:space="preserve"> (izrađivač: PROJEKT AD Banja Luka i T3 CONSULTING TIM d.o.o., Sarajevo) </w:t>
      </w:r>
      <w:r w:rsidRPr="005B2277">
        <w:rPr>
          <w:rFonts w:ascii="Arial" w:hAnsi="Arial" w:cs="Arial"/>
          <w:sz w:val="24"/>
          <w:szCs w:val="24"/>
          <w:lang w:val="bs-Latn-BA"/>
        </w:rPr>
        <w:t>u formi obrasca iz Priloga III. Uredbe o o projektima za koje je obavezna procjena uticaja na okoliš i projektima za koje se odlučuje o potrebi procjene uticaja na okoliš („Službene novine Federacije BiH“ broj 51/21)</w:t>
      </w:r>
    </w:p>
    <w:p w:rsidR="0048357D" w:rsidRPr="005B2277" w:rsidRDefault="0048357D" w:rsidP="0048357D">
      <w:pPr>
        <w:pStyle w:val="ListParagraph"/>
        <w:numPr>
          <w:ilvl w:val="0"/>
          <w:numId w:val="5"/>
        </w:numPr>
        <w:spacing w:line="240" w:lineRule="auto"/>
        <w:jc w:val="both"/>
        <w:rPr>
          <w:rFonts w:ascii="Arial" w:hAnsi="Arial" w:cs="Arial"/>
          <w:sz w:val="24"/>
          <w:szCs w:val="24"/>
          <w:lang w:val="bs-Latn-BA"/>
        </w:rPr>
      </w:pPr>
      <w:r w:rsidRPr="005B2277">
        <w:rPr>
          <w:rFonts w:ascii="Arial" w:hAnsi="Arial" w:cs="Arial"/>
          <w:sz w:val="24"/>
          <w:szCs w:val="24"/>
          <w:lang w:val="bs-Latn-BA"/>
        </w:rPr>
        <w:t>Nacrt projekta (Glavni projekat: Magistralna cesta M1.8., dionica Šićki Brod – Đurđevik, poddionica 2 km 5+400 – 11+250, L=5,85 km, IPSA Institut d.o.o., Sarajevo, Divel d.o.o., Sarajevo, Saraej Inžinjering d.o.o., Sarajevo, DESIGN &amp; QC d.o.o., Sarajevo – elektronska verzija)</w:t>
      </w:r>
    </w:p>
    <w:p w:rsidR="0048357D" w:rsidRPr="002F7F50" w:rsidRDefault="0048357D" w:rsidP="0048357D">
      <w:pPr>
        <w:pStyle w:val="ListParagraph"/>
        <w:numPr>
          <w:ilvl w:val="0"/>
          <w:numId w:val="5"/>
        </w:numPr>
        <w:spacing w:line="240" w:lineRule="auto"/>
        <w:jc w:val="both"/>
        <w:rPr>
          <w:rFonts w:ascii="Arial" w:hAnsi="Arial" w:cs="Arial"/>
          <w:sz w:val="24"/>
          <w:szCs w:val="24"/>
          <w:lang w:val="hr-BA"/>
        </w:rPr>
      </w:pPr>
      <w:r w:rsidRPr="002F7F50">
        <w:rPr>
          <w:rFonts w:ascii="Arial" w:hAnsi="Arial" w:cs="Arial"/>
          <w:sz w:val="24"/>
          <w:szCs w:val="24"/>
          <w:lang w:val="hr-BA"/>
        </w:rPr>
        <w:lastRenderedPageBreak/>
        <w:t xml:space="preserve">Izvod iz prostorno-planskog akta  -  </w:t>
      </w:r>
      <w:r w:rsidRPr="002F7F50">
        <w:rPr>
          <w:rFonts w:ascii="Arial" w:hAnsi="Arial" w:cs="Arial"/>
          <w:sz w:val="24"/>
          <w:szCs w:val="24"/>
          <w:lang w:val="bs-Latn-BA"/>
        </w:rPr>
        <w:t xml:space="preserve">„Projekat prostornog plana za područje </w:t>
      </w:r>
      <w:r w:rsidR="002F7F50" w:rsidRPr="002F7F50">
        <w:rPr>
          <w:rFonts w:ascii="Arial" w:hAnsi="Arial" w:cs="Arial"/>
          <w:sz w:val="24"/>
          <w:szCs w:val="24"/>
          <w:lang w:val="bs-Latn-BA"/>
        </w:rPr>
        <w:t>Tuzlanskog</w:t>
      </w:r>
      <w:r w:rsidRPr="002F7F50">
        <w:rPr>
          <w:rFonts w:ascii="Arial" w:hAnsi="Arial" w:cs="Arial"/>
          <w:sz w:val="24"/>
          <w:szCs w:val="24"/>
          <w:lang w:val="bs-Latn-BA"/>
        </w:rPr>
        <w:t xml:space="preserve"> kantona za period 2005</w:t>
      </w:r>
      <w:r w:rsidR="002F7F50" w:rsidRPr="002F7F50">
        <w:rPr>
          <w:rFonts w:ascii="Arial" w:hAnsi="Arial" w:cs="Arial"/>
          <w:sz w:val="24"/>
          <w:szCs w:val="24"/>
          <w:lang w:val="bs-Latn-BA"/>
        </w:rPr>
        <w:t>-</w:t>
      </w:r>
      <w:r w:rsidRPr="002F7F50">
        <w:rPr>
          <w:rFonts w:ascii="Arial" w:hAnsi="Arial" w:cs="Arial"/>
          <w:sz w:val="24"/>
          <w:szCs w:val="24"/>
          <w:lang w:val="bs-Latn-BA"/>
        </w:rPr>
        <w:t xml:space="preserve">2025 </w:t>
      </w:r>
      <w:r w:rsidR="002F7F50" w:rsidRPr="002F7F50">
        <w:rPr>
          <w:rFonts w:ascii="Arial" w:hAnsi="Arial" w:cs="Arial"/>
          <w:sz w:val="24"/>
          <w:szCs w:val="24"/>
          <w:lang w:val="bs-Latn-BA"/>
        </w:rPr>
        <w:t>Službene</w:t>
      </w:r>
      <w:r w:rsidRPr="002F7F50">
        <w:rPr>
          <w:rFonts w:ascii="Arial" w:hAnsi="Arial" w:cs="Arial"/>
          <w:sz w:val="24"/>
          <w:szCs w:val="24"/>
          <w:lang w:val="bs-Latn-BA"/>
        </w:rPr>
        <w:t xml:space="preserve"> novine T</w:t>
      </w:r>
      <w:r w:rsidR="002F7F50" w:rsidRPr="002F7F50">
        <w:rPr>
          <w:rFonts w:ascii="Arial" w:hAnsi="Arial" w:cs="Arial"/>
          <w:sz w:val="24"/>
          <w:szCs w:val="24"/>
          <w:lang w:val="bs-Latn-BA"/>
        </w:rPr>
        <w:t xml:space="preserve">uzlanskog </w:t>
      </w:r>
      <w:r w:rsidRPr="002F7F50">
        <w:rPr>
          <w:rFonts w:ascii="Arial" w:hAnsi="Arial" w:cs="Arial"/>
          <w:sz w:val="24"/>
          <w:szCs w:val="24"/>
          <w:lang w:val="bs-Latn-BA"/>
        </w:rPr>
        <w:t>kantona br. 9/06 i 14/21“</w:t>
      </w:r>
      <w:r w:rsidRPr="002F7F50">
        <w:rPr>
          <w:rFonts w:ascii="Arial" w:hAnsi="Arial" w:cs="Arial"/>
          <w:sz w:val="24"/>
          <w:szCs w:val="24"/>
          <w:lang w:val="hr-BA"/>
        </w:rPr>
        <w:t xml:space="preserve">  </w:t>
      </w:r>
    </w:p>
    <w:p w:rsidR="0048357D" w:rsidRPr="002F7F50" w:rsidRDefault="0048357D" w:rsidP="0048357D">
      <w:pPr>
        <w:pStyle w:val="ListParagraph"/>
        <w:numPr>
          <w:ilvl w:val="0"/>
          <w:numId w:val="5"/>
        </w:numPr>
        <w:rPr>
          <w:rFonts w:ascii="Arial" w:hAnsi="Arial" w:cs="Arial"/>
          <w:sz w:val="24"/>
          <w:szCs w:val="24"/>
          <w:lang w:val="hr-BA"/>
        </w:rPr>
      </w:pPr>
      <w:r w:rsidRPr="002F7F50">
        <w:rPr>
          <w:rFonts w:ascii="Arial" w:hAnsi="Arial" w:cs="Arial"/>
          <w:sz w:val="24"/>
          <w:szCs w:val="24"/>
          <w:lang w:val="hr-BA"/>
        </w:rPr>
        <w:t xml:space="preserve">Dokaz o vlasništvu nad zemljištem i/ili objektom  - </w:t>
      </w:r>
      <w:r w:rsidR="002F7F50" w:rsidRPr="002F7F50">
        <w:rPr>
          <w:rFonts w:ascii="Arial" w:hAnsi="Arial" w:cs="Arial"/>
          <w:sz w:val="24"/>
          <w:szCs w:val="24"/>
          <w:lang w:val="hr-BA"/>
        </w:rPr>
        <w:t>još uvijek je aktivan postupak eksproprijacije</w:t>
      </w:r>
    </w:p>
    <w:p w:rsidR="0048357D" w:rsidRPr="002F7F50" w:rsidRDefault="0048357D" w:rsidP="0048357D">
      <w:pPr>
        <w:pStyle w:val="ListParagraph"/>
        <w:numPr>
          <w:ilvl w:val="0"/>
          <w:numId w:val="5"/>
        </w:numPr>
        <w:rPr>
          <w:rFonts w:ascii="Arial" w:hAnsi="Arial" w:cs="Arial"/>
          <w:sz w:val="24"/>
          <w:szCs w:val="24"/>
          <w:lang w:val="hr-BA"/>
        </w:rPr>
      </w:pPr>
      <w:r w:rsidRPr="002F7F50">
        <w:rPr>
          <w:rFonts w:ascii="Arial" w:hAnsi="Arial" w:cs="Arial"/>
          <w:sz w:val="24"/>
          <w:szCs w:val="24"/>
          <w:lang w:val="hr-BA"/>
        </w:rPr>
        <w:t>Netehnički rezime informacija iz tačaka A., B., i C (Prilog III)</w:t>
      </w:r>
    </w:p>
    <w:p w:rsidR="0048357D" w:rsidRPr="002F7F50" w:rsidRDefault="0048357D" w:rsidP="0048357D">
      <w:pPr>
        <w:pStyle w:val="ListParagraph"/>
        <w:numPr>
          <w:ilvl w:val="0"/>
          <w:numId w:val="5"/>
        </w:numPr>
        <w:rPr>
          <w:rFonts w:ascii="Arial" w:hAnsi="Arial" w:cs="Arial"/>
          <w:sz w:val="24"/>
          <w:szCs w:val="24"/>
          <w:lang w:val="hr-BA"/>
        </w:rPr>
      </w:pPr>
      <w:r w:rsidRPr="002F7F50">
        <w:rPr>
          <w:rFonts w:ascii="Arial" w:hAnsi="Arial" w:cs="Arial"/>
          <w:sz w:val="24"/>
          <w:szCs w:val="24"/>
          <w:lang w:val="hr-BA"/>
        </w:rPr>
        <w:t>Informacije o mogućim poteškoćama na koje je naišao podnositelj zahtjeva pri prikupljanju podataka</w:t>
      </w:r>
    </w:p>
    <w:p w:rsidR="0048357D" w:rsidRPr="002F7F50" w:rsidRDefault="0048357D" w:rsidP="0048357D">
      <w:pPr>
        <w:pStyle w:val="ListParagraph"/>
        <w:numPr>
          <w:ilvl w:val="0"/>
          <w:numId w:val="5"/>
        </w:numPr>
        <w:rPr>
          <w:rFonts w:ascii="Arial" w:hAnsi="Arial" w:cs="Arial"/>
          <w:sz w:val="24"/>
          <w:szCs w:val="24"/>
          <w:lang w:val="hr-BA"/>
        </w:rPr>
      </w:pPr>
      <w:r w:rsidRPr="002F7F50">
        <w:rPr>
          <w:rFonts w:ascii="Arial" w:hAnsi="Arial" w:cs="Arial"/>
          <w:sz w:val="24"/>
          <w:szCs w:val="24"/>
          <w:lang w:val="hr-BA"/>
        </w:rPr>
        <w:t>Referentni popis u kojem se navode izvori korišteni za opise i procjene uključene u zahtjev za prethodnu procjenu utjecaja na okoliš</w:t>
      </w:r>
    </w:p>
    <w:p w:rsidR="0048357D" w:rsidRDefault="0048357D" w:rsidP="0048357D">
      <w:pPr>
        <w:pStyle w:val="ListParagraph"/>
        <w:numPr>
          <w:ilvl w:val="0"/>
          <w:numId w:val="5"/>
        </w:numPr>
        <w:spacing w:line="240" w:lineRule="auto"/>
        <w:jc w:val="both"/>
        <w:rPr>
          <w:rFonts w:ascii="Arial" w:hAnsi="Arial" w:cs="Arial"/>
          <w:sz w:val="24"/>
          <w:szCs w:val="24"/>
          <w:lang w:val="hr-BA"/>
        </w:rPr>
      </w:pPr>
      <w:r w:rsidRPr="002F7F50">
        <w:rPr>
          <w:rFonts w:ascii="Arial" w:hAnsi="Arial" w:cs="Arial"/>
          <w:sz w:val="24"/>
          <w:szCs w:val="24"/>
          <w:lang w:val="hr-BA"/>
        </w:rPr>
        <w:t>Izjava o istinitosti, tačnosti i potpunosti podataka sadržanih u zahtjevu (Prilog V) potpisana od odgovornog lica podnosioca zahtjeva (investitora) i ovjerena kod općinskog organa ili notara.</w:t>
      </w:r>
    </w:p>
    <w:p w:rsidR="002F7F50" w:rsidRPr="002F7F50" w:rsidRDefault="002F7F50" w:rsidP="002F7F50">
      <w:pPr>
        <w:pStyle w:val="ListParagraph"/>
        <w:spacing w:line="240" w:lineRule="auto"/>
        <w:jc w:val="both"/>
        <w:rPr>
          <w:rFonts w:ascii="Arial" w:hAnsi="Arial" w:cs="Arial"/>
          <w:sz w:val="24"/>
          <w:szCs w:val="24"/>
          <w:lang w:val="hr-BA"/>
        </w:rPr>
      </w:pPr>
    </w:p>
    <w:p w:rsidR="0048357D" w:rsidRPr="00FC3D70" w:rsidRDefault="0048357D" w:rsidP="00FC3D70">
      <w:pPr>
        <w:pStyle w:val="ListParagraph"/>
        <w:tabs>
          <w:tab w:val="left" w:pos="-284"/>
        </w:tabs>
        <w:spacing w:after="0" w:line="240" w:lineRule="auto"/>
        <w:ind w:left="-284"/>
        <w:jc w:val="both"/>
        <w:rPr>
          <w:rFonts w:ascii="Arial" w:hAnsi="Arial" w:cs="Arial"/>
          <w:sz w:val="24"/>
          <w:szCs w:val="24"/>
          <w:lang w:val="bs-Latn-BA"/>
        </w:rPr>
      </w:pPr>
      <w:r w:rsidRPr="00FC3D70">
        <w:rPr>
          <w:rFonts w:ascii="Arial" w:hAnsi="Arial" w:cs="Arial"/>
          <w:sz w:val="24"/>
          <w:szCs w:val="24"/>
          <w:lang w:val="bs-Latn-BA"/>
        </w:rPr>
        <w:t>Razmatrajući podneseni zahtjev i uvidom u priloženu dokumentaciju, kao i potpisanu izjavu iz člana 6. stav (4), utvrđeno je da je zahtjev podnešen na propisanom obrascu iz Priloga III. Uredbe o projektima za koje je obavezna procjena uticaja na okoliš i projektima za koje se odlučuje o potrebi procjene uticaja na okoliš („Službene novine Federacije BiH“ broj 51/21) i da sadrži sve potrebne elemente propisane članom 69. stav (2) Zakona o zaštiti okoliša („Službene novine Federacije BiH“, broj 15/21).</w:t>
      </w:r>
    </w:p>
    <w:p w:rsidR="0048357D" w:rsidRDefault="0048357D" w:rsidP="00FC3D70">
      <w:pPr>
        <w:pStyle w:val="ListParagraph"/>
        <w:tabs>
          <w:tab w:val="left" w:pos="-284"/>
        </w:tabs>
        <w:spacing w:after="0" w:line="240" w:lineRule="auto"/>
        <w:ind w:left="-284"/>
        <w:jc w:val="both"/>
        <w:rPr>
          <w:rFonts w:ascii="Arial" w:hAnsi="Arial" w:cs="Arial"/>
          <w:color w:val="FF0000"/>
          <w:sz w:val="24"/>
          <w:szCs w:val="24"/>
          <w:lang w:val="bs-Latn-BA"/>
        </w:rPr>
      </w:pPr>
    </w:p>
    <w:p w:rsidR="0059643C" w:rsidRDefault="0048357D" w:rsidP="007F4179">
      <w:pPr>
        <w:tabs>
          <w:tab w:val="left" w:pos="-284"/>
          <w:tab w:val="left" w:pos="3544"/>
        </w:tabs>
        <w:spacing w:line="240" w:lineRule="auto"/>
        <w:ind w:left="-284"/>
        <w:jc w:val="both"/>
        <w:rPr>
          <w:rFonts w:ascii="Arial" w:hAnsi="Arial" w:cs="Arial"/>
          <w:sz w:val="24"/>
          <w:szCs w:val="24"/>
          <w:lang w:val="bs-Latn-BA"/>
        </w:rPr>
      </w:pPr>
      <w:r w:rsidRPr="00FC3D70">
        <w:rPr>
          <w:rFonts w:ascii="Arial" w:hAnsi="Arial" w:cs="Arial"/>
          <w:sz w:val="24"/>
          <w:szCs w:val="24"/>
          <w:lang w:val="bs-Latn-BA"/>
        </w:rPr>
        <w:t xml:space="preserve">U dostavljenoj dokumentaciji (Zahtjevu za prethodnu procjenu uticaja na okoliš od </w:t>
      </w:r>
      <w:r w:rsidR="00FC3D70" w:rsidRPr="00FC3D70">
        <w:rPr>
          <w:rFonts w:ascii="Arial" w:hAnsi="Arial" w:cs="Arial"/>
          <w:sz w:val="24"/>
          <w:szCs w:val="24"/>
          <w:lang w:val="bs-Latn-BA"/>
        </w:rPr>
        <w:t>januara</w:t>
      </w:r>
      <w:r w:rsidRPr="00FC3D70">
        <w:rPr>
          <w:rFonts w:ascii="Arial" w:hAnsi="Arial" w:cs="Arial"/>
          <w:sz w:val="24"/>
          <w:szCs w:val="24"/>
          <w:lang w:val="bs-Latn-BA"/>
        </w:rPr>
        <w:t xml:space="preserve"> 202</w:t>
      </w:r>
      <w:r w:rsidR="00FC3D70" w:rsidRPr="00FC3D70">
        <w:rPr>
          <w:rFonts w:ascii="Arial" w:hAnsi="Arial" w:cs="Arial"/>
          <w:sz w:val="24"/>
          <w:szCs w:val="24"/>
          <w:lang w:val="bs-Latn-BA"/>
        </w:rPr>
        <w:t>2</w:t>
      </w:r>
      <w:r w:rsidRPr="00FC3D70">
        <w:rPr>
          <w:rFonts w:ascii="Arial" w:hAnsi="Arial" w:cs="Arial"/>
          <w:sz w:val="24"/>
          <w:szCs w:val="24"/>
          <w:lang w:val="bs-Latn-BA"/>
        </w:rPr>
        <w:t xml:space="preserve">. godine, izvršilac: </w:t>
      </w:r>
      <w:r w:rsidR="00FC3D70" w:rsidRPr="00FC3D70">
        <w:rPr>
          <w:rFonts w:ascii="Arial" w:hAnsi="Arial" w:cs="Arial"/>
          <w:sz w:val="24"/>
          <w:szCs w:val="24"/>
          <w:lang w:val="bs-Latn-BA"/>
        </w:rPr>
        <w:t>T3 CONSULTING TIM d.o.o., Sarajevo  i PROJEKT a.d. BANJA LUKA</w:t>
      </w:r>
      <w:r w:rsidRPr="00FC3D70">
        <w:rPr>
          <w:rFonts w:ascii="Arial" w:hAnsi="Arial" w:cs="Arial"/>
          <w:sz w:val="24"/>
          <w:szCs w:val="24"/>
          <w:lang w:val="bs-Latn-BA"/>
        </w:rPr>
        <w:t>) nevedeno je, u bitnom, sljedeće:</w:t>
      </w:r>
    </w:p>
    <w:p w:rsidR="0059643C" w:rsidRDefault="0059643C" w:rsidP="0059643C">
      <w:pPr>
        <w:tabs>
          <w:tab w:val="left" w:pos="-284"/>
          <w:tab w:val="left" w:pos="3544"/>
        </w:tabs>
        <w:spacing w:after="0" w:line="240" w:lineRule="auto"/>
        <w:ind w:left="-284"/>
        <w:jc w:val="both"/>
        <w:rPr>
          <w:rFonts w:ascii="Arial" w:hAnsi="Arial" w:cs="Arial"/>
          <w:sz w:val="24"/>
          <w:szCs w:val="24"/>
        </w:rPr>
      </w:pPr>
      <w:r w:rsidRPr="0059643C">
        <w:rPr>
          <w:rFonts w:ascii="Arial" w:hAnsi="Arial" w:cs="Arial"/>
          <w:sz w:val="24"/>
          <w:szCs w:val="24"/>
        </w:rPr>
        <w:t>Područje direktnog utjecaja projekta odnosi se na zemljište utvrđeno linijom eksproprijacije i obuhvata površinu od 26</w:t>
      </w:r>
      <w:proofErr w:type="gramStart"/>
      <w:r w:rsidRPr="0059643C">
        <w:rPr>
          <w:rFonts w:ascii="Arial" w:hAnsi="Arial" w:cs="Arial"/>
          <w:sz w:val="24"/>
          <w:szCs w:val="24"/>
        </w:rPr>
        <w:t>,66</w:t>
      </w:r>
      <w:proofErr w:type="gramEnd"/>
      <w:r w:rsidRPr="0059643C">
        <w:rPr>
          <w:rFonts w:ascii="Arial" w:hAnsi="Arial" w:cs="Arial"/>
          <w:sz w:val="24"/>
          <w:szCs w:val="24"/>
        </w:rPr>
        <w:t xml:space="preserve"> ha. Ovo područje </w:t>
      </w:r>
      <w:proofErr w:type="gramStart"/>
      <w:r w:rsidRPr="0059643C">
        <w:rPr>
          <w:rFonts w:ascii="Arial" w:hAnsi="Arial" w:cs="Arial"/>
          <w:sz w:val="24"/>
          <w:szCs w:val="24"/>
        </w:rPr>
        <w:t>će</w:t>
      </w:r>
      <w:proofErr w:type="gramEnd"/>
      <w:r w:rsidRPr="0059643C">
        <w:rPr>
          <w:rFonts w:ascii="Arial" w:hAnsi="Arial" w:cs="Arial"/>
          <w:sz w:val="24"/>
          <w:szCs w:val="24"/>
        </w:rPr>
        <w:t xml:space="preserve"> biti trajno i nepovratno promijenjeno te se stoga procjenjuje kao područje na koje će se izvršiti značajan direktni utjecaj.</w:t>
      </w:r>
    </w:p>
    <w:p w:rsidR="007F4179" w:rsidRDefault="007F4179" w:rsidP="0059643C">
      <w:pPr>
        <w:tabs>
          <w:tab w:val="left" w:pos="-284"/>
          <w:tab w:val="left" w:pos="3544"/>
        </w:tabs>
        <w:spacing w:after="0" w:line="240" w:lineRule="auto"/>
        <w:ind w:left="-284"/>
        <w:jc w:val="both"/>
        <w:rPr>
          <w:rFonts w:ascii="Arial" w:hAnsi="Arial" w:cs="Arial"/>
          <w:sz w:val="24"/>
          <w:szCs w:val="24"/>
        </w:rPr>
      </w:pPr>
      <w:r w:rsidRPr="007F4179">
        <w:rPr>
          <w:rFonts w:ascii="Arial" w:hAnsi="Arial" w:cs="Arial"/>
          <w:sz w:val="24"/>
          <w:szCs w:val="24"/>
        </w:rPr>
        <w:t xml:space="preserve">Trasa ceste Šićki Brod – Đurđevik, dionica 1, poddionica 2, od km 5+400,00 do km 11+250,00 (obilaznica Živinica) je planirana važećim planskim dokumentima, tj Prostornim planom za područje Tuzlanskog kantona 2005 – 2025 godine (“Službene novine Tuzlanskog kantona” broj: 9/06 I 14/21), Prostornim planom grada Tuzla za period 2010.-2030. </w:t>
      </w:r>
      <w:proofErr w:type="gramStart"/>
      <w:r w:rsidRPr="007F4179">
        <w:rPr>
          <w:rFonts w:ascii="Arial" w:hAnsi="Arial" w:cs="Arial"/>
          <w:sz w:val="24"/>
          <w:szCs w:val="24"/>
        </w:rPr>
        <w:t>godine</w:t>
      </w:r>
      <w:proofErr w:type="gramEnd"/>
      <w:r w:rsidRPr="007F4179">
        <w:rPr>
          <w:rFonts w:ascii="Arial" w:hAnsi="Arial" w:cs="Arial"/>
          <w:sz w:val="24"/>
          <w:szCs w:val="24"/>
        </w:rPr>
        <w:t xml:space="preserve"> (Službeni glasnik grada Tuzla” broj 3/14 i 7/18) i Prostornim planom općine Živinice za period 2012. – 2032. </w:t>
      </w:r>
      <w:proofErr w:type="gramStart"/>
      <w:r w:rsidRPr="007F4179">
        <w:rPr>
          <w:rFonts w:ascii="Arial" w:hAnsi="Arial" w:cs="Arial"/>
          <w:sz w:val="24"/>
          <w:szCs w:val="24"/>
        </w:rPr>
        <w:t>godine</w:t>
      </w:r>
      <w:proofErr w:type="gramEnd"/>
      <w:r w:rsidRPr="007F4179">
        <w:rPr>
          <w:rFonts w:ascii="Arial" w:hAnsi="Arial" w:cs="Arial"/>
          <w:sz w:val="24"/>
          <w:szCs w:val="24"/>
        </w:rPr>
        <w:t xml:space="preserve"> (“Službeni glasnik općine Živinice” broj 18/15).</w:t>
      </w:r>
    </w:p>
    <w:p w:rsidR="0048357D" w:rsidRDefault="007F4179" w:rsidP="0059643C">
      <w:pPr>
        <w:tabs>
          <w:tab w:val="left" w:pos="-284"/>
          <w:tab w:val="left" w:pos="3544"/>
        </w:tabs>
        <w:spacing w:after="0" w:line="240" w:lineRule="auto"/>
        <w:ind w:left="-284"/>
        <w:jc w:val="both"/>
        <w:rPr>
          <w:rFonts w:ascii="Arial" w:hAnsi="Arial" w:cs="Arial"/>
          <w:sz w:val="24"/>
          <w:szCs w:val="24"/>
        </w:rPr>
      </w:pPr>
      <w:r w:rsidRPr="007F4179">
        <w:rPr>
          <w:rFonts w:ascii="Arial" w:hAnsi="Arial" w:cs="Arial"/>
          <w:sz w:val="24"/>
          <w:szCs w:val="24"/>
        </w:rPr>
        <w:t>Prostorni plan Tuzlanskog kantona sadrži predložene planirane koridore puteva i koridore puteva u istraživanju, te alternativne koridore za autoput,</w:t>
      </w:r>
      <w:r w:rsidRPr="007F4179">
        <w:t xml:space="preserve"> </w:t>
      </w:r>
      <w:r w:rsidRPr="007F4179">
        <w:rPr>
          <w:rFonts w:ascii="Arial" w:hAnsi="Arial" w:cs="Arial"/>
          <w:sz w:val="24"/>
          <w:szCs w:val="24"/>
        </w:rPr>
        <w:t xml:space="preserve">brze ceste i magistralne puteve, čije će se trase podrobnije istražiti tokom izrade dokumenata prostornog uređenja na nivou općina </w:t>
      </w:r>
      <w:proofErr w:type="gramStart"/>
      <w:r w:rsidRPr="007F4179">
        <w:rPr>
          <w:rFonts w:ascii="Arial" w:hAnsi="Arial" w:cs="Arial"/>
          <w:sz w:val="24"/>
          <w:szCs w:val="24"/>
        </w:rPr>
        <w:t>2 .</w:t>
      </w:r>
      <w:proofErr w:type="gramEnd"/>
      <w:r w:rsidRPr="007F4179">
        <w:rPr>
          <w:rFonts w:ascii="Arial" w:hAnsi="Arial" w:cs="Arial"/>
          <w:sz w:val="24"/>
          <w:szCs w:val="24"/>
        </w:rPr>
        <w:t xml:space="preserve"> Trasa projektiranog puta Šićki Brod – Đurđevik djelomično odstupa </w:t>
      </w:r>
      <w:proofErr w:type="gramStart"/>
      <w:r w:rsidRPr="007F4179">
        <w:rPr>
          <w:rFonts w:ascii="Arial" w:hAnsi="Arial" w:cs="Arial"/>
          <w:sz w:val="24"/>
          <w:szCs w:val="24"/>
        </w:rPr>
        <w:t>od</w:t>
      </w:r>
      <w:proofErr w:type="gramEnd"/>
      <w:r w:rsidRPr="007F4179">
        <w:rPr>
          <w:rFonts w:ascii="Arial" w:hAnsi="Arial" w:cs="Arial"/>
          <w:sz w:val="24"/>
          <w:szCs w:val="24"/>
        </w:rPr>
        <w:t xml:space="preserve"> koridora u prostornom planu. Prema mišljenju Ministarstva prostornog uređenja i zaštite okolice, ovo odstupanje se smatra prihvatljivim </w:t>
      </w:r>
      <w:proofErr w:type="gramStart"/>
      <w:r w:rsidRPr="007F4179">
        <w:rPr>
          <w:rFonts w:ascii="Arial" w:hAnsi="Arial" w:cs="Arial"/>
          <w:sz w:val="24"/>
          <w:szCs w:val="24"/>
        </w:rPr>
        <w:t>sa</w:t>
      </w:r>
      <w:proofErr w:type="gramEnd"/>
      <w:r w:rsidRPr="007F4179">
        <w:rPr>
          <w:rFonts w:ascii="Arial" w:hAnsi="Arial" w:cs="Arial"/>
          <w:sz w:val="24"/>
          <w:szCs w:val="24"/>
        </w:rPr>
        <w:t xml:space="preserve"> aspekta prostornog planiranja. Ministarstvo je istaklo potrebu usaglašavanja trase </w:t>
      </w:r>
      <w:proofErr w:type="gramStart"/>
      <w:r w:rsidRPr="007F4179">
        <w:rPr>
          <w:rFonts w:ascii="Arial" w:hAnsi="Arial" w:cs="Arial"/>
          <w:sz w:val="24"/>
          <w:szCs w:val="24"/>
        </w:rPr>
        <w:t>sa</w:t>
      </w:r>
      <w:proofErr w:type="gramEnd"/>
      <w:r w:rsidRPr="007F4179">
        <w:rPr>
          <w:rFonts w:ascii="Arial" w:hAnsi="Arial" w:cs="Arial"/>
          <w:sz w:val="24"/>
          <w:szCs w:val="24"/>
        </w:rPr>
        <w:t xml:space="preserve"> općinama kroz koje prolazi magistralni pravac i koje imaju obavezu da u prostornim planovima, čija je izrada u toku i precizno ucrtaju novu trasu.</w:t>
      </w:r>
    </w:p>
    <w:p w:rsidR="0059643C" w:rsidRDefault="0059643C" w:rsidP="0059643C">
      <w:pPr>
        <w:tabs>
          <w:tab w:val="left" w:pos="-284"/>
          <w:tab w:val="left" w:pos="3544"/>
        </w:tabs>
        <w:spacing w:after="0" w:line="240" w:lineRule="auto"/>
        <w:ind w:left="-284"/>
        <w:jc w:val="both"/>
        <w:rPr>
          <w:rFonts w:ascii="Arial" w:hAnsi="Arial" w:cs="Arial"/>
          <w:sz w:val="24"/>
          <w:szCs w:val="24"/>
        </w:rPr>
      </w:pPr>
      <w:r w:rsidRPr="0059643C">
        <w:rPr>
          <w:rFonts w:ascii="Arial" w:hAnsi="Arial" w:cs="Arial"/>
          <w:sz w:val="24"/>
          <w:szCs w:val="24"/>
        </w:rPr>
        <w:t xml:space="preserve">Trasa je namjenjena za brzi saobraćaj </w:t>
      </w:r>
      <w:proofErr w:type="gramStart"/>
      <w:r w:rsidRPr="0059643C">
        <w:rPr>
          <w:rFonts w:ascii="Arial" w:hAnsi="Arial" w:cs="Arial"/>
          <w:sz w:val="24"/>
          <w:szCs w:val="24"/>
        </w:rPr>
        <w:t>sa</w:t>
      </w:r>
      <w:proofErr w:type="gramEnd"/>
      <w:r w:rsidRPr="0059643C">
        <w:rPr>
          <w:rFonts w:ascii="Arial" w:hAnsi="Arial" w:cs="Arial"/>
          <w:sz w:val="24"/>
          <w:szCs w:val="24"/>
        </w:rPr>
        <w:t xml:space="preserve"> kontrolisanim priključenjima na značajnijim saobraćajnicama dok se neke lokalne saobraćajnice propuštaju kroz trup planirane ceste. Izgradnjom ove saobraćajnice izmjestio bi se tranzitni saobraćaj iz gradskog dijela Općine Živinice i ostvarila bi se povoljnija komunikacija </w:t>
      </w:r>
      <w:proofErr w:type="gramStart"/>
      <w:r w:rsidRPr="0059643C">
        <w:rPr>
          <w:rFonts w:ascii="Arial" w:hAnsi="Arial" w:cs="Arial"/>
          <w:sz w:val="24"/>
          <w:szCs w:val="24"/>
        </w:rPr>
        <w:t>sa</w:t>
      </w:r>
      <w:proofErr w:type="gramEnd"/>
      <w:r w:rsidRPr="0059643C">
        <w:rPr>
          <w:rFonts w:ascii="Arial" w:hAnsi="Arial" w:cs="Arial"/>
          <w:sz w:val="24"/>
          <w:szCs w:val="24"/>
        </w:rPr>
        <w:t xml:space="preserve"> Općinom Tuzla odnosno </w:t>
      </w:r>
      <w:r w:rsidRPr="0059643C">
        <w:rPr>
          <w:rFonts w:ascii="Arial" w:hAnsi="Arial" w:cs="Arial"/>
          <w:sz w:val="24"/>
          <w:szCs w:val="24"/>
        </w:rPr>
        <w:lastRenderedPageBreak/>
        <w:t>prilazom na predviđene trase autocesta, dok bi se postojeći magistralni put pretvorio u gradsku magistralu na kojoj bi se rješio problem pješačkog saobraćaja i raskršća.</w:t>
      </w:r>
    </w:p>
    <w:p w:rsidR="007F4179" w:rsidRPr="00EA490F" w:rsidRDefault="007F4179" w:rsidP="007F4179">
      <w:pPr>
        <w:tabs>
          <w:tab w:val="left" w:pos="-284"/>
          <w:tab w:val="left" w:pos="3544"/>
        </w:tabs>
        <w:spacing w:line="240" w:lineRule="auto"/>
        <w:ind w:left="-284"/>
        <w:jc w:val="both"/>
        <w:rPr>
          <w:rFonts w:ascii="Arial" w:hAnsi="Arial" w:cs="Arial"/>
          <w:color w:val="FF0000"/>
          <w:sz w:val="24"/>
          <w:szCs w:val="24"/>
          <w:lang w:val="bs-Latn-BA"/>
        </w:rPr>
      </w:pPr>
    </w:p>
    <w:p w:rsidR="0048357D" w:rsidRPr="00FC3D70" w:rsidRDefault="0048357D" w:rsidP="00FC3D70">
      <w:pPr>
        <w:tabs>
          <w:tab w:val="left" w:pos="-284"/>
        </w:tabs>
        <w:spacing w:line="240" w:lineRule="auto"/>
        <w:ind w:left="-284"/>
        <w:jc w:val="both"/>
        <w:rPr>
          <w:rFonts w:ascii="Arial" w:hAnsi="Arial" w:cs="Arial"/>
          <w:sz w:val="24"/>
          <w:szCs w:val="24"/>
          <w:lang w:val="bs-Latn-BA"/>
        </w:rPr>
      </w:pPr>
      <w:r w:rsidRPr="00FC3D70">
        <w:rPr>
          <w:rFonts w:ascii="Arial" w:hAnsi="Arial" w:cs="Arial"/>
          <w:sz w:val="24"/>
          <w:szCs w:val="24"/>
          <w:lang w:val="bs-Latn-BA"/>
        </w:rPr>
        <w:t>Postupajući po podnesenom zahtjevu i njegovim dopunama, Federalno ministarstvo okoliša i turizma je provelo sve aktivnosti utvrđene u članu 70. st. (1) i (2) Zakona, tako što je aktom broj: UPI 05/2-02-19-5-</w:t>
      </w:r>
      <w:r w:rsidR="00FC3D70" w:rsidRPr="00FC3D70">
        <w:rPr>
          <w:rFonts w:ascii="Arial" w:hAnsi="Arial" w:cs="Arial"/>
          <w:sz w:val="24"/>
          <w:szCs w:val="24"/>
          <w:lang w:val="bs-Latn-BA"/>
        </w:rPr>
        <w:t>11</w:t>
      </w:r>
      <w:r w:rsidRPr="00FC3D70">
        <w:rPr>
          <w:rFonts w:ascii="Arial" w:hAnsi="Arial" w:cs="Arial"/>
          <w:sz w:val="24"/>
          <w:szCs w:val="24"/>
          <w:lang w:val="bs-Latn-BA"/>
        </w:rPr>
        <w:t>/2</w:t>
      </w:r>
      <w:r w:rsidR="00FC3D70" w:rsidRPr="00FC3D70">
        <w:rPr>
          <w:rFonts w:ascii="Arial" w:hAnsi="Arial" w:cs="Arial"/>
          <w:sz w:val="24"/>
          <w:szCs w:val="24"/>
          <w:lang w:val="bs-Latn-BA"/>
        </w:rPr>
        <w:t>2</w:t>
      </w:r>
      <w:r w:rsidRPr="00FC3D70">
        <w:rPr>
          <w:rFonts w:ascii="Arial" w:hAnsi="Arial" w:cs="Arial"/>
          <w:sz w:val="24"/>
          <w:szCs w:val="24"/>
          <w:lang w:val="bs-Latn-BA"/>
        </w:rPr>
        <w:t xml:space="preserve"> od </w:t>
      </w:r>
      <w:r w:rsidR="00FC3D70" w:rsidRPr="00FC3D70">
        <w:rPr>
          <w:rFonts w:ascii="Arial" w:hAnsi="Arial" w:cs="Arial"/>
          <w:sz w:val="24"/>
          <w:szCs w:val="24"/>
          <w:lang w:val="bs-Latn-BA"/>
        </w:rPr>
        <w:t>08</w:t>
      </w:r>
      <w:r w:rsidRPr="00FC3D70">
        <w:rPr>
          <w:rFonts w:ascii="Arial" w:hAnsi="Arial" w:cs="Arial"/>
          <w:sz w:val="24"/>
          <w:szCs w:val="24"/>
          <w:lang w:val="bs-Latn-BA"/>
        </w:rPr>
        <w:t>.0</w:t>
      </w:r>
      <w:r w:rsidR="00FC3D70" w:rsidRPr="00FC3D70">
        <w:rPr>
          <w:rFonts w:ascii="Arial" w:hAnsi="Arial" w:cs="Arial"/>
          <w:sz w:val="24"/>
          <w:szCs w:val="24"/>
          <w:lang w:val="bs-Latn-BA"/>
        </w:rPr>
        <w:t>4</w:t>
      </w:r>
      <w:r w:rsidRPr="00FC3D70">
        <w:rPr>
          <w:rFonts w:ascii="Arial" w:hAnsi="Arial" w:cs="Arial"/>
          <w:sz w:val="24"/>
          <w:szCs w:val="24"/>
          <w:lang w:val="bs-Latn-BA"/>
        </w:rPr>
        <w:t>.2022. godine zatraži</w:t>
      </w:r>
      <w:r w:rsidR="00FC3D70" w:rsidRPr="00FC3D70">
        <w:rPr>
          <w:rFonts w:ascii="Arial" w:hAnsi="Arial" w:cs="Arial"/>
          <w:sz w:val="24"/>
          <w:szCs w:val="24"/>
          <w:lang w:val="bs-Latn-BA"/>
        </w:rPr>
        <w:t>l</w:t>
      </w:r>
      <w:r w:rsidRPr="00FC3D70">
        <w:rPr>
          <w:rFonts w:ascii="Arial" w:hAnsi="Arial" w:cs="Arial"/>
          <w:sz w:val="24"/>
          <w:szCs w:val="24"/>
          <w:lang w:val="bs-Latn-BA"/>
        </w:rPr>
        <w:t xml:space="preserve">o  mišljenja sljedećih nadležnih organa: </w:t>
      </w:r>
    </w:p>
    <w:p w:rsidR="00FC3D70" w:rsidRPr="00FC3D70" w:rsidRDefault="00FC3D70" w:rsidP="00FC3D70">
      <w:pPr>
        <w:pStyle w:val="ListParagraph"/>
        <w:numPr>
          <w:ilvl w:val="0"/>
          <w:numId w:val="6"/>
        </w:numPr>
        <w:tabs>
          <w:tab w:val="left" w:pos="-284"/>
        </w:tabs>
        <w:spacing w:line="240" w:lineRule="auto"/>
        <w:ind w:left="993" w:hanging="285"/>
        <w:jc w:val="both"/>
        <w:rPr>
          <w:rFonts w:ascii="Arial" w:hAnsi="Arial" w:cs="Arial"/>
          <w:sz w:val="24"/>
          <w:szCs w:val="24"/>
          <w:lang w:val="bs-Latn-BA"/>
        </w:rPr>
      </w:pPr>
      <w:r w:rsidRPr="00FC3D70">
        <w:rPr>
          <w:rFonts w:ascii="Arial" w:hAnsi="Arial" w:cs="Arial"/>
          <w:sz w:val="24"/>
          <w:szCs w:val="24"/>
          <w:lang w:val="bs-Latn-BA"/>
        </w:rPr>
        <w:t>Ministarstvo prostornog uređenja i zaštite okolice Tuzlanskog Kantona</w:t>
      </w:r>
    </w:p>
    <w:p w:rsidR="00FC3D70" w:rsidRPr="00FC3D70" w:rsidRDefault="00FC3D70" w:rsidP="00FC3D70">
      <w:pPr>
        <w:pStyle w:val="ListParagraph"/>
        <w:numPr>
          <w:ilvl w:val="0"/>
          <w:numId w:val="6"/>
        </w:numPr>
        <w:tabs>
          <w:tab w:val="left" w:pos="-284"/>
        </w:tabs>
        <w:spacing w:line="240" w:lineRule="auto"/>
        <w:ind w:left="993" w:hanging="285"/>
        <w:jc w:val="both"/>
        <w:rPr>
          <w:rFonts w:ascii="Arial" w:hAnsi="Arial" w:cs="Arial"/>
          <w:sz w:val="24"/>
          <w:szCs w:val="24"/>
          <w:lang w:val="bs-Latn-BA"/>
        </w:rPr>
      </w:pPr>
      <w:r w:rsidRPr="00FC3D70">
        <w:rPr>
          <w:rFonts w:ascii="Arial" w:hAnsi="Arial" w:cs="Arial"/>
          <w:sz w:val="24"/>
          <w:szCs w:val="24"/>
          <w:lang w:val="bs-Latn-BA"/>
        </w:rPr>
        <w:t>GRAD ŽIVINICE – Služba za urbanističko planiranje, komunalne geodetske i imovinsko-pravne poslove, - Služba za opću upravu, društvene djelatnosti, boračko-invalidsku zaštitu i raseljene osobe</w:t>
      </w:r>
    </w:p>
    <w:p w:rsidR="0048357D" w:rsidRPr="00FC3D70" w:rsidRDefault="0048357D" w:rsidP="00FC3D70">
      <w:pPr>
        <w:pStyle w:val="ListParagraph"/>
        <w:numPr>
          <w:ilvl w:val="0"/>
          <w:numId w:val="6"/>
        </w:numPr>
        <w:tabs>
          <w:tab w:val="left" w:pos="-284"/>
        </w:tabs>
        <w:spacing w:line="240" w:lineRule="auto"/>
        <w:ind w:left="993" w:hanging="285"/>
        <w:jc w:val="both"/>
        <w:rPr>
          <w:rFonts w:ascii="Arial" w:hAnsi="Arial" w:cs="Arial"/>
          <w:sz w:val="24"/>
          <w:szCs w:val="24"/>
          <w:lang w:val="bs-Latn-BA"/>
        </w:rPr>
      </w:pPr>
      <w:r w:rsidRPr="00FC3D70">
        <w:rPr>
          <w:rFonts w:ascii="Arial" w:hAnsi="Arial" w:cs="Arial"/>
          <w:sz w:val="24"/>
          <w:szCs w:val="24"/>
          <w:lang w:val="bs-Latn-BA"/>
        </w:rPr>
        <w:t xml:space="preserve">Federalno ministarstvo kulture i sporta, Zavod za zaštitu spomenika i </w:t>
      </w:r>
    </w:p>
    <w:p w:rsidR="0048357D" w:rsidRPr="000652DE" w:rsidRDefault="0048357D" w:rsidP="00FC3D70">
      <w:pPr>
        <w:pStyle w:val="ListParagraph"/>
        <w:numPr>
          <w:ilvl w:val="0"/>
          <w:numId w:val="6"/>
        </w:numPr>
        <w:tabs>
          <w:tab w:val="left" w:pos="-284"/>
        </w:tabs>
        <w:spacing w:line="240" w:lineRule="auto"/>
        <w:ind w:left="993" w:hanging="285"/>
        <w:jc w:val="both"/>
        <w:rPr>
          <w:rFonts w:ascii="Arial" w:hAnsi="Arial" w:cs="Arial"/>
          <w:sz w:val="24"/>
          <w:szCs w:val="24"/>
          <w:lang w:val="bs-Latn-BA"/>
        </w:rPr>
      </w:pPr>
      <w:r w:rsidRPr="00FC3D70">
        <w:rPr>
          <w:rFonts w:ascii="Arial" w:hAnsi="Arial" w:cs="Arial"/>
          <w:bCs/>
          <w:sz w:val="24"/>
          <w:szCs w:val="24"/>
        </w:rPr>
        <w:t>Federalno ministarstvo zdravstva.</w:t>
      </w:r>
    </w:p>
    <w:p w:rsidR="000652DE" w:rsidRDefault="000652DE" w:rsidP="000652DE">
      <w:pPr>
        <w:pStyle w:val="ListParagraph"/>
        <w:tabs>
          <w:tab w:val="left" w:pos="-284"/>
        </w:tabs>
        <w:spacing w:line="240" w:lineRule="auto"/>
        <w:ind w:left="993"/>
        <w:jc w:val="both"/>
        <w:rPr>
          <w:rFonts w:ascii="Arial" w:hAnsi="Arial" w:cs="Arial"/>
          <w:bCs/>
          <w:sz w:val="24"/>
          <w:szCs w:val="24"/>
        </w:rPr>
      </w:pPr>
    </w:p>
    <w:p w:rsidR="000652DE" w:rsidRPr="000652DE" w:rsidRDefault="000652DE" w:rsidP="000652DE">
      <w:pPr>
        <w:pStyle w:val="ListParagraph"/>
        <w:tabs>
          <w:tab w:val="left" w:pos="-284"/>
        </w:tabs>
        <w:spacing w:line="240" w:lineRule="auto"/>
        <w:ind w:left="-284"/>
        <w:jc w:val="both"/>
        <w:rPr>
          <w:rFonts w:ascii="Arial" w:hAnsi="Arial" w:cs="Arial"/>
          <w:sz w:val="24"/>
          <w:szCs w:val="24"/>
          <w:lang w:val="bs-Latn-BA"/>
        </w:rPr>
      </w:pPr>
      <w:r>
        <w:rPr>
          <w:rFonts w:ascii="Arial" w:hAnsi="Arial" w:cs="Arial"/>
          <w:sz w:val="24"/>
          <w:szCs w:val="24"/>
        </w:rPr>
        <w:t>Pored toga</w:t>
      </w:r>
      <w:r w:rsidRPr="000652DE">
        <w:rPr>
          <w:rFonts w:ascii="Arial" w:hAnsi="Arial" w:cs="Arial"/>
          <w:sz w:val="24"/>
          <w:szCs w:val="24"/>
        </w:rPr>
        <w:t xml:space="preserve"> </w:t>
      </w:r>
      <w:r w:rsidRPr="000652DE">
        <w:rPr>
          <w:rFonts w:ascii="Arial" w:hAnsi="Arial" w:cs="Arial"/>
          <w:sz w:val="24"/>
          <w:szCs w:val="24"/>
          <w:lang w:val="bs-Latn-BA"/>
        </w:rPr>
        <w:t xml:space="preserve">osiguran je besplatan uvid u dokumentaciju priloženu uz taj zahtjev postavljanjem zahtjeva </w:t>
      </w:r>
      <w:proofErr w:type="gramStart"/>
      <w:r w:rsidRPr="000652DE">
        <w:rPr>
          <w:rFonts w:ascii="Arial" w:hAnsi="Arial" w:cs="Arial"/>
          <w:sz w:val="24"/>
          <w:szCs w:val="24"/>
          <w:lang w:val="bs-Latn-BA"/>
        </w:rPr>
        <w:t>na</w:t>
      </w:r>
      <w:proofErr w:type="gramEnd"/>
      <w:r w:rsidRPr="000652DE">
        <w:rPr>
          <w:rFonts w:ascii="Arial" w:hAnsi="Arial" w:cs="Arial"/>
          <w:sz w:val="24"/>
          <w:szCs w:val="24"/>
          <w:lang w:val="bs-Latn-BA"/>
        </w:rPr>
        <w:t xml:space="preserve"> web stranicu Federalnog ministarstva okoliša i turizma, dana 08.04 2022. godine.</w:t>
      </w:r>
    </w:p>
    <w:p w:rsidR="000652DE" w:rsidRPr="00FC3D70" w:rsidRDefault="000652DE" w:rsidP="000652DE">
      <w:pPr>
        <w:pStyle w:val="ListParagraph"/>
        <w:tabs>
          <w:tab w:val="left" w:pos="-284"/>
        </w:tabs>
        <w:spacing w:line="240" w:lineRule="auto"/>
        <w:ind w:left="-284"/>
        <w:jc w:val="both"/>
        <w:rPr>
          <w:rFonts w:ascii="Arial" w:hAnsi="Arial" w:cs="Arial"/>
          <w:sz w:val="24"/>
          <w:szCs w:val="24"/>
          <w:lang w:val="bs-Latn-BA"/>
        </w:rPr>
      </w:pPr>
    </w:p>
    <w:p w:rsidR="000652DE" w:rsidRDefault="000652DE" w:rsidP="00FC3D70">
      <w:pPr>
        <w:pStyle w:val="ListParagraph"/>
        <w:tabs>
          <w:tab w:val="left" w:pos="-284"/>
          <w:tab w:val="left" w:pos="567"/>
        </w:tabs>
        <w:spacing w:after="0" w:line="240" w:lineRule="auto"/>
        <w:ind w:left="-284"/>
        <w:jc w:val="both"/>
        <w:rPr>
          <w:rFonts w:ascii="Arial" w:hAnsi="Arial" w:cs="Arial"/>
          <w:sz w:val="24"/>
          <w:szCs w:val="24"/>
        </w:rPr>
      </w:pPr>
      <w:r>
        <w:rPr>
          <w:rFonts w:ascii="Arial" w:hAnsi="Arial" w:cs="Arial"/>
          <w:sz w:val="24"/>
          <w:szCs w:val="24"/>
          <w:lang w:val="bs-Latn-BA"/>
        </w:rPr>
        <w:t>N</w:t>
      </w:r>
      <w:r w:rsidR="0048357D" w:rsidRPr="00FC3D70">
        <w:rPr>
          <w:rFonts w:ascii="Arial" w:hAnsi="Arial" w:cs="Arial"/>
          <w:sz w:val="24"/>
          <w:szCs w:val="24"/>
          <w:lang w:val="bs-Latn-BA"/>
        </w:rPr>
        <w:t xml:space="preserve">avedenim subjektima i svoj drugoj zainteresiranoj javnosti </w:t>
      </w:r>
      <w:r w:rsidRPr="000652DE">
        <w:rPr>
          <w:rFonts w:ascii="Arial" w:hAnsi="Arial" w:cs="Arial"/>
          <w:sz w:val="24"/>
          <w:szCs w:val="24"/>
        </w:rPr>
        <w:t>je osiguran besplatan uvid u dokumentaciju priloženu uz taj zahtjev u prostorijama Federalnog ministarstva okoliša i turizma - Sektor za okolišne dozvole, ul. Hamdije Čemerlića br. 2 Sarajevo</w:t>
      </w:r>
      <w:r>
        <w:rPr>
          <w:rFonts w:ascii="Arial" w:hAnsi="Arial" w:cs="Arial"/>
          <w:sz w:val="24"/>
          <w:szCs w:val="24"/>
        </w:rPr>
        <w:t xml:space="preserve">. </w:t>
      </w:r>
    </w:p>
    <w:p w:rsidR="0048357D" w:rsidRPr="00FC3D70" w:rsidRDefault="0048357D" w:rsidP="00FC3D70">
      <w:pPr>
        <w:pStyle w:val="ListParagraph"/>
        <w:tabs>
          <w:tab w:val="left" w:pos="-284"/>
          <w:tab w:val="left" w:pos="567"/>
        </w:tabs>
        <w:spacing w:after="0" w:line="240" w:lineRule="auto"/>
        <w:ind w:left="-284"/>
        <w:jc w:val="both"/>
        <w:rPr>
          <w:rFonts w:ascii="Arial" w:hAnsi="Arial" w:cs="Arial"/>
          <w:sz w:val="24"/>
          <w:szCs w:val="24"/>
          <w:lang w:val="bs-Latn-BA"/>
        </w:rPr>
      </w:pPr>
    </w:p>
    <w:p w:rsidR="0048357D" w:rsidRPr="00FC3D70" w:rsidRDefault="0048357D" w:rsidP="00FC3D70">
      <w:pPr>
        <w:tabs>
          <w:tab w:val="left" w:pos="-284"/>
        </w:tabs>
        <w:spacing w:line="240" w:lineRule="auto"/>
        <w:ind w:left="-284"/>
        <w:jc w:val="both"/>
        <w:rPr>
          <w:rFonts w:ascii="Arial" w:hAnsi="Arial" w:cs="Arial"/>
          <w:sz w:val="24"/>
          <w:szCs w:val="24"/>
          <w:lang w:val="bs-Latn-BA"/>
        </w:rPr>
      </w:pPr>
      <w:r w:rsidRPr="00FC3D70">
        <w:rPr>
          <w:rFonts w:ascii="Arial" w:hAnsi="Arial" w:cs="Arial"/>
          <w:sz w:val="24"/>
          <w:szCs w:val="24"/>
          <w:lang w:val="bs-Latn-BA"/>
        </w:rPr>
        <w:t>U tom cilju osigurano je da navedeni subjekti dostave svoja mišljenja Ministarstvu u roku od 30 (trideset) dana od dana prijema kopije zahtjeva.</w:t>
      </w:r>
    </w:p>
    <w:p w:rsidR="0048357D" w:rsidRPr="00FC3D70" w:rsidRDefault="0048357D" w:rsidP="00FC3D70">
      <w:pPr>
        <w:spacing w:line="240" w:lineRule="auto"/>
        <w:ind w:left="-284"/>
        <w:jc w:val="both"/>
        <w:rPr>
          <w:rFonts w:ascii="Arial" w:hAnsi="Arial" w:cs="Arial"/>
          <w:sz w:val="24"/>
          <w:szCs w:val="24"/>
          <w:lang w:val="bs-Latn-BA"/>
        </w:rPr>
      </w:pPr>
      <w:r w:rsidRPr="00FC3D70">
        <w:rPr>
          <w:rFonts w:ascii="Arial" w:hAnsi="Arial" w:cs="Arial"/>
          <w:sz w:val="24"/>
          <w:szCs w:val="24"/>
          <w:lang w:val="bs-Latn-BA"/>
        </w:rPr>
        <w:t>U zakonom određenom roku, Federalno ministarstvo okoliša i turizma je primilo mišljenja sljedećih organa:</w:t>
      </w:r>
    </w:p>
    <w:p w:rsidR="0048357D" w:rsidRDefault="00235209" w:rsidP="0059643C">
      <w:pPr>
        <w:pStyle w:val="ListParagraph"/>
        <w:numPr>
          <w:ilvl w:val="0"/>
          <w:numId w:val="7"/>
        </w:numPr>
        <w:ind w:left="142" w:hanging="426"/>
        <w:jc w:val="both"/>
        <w:rPr>
          <w:rFonts w:ascii="Arial" w:hAnsi="Arial" w:cs="Arial"/>
          <w:sz w:val="24"/>
          <w:szCs w:val="24"/>
          <w:lang w:val="bs-Latn-BA"/>
        </w:rPr>
      </w:pPr>
      <w:r w:rsidRPr="00235209">
        <w:rPr>
          <w:rFonts w:ascii="Arial" w:hAnsi="Arial" w:cs="Arial"/>
          <w:sz w:val="24"/>
          <w:szCs w:val="24"/>
          <w:lang w:val="bs-Latn-BA"/>
        </w:rPr>
        <w:t xml:space="preserve">Federalno ministarstvo kulture i sporta, Zavod za zaštitu spomenika </w:t>
      </w:r>
      <w:r w:rsidR="0048357D" w:rsidRPr="00235209">
        <w:rPr>
          <w:rFonts w:ascii="Arial" w:hAnsi="Arial" w:cs="Arial"/>
          <w:sz w:val="24"/>
          <w:szCs w:val="24"/>
          <w:lang w:val="bs-Latn-BA"/>
        </w:rPr>
        <w:t xml:space="preserve">broj: </w:t>
      </w:r>
      <w:r w:rsidRPr="00235209">
        <w:rPr>
          <w:rFonts w:ascii="Arial" w:hAnsi="Arial" w:cs="Arial"/>
          <w:sz w:val="24"/>
          <w:szCs w:val="24"/>
          <w:lang w:val="bs-Latn-BA"/>
        </w:rPr>
        <w:t>07-36-4-2545-1/22</w:t>
      </w:r>
      <w:r w:rsidR="0048357D" w:rsidRPr="00235209">
        <w:rPr>
          <w:rFonts w:ascii="Arial" w:hAnsi="Arial" w:cs="Arial"/>
          <w:sz w:val="24"/>
          <w:szCs w:val="24"/>
          <w:lang w:val="bs-Latn-BA"/>
        </w:rPr>
        <w:t xml:space="preserve"> od 0</w:t>
      </w:r>
      <w:r w:rsidRPr="00235209">
        <w:rPr>
          <w:rFonts w:ascii="Arial" w:hAnsi="Arial" w:cs="Arial"/>
          <w:sz w:val="24"/>
          <w:szCs w:val="24"/>
          <w:lang w:val="bs-Latn-BA"/>
        </w:rPr>
        <w:t>5</w:t>
      </w:r>
      <w:r w:rsidR="0048357D" w:rsidRPr="00235209">
        <w:rPr>
          <w:rFonts w:ascii="Arial" w:hAnsi="Arial" w:cs="Arial"/>
          <w:sz w:val="24"/>
          <w:szCs w:val="24"/>
          <w:lang w:val="bs-Latn-BA"/>
        </w:rPr>
        <w:t>.0</w:t>
      </w:r>
      <w:r w:rsidRPr="00235209">
        <w:rPr>
          <w:rFonts w:ascii="Arial" w:hAnsi="Arial" w:cs="Arial"/>
          <w:sz w:val="24"/>
          <w:szCs w:val="24"/>
          <w:lang w:val="bs-Latn-BA"/>
        </w:rPr>
        <w:t>5</w:t>
      </w:r>
      <w:r w:rsidR="0048357D" w:rsidRPr="00235209">
        <w:rPr>
          <w:rFonts w:ascii="Arial" w:hAnsi="Arial" w:cs="Arial"/>
          <w:sz w:val="24"/>
          <w:szCs w:val="24"/>
          <w:lang w:val="bs-Latn-BA"/>
        </w:rPr>
        <w:t>.2022. godine</w:t>
      </w:r>
      <w:r w:rsidR="0059643C">
        <w:rPr>
          <w:rFonts w:ascii="Arial" w:hAnsi="Arial" w:cs="Arial"/>
          <w:sz w:val="24"/>
          <w:szCs w:val="24"/>
          <w:lang w:val="bs-Latn-BA"/>
        </w:rPr>
        <w:t>, u kojem je navedeno:</w:t>
      </w:r>
    </w:p>
    <w:p w:rsidR="0059643C" w:rsidRPr="00235209" w:rsidRDefault="0059643C" w:rsidP="0059643C">
      <w:pPr>
        <w:pStyle w:val="ListParagraph"/>
        <w:ind w:left="142"/>
        <w:jc w:val="both"/>
        <w:rPr>
          <w:rFonts w:ascii="Arial" w:hAnsi="Arial" w:cs="Arial"/>
          <w:sz w:val="24"/>
          <w:szCs w:val="24"/>
          <w:lang w:val="bs-Latn-BA"/>
        </w:rPr>
      </w:pPr>
      <w:r>
        <w:rPr>
          <w:rFonts w:ascii="Arial" w:hAnsi="Arial" w:cs="Arial"/>
          <w:sz w:val="24"/>
          <w:szCs w:val="24"/>
          <w:lang w:val="bs-Latn-BA"/>
        </w:rPr>
        <w:t xml:space="preserve">„ Predmetna trasa izgradnje poddionice ceste Šićki Brod-Đurđevik, od km5+400 do km 11+250, investitora JP Ceste FbiH ne predstavlja opasnost za uništavanje ili devastaciju lokaliteta kulturno-povijesnog naslijeđa, te shodno tome u ovoj fazi pripremnih aktivnosti Zavod za zaštitu spomenika </w:t>
      </w:r>
      <w:r w:rsidRPr="0059643C">
        <w:rPr>
          <w:rFonts w:ascii="Arial" w:hAnsi="Arial" w:cs="Arial"/>
          <w:b/>
          <w:sz w:val="24"/>
          <w:szCs w:val="24"/>
          <w:lang w:val="bs-Latn-BA"/>
        </w:rPr>
        <w:t>nema primjedbi</w:t>
      </w:r>
      <w:r>
        <w:rPr>
          <w:rFonts w:ascii="Arial" w:hAnsi="Arial" w:cs="Arial"/>
          <w:sz w:val="24"/>
          <w:szCs w:val="24"/>
          <w:lang w:val="bs-Latn-BA"/>
        </w:rPr>
        <w:t>.“</w:t>
      </w:r>
    </w:p>
    <w:p w:rsidR="0048357D" w:rsidRPr="00EA490F" w:rsidRDefault="0048357D" w:rsidP="0059643C">
      <w:pPr>
        <w:spacing w:after="0" w:line="240" w:lineRule="auto"/>
        <w:ind w:left="-284"/>
        <w:jc w:val="both"/>
        <w:rPr>
          <w:rFonts w:ascii="Arial" w:hAnsi="Arial" w:cs="Arial"/>
          <w:bCs/>
          <w:color w:val="FF0000"/>
          <w:sz w:val="24"/>
          <w:szCs w:val="24"/>
        </w:rPr>
      </w:pPr>
      <w:bookmarkStart w:id="0" w:name="_GoBack"/>
      <w:bookmarkEnd w:id="0"/>
      <w:r w:rsidRPr="00EA490F">
        <w:rPr>
          <w:rFonts w:ascii="Arial" w:hAnsi="Arial" w:cs="Arial"/>
          <w:bCs/>
          <w:color w:val="FF0000"/>
          <w:sz w:val="24"/>
          <w:szCs w:val="24"/>
        </w:rPr>
        <w:t>Nacrt rješenja o prethodnoj procjeni uticaja na okoliš, da z</w:t>
      </w:r>
      <w:r w:rsidR="0059643C">
        <w:rPr>
          <w:rFonts w:ascii="Arial" w:hAnsi="Arial" w:cs="Arial"/>
          <w:bCs/>
          <w:color w:val="FF0000"/>
          <w:sz w:val="24"/>
          <w:szCs w:val="24"/>
        </w:rPr>
        <w:t xml:space="preserve">a projekat </w:t>
      </w:r>
      <w:r w:rsidR="0059643C" w:rsidRPr="0059643C">
        <w:rPr>
          <w:rFonts w:ascii="Arial" w:hAnsi="Arial" w:cs="Arial"/>
          <w:bCs/>
          <w:color w:val="FF0000"/>
          <w:sz w:val="24"/>
          <w:szCs w:val="24"/>
        </w:rPr>
        <w:t xml:space="preserve">– izgradnje poddionice 2 ceste Šićki Brod – Đurđevik, stacionaža od km5+400 do 11+250 (obilaznica Živinica) dužine 5,85 km </w:t>
      </w:r>
      <w:r w:rsidRPr="00EA490F">
        <w:rPr>
          <w:rFonts w:ascii="Arial" w:hAnsi="Arial" w:cs="Arial"/>
          <w:bCs/>
          <w:color w:val="FF0000"/>
          <w:sz w:val="24"/>
          <w:szCs w:val="24"/>
        </w:rPr>
        <w:t>- nije potrebno dalje provođenje procjene uticaja na okoliš putem izrade studije uticaja na okoliš</w:t>
      </w:r>
      <w:r w:rsidR="0059643C">
        <w:rPr>
          <w:rFonts w:ascii="Arial" w:hAnsi="Arial" w:cs="Arial"/>
          <w:bCs/>
          <w:color w:val="FF0000"/>
          <w:sz w:val="24"/>
          <w:szCs w:val="24"/>
        </w:rPr>
        <w:t xml:space="preserve"> </w:t>
      </w:r>
      <w:r w:rsidRPr="00EA490F">
        <w:rPr>
          <w:rFonts w:ascii="Arial" w:hAnsi="Arial" w:cs="Arial"/>
          <w:bCs/>
          <w:color w:val="FF0000"/>
          <w:sz w:val="24"/>
          <w:szCs w:val="24"/>
        </w:rPr>
        <w:t xml:space="preserve">je podignuto na web stranicu Federalnog ministarstva okoliša I turizma dana </w:t>
      </w:r>
      <w:r w:rsidR="0059643C">
        <w:rPr>
          <w:rFonts w:ascii="Arial" w:hAnsi="Arial" w:cs="Arial"/>
          <w:bCs/>
          <w:color w:val="FF0000"/>
          <w:sz w:val="24"/>
          <w:szCs w:val="24"/>
        </w:rPr>
        <w:t>25</w:t>
      </w:r>
      <w:r w:rsidRPr="00EA490F">
        <w:rPr>
          <w:rFonts w:ascii="Arial" w:hAnsi="Arial" w:cs="Arial"/>
          <w:bCs/>
          <w:color w:val="FF0000"/>
          <w:sz w:val="24"/>
          <w:szCs w:val="24"/>
        </w:rPr>
        <w:t>.0</w:t>
      </w:r>
      <w:r w:rsidR="0059643C">
        <w:rPr>
          <w:rFonts w:ascii="Arial" w:hAnsi="Arial" w:cs="Arial"/>
          <w:bCs/>
          <w:color w:val="FF0000"/>
          <w:sz w:val="24"/>
          <w:szCs w:val="24"/>
        </w:rPr>
        <w:t>5</w:t>
      </w:r>
      <w:r w:rsidRPr="00EA490F">
        <w:rPr>
          <w:rFonts w:ascii="Arial" w:hAnsi="Arial" w:cs="Arial"/>
          <w:bCs/>
          <w:color w:val="FF0000"/>
          <w:sz w:val="24"/>
          <w:szCs w:val="24"/>
        </w:rPr>
        <w:t xml:space="preserve">.2022. </w:t>
      </w:r>
      <w:proofErr w:type="gramStart"/>
      <w:r w:rsidRPr="00EA490F">
        <w:rPr>
          <w:rFonts w:ascii="Arial" w:hAnsi="Arial" w:cs="Arial"/>
          <w:bCs/>
          <w:color w:val="FF0000"/>
          <w:sz w:val="24"/>
          <w:szCs w:val="24"/>
        </w:rPr>
        <w:t>godine</w:t>
      </w:r>
      <w:proofErr w:type="gramEnd"/>
      <w:r w:rsidRPr="00EA490F">
        <w:rPr>
          <w:rFonts w:ascii="Arial" w:hAnsi="Arial" w:cs="Arial"/>
          <w:bCs/>
          <w:color w:val="FF0000"/>
          <w:sz w:val="24"/>
          <w:szCs w:val="24"/>
        </w:rPr>
        <w:t xml:space="preserve"> gdje se daje javnosti </w:t>
      </w:r>
      <w:r w:rsidRPr="0059643C">
        <w:rPr>
          <w:rFonts w:ascii="Arial" w:hAnsi="Arial" w:cs="Arial"/>
          <w:b/>
          <w:bCs/>
          <w:color w:val="FF0000"/>
          <w:sz w:val="24"/>
          <w:szCs w:val="24"/>
        </w:rPr>
        <w:t>rok od 8 dana za dostavu mišljenja, sugestija I primjedbi</w:t>
      </w:r>
      <w:r w:rsidRPr="00EA490F">
        <w:rPr>
          <w:rFonts w:ascii="Arial" w:hAnsi="Arial" w:cs="Arial"/>
          <w:bCs/>
          <w:color w:val="FF0000"/>
          <w:sz w:val="24"/>
          <w:szCs w:val="24"/>
        </w:rPr>
        <w:t>.</w:t>
      </w:r>
    </w:p>
    <w:p w:rsidR="0048357D" w:rsidRPr="00EA490F" w:rsidRDefault="0048357D" w:rsidP="0059643C">
      <w:pPr>
        <w:spacing w:after="0" w:line="240" w:lineRule="auto"/>
        <w:ind w:left="-284"/>
        <w:jc w:val="both"/>
        <w:rPr>
          <w:rFonts w:ascii="Arial" w:hAnsi="Arial" w:cs="Arial"/>
          <w:bCs/>
          <w:color w:val="FF0000"/>
          <w:sz w:val="24"/>
          <w:szCs w:val="24"/>
        </w:rPr>
      </w:pPr>
      <w:r w:rsidRPr="00EA490F">
        <w:rPr>
          <w:rFonts w:ascii="Arial" w:hAnsi="Arial" w:cs="Arial"/>
          <w:bCs/>
          <w:color w:val="FF0000"/>
          <w:sz w:val="24"/>
          <w:szCs w:val="24"/>
        </w:rPr>
        <w:t>U navedenom roku, u ovom federalnom ministar</w:t>
      </w:r>
      <w:r w:rsidR="0059643C">
        <w:rPr>
          <w:rFonts w:ascii="Arial" w:hAnsi="Arial" w:cs="Arial"/>
          <w:bCs/>
          <w:color w:val="FF0000"/>
          <w:sz w:val="24"/>
          <w:szCs w:val="24"/>
        </w:rPr>
        <w:t xml:space="preserve">stvu </w:t>
      </w:r>
      <w:r w:rsidRPr="00EA490F">
        <w:rPr>
          <w:rFonts w:ascii="Arial" w:hAnsi="Arial" w:cs="Arial"/>
          <w:bCs/>
          <w:color w:val="FF0000"/>
          <w:sz w:val="24"/>
          <w:szCs w:val="24"/>
        </w:rPr>
        <w:t xml:space="preserve">su zaprimljena mišljenja, sugestije </w:t>
      </w:r>
      <w:r w:rsidR="0059643C">
        <w:rPr>
          <w:rFonts w:ascii="Arial" w:hAnsi="Arial" w:cs="Arial"/>
          <w:bCs/>
          <w:color w:val="FF0000"/>
          <w:sz w:val="24"/>
          <w:szCs w:val="24"/>
        </w:rPr>
        <w:t>i</w:t>
      </w:r>
      <w:r w:rsidRPr="00EA490F">
        <w:rPr>
          <w:rFonts w:ascii="Arial" w:hAnsi="Arial" w:cs="Arial"/>
          <w:bCs/>
          <w:color w:val="FF0000"/>
          <w:sz w:val="24"/>
          <w:szCs w:val="24"/>
        </w:rPr>
        <w:t xml:space="preserve"> komentari </w:t>
      </w:r>
      <w:proofErr w:type="gramStart"/>
      <w:r w:rsidRPr="00EA490F">
        <w:rPr>
          <w:rFonts w:ascii="Arial" w:hAnsi="Arial" w:cs="Arial"/>
          <w:bCs/>
          <w:color w:val="FF0000"/>
          <w:sz w:val="24"/>
          <w:szCs w:val="24"/>
        </w:rPr>
        <w:t>na</w:t>
      </w:r>
      <w:proofErr w:type="gramEnd"/>
      <w:r w:rsidRPr="00EA490F">
        <w:rPr>
          <w:rFonts w:ascii="Arial" w:hAnsi="Arial" w:cs="Arial"/>
          <w:bCs/>
          <w:color w:val="FF0000"/>
          <w:sz w:val="24"/>
          <w:szCs w:val="24"/>
        </w:rPr>
        <w:t xml:space="preserve"> predmetno rješenje</w:t>
      </w:r>
      <w:r w:rsidR="0059643C">
        <w:rPr>
          <w:rFonts w:ascii="Arial" w:hAnsi="Arial" w:cs="Arial"/>
          <w:bCs/>
          <w:color w:val="FF0000"/>
          <w:sz w:val="24"/>
          <w:szCs w:val="24"/>
        </w:rPr>
        <w:t>____________.</w:t>
      </w:r>
    </w:p>
    <w:p w:rsidR="0048357D" w:rsidRPr="00EA490F" w:rsidRDefault="0048357D" w:rsidP="0059643C">
      <w:pPr>
        <w:spacing w:after="0" w:line="240" w:lineRule="auto"/>
        <w:ind w:left="-284"/>
        <w:jc w:val="both"/>
        <w:rPr>
          <w:rFonts w:ascii="Arial" w:hAnsi="Arial" w:cs="Arial"/>
          <w:bCs/>
          <w:color w:val="FF0000"/>
          <w:sz w:val="24"/>
          <w:szCs w:val="24"/>
        </w:rPr>
      </w:pPr>
    </w:p>
    <w:p w:rsidR="0048357D" w:rsidRPr="00EA490F" w:rsidRDefault="0048357D" w:rsidP="0059643C">
      <w:pPr>
        <w:spacing w:line="240" w:lineRule="auto"/>
        <w:ind w:left="-284"/>
        <w:jc w:val="both"/>
        <w:rPr>
          <w:rFonts w:ascii="Arial" w:hAnsi="Arial" w:cs="Arial"/>
          <w:b/>
          <w:sz w:val="24"/>
          <w:szCs w:val="24"/>
          <w:lang w:val="bs-Latn-BA"/>
        </w:rPr>
      </w:pPr>
      <w:r w:rsidRPr="00EA490F">
        <w:rPr>
          <w:rFonts w:ascii="Arial" w:hAnsi="Arial" w:cs="Arial"/>
          <w:sz w:val="24"/>
          <w:szCs w:val="24"/>
          <w:lang w:val="bs-Latn-BA"/>
        </w:rPr>
        <w:t>Tačka 1. ovog rješenja zasnovana je na tome da je ovo Ministarstvo u skladu sa članom 71. Zakona o zaštiti okoliša, ocijenilo na osnovu dostavljene dokumentacije i mišljenja nadležnih organa, a prema kriterijima iz Priloga IV. Uredbe, da planirani projekat neće imati značajan negativan uticaj na okoliš, te zbog toga nije potrebno provoditi postupak procjene uticaj na okoliš.</w:t>
      </w:r>
    </w:p>
    <w:p w:rsidR="0048357D" w:rsidRPr="00EA490F" w:rsidRDefault="0048357D" w:rsidP="0059643C">
      <w:pPr>
        <w:spacing w:line="240" w:lineRule="auto"/>
        <w:ind w:left="-284"/>
        <w:jc w:val="both"/>
        <w:rPr>
          <w:rFonts w:ascii="Arial" w:hAnsi="Arial" w:cs="Arial"/>
          <w:sz w:val="24"/>
          <w:szCs w:val="24"/>
          <w:lang w:val="bs-Latn-BA"/>
        </w:rPr>
      </w:pPr>
      <w:r w:rsidRPr="00EA490F">
        <w:rPr>
          <w:rFonts w:ascii="Arial" w:hAnsi="Arial" w:cs="Arial"/>
          <w:sz w:val="24"/>
          <w:szCs w:val="24"/>
          <w:lang w:val="bs-Latn-BA"/>
        </w:rPr>
        <w:lastRenderedPageBreak/>
        <w:t>Tačka 2. ovog rješenja, propisana je u skladu sa članom 7. stav (2) Uredbe o projektima za koje je obavezna procjena uticaja na okoliš i projektima za koje se odlučuje o potrebi procjene uticaja na okoliš, kojim je propisan sadržaj rješenja.</w:t>
      </w:r>
    </w:p>
    <w:p w:rsidR="0048357D" w:rsidRPr="00EA490F" w:rsidRDefault="0048357D" w:rsidP="0059643C">
      <w:pPr>
        <w:spacing w:line="240" w:lineRule="auto"/>
        <w:ind w:left="-284"/>
        <w:jc w:val="both"/>
        <w:rPr>
          <w:rFonts w:ascii="Arial" w:hAnsi="Arial" w:cs="Arial"/>
          <w:sz w:val="24"/>
          <w:szCs w:val="24"/>
          <w:lang w:val="bs-Latn-BA"/>
        </w:rPr>
      </w:pPr>
      <w:r w:rsidRPr="00EA490F">
        <w:rPr>
          <w:rFonts w:ascii="Arial" w:hAnsi="Arial" w:cs="Arial"/>
          <w:sz w:val="24"/>
          <w:szCs w:val="24"/>
          <w:lang w:val="bs-Latn-BA"/>
        </w:rPr>
        <w:t xml:space="preserve">Tačka 3. ovog rješenja, propisana je u skladu sa članom 7. stav (3) Uredbe o projektima za koje je obavezna procjena uticaja na okoliš i projektima za koje se odlučuje o potrebi procjene uticaja na okoliš, kojim je propisano da rješenje o prethodnoj procjeni uticaja na okoliš, na osnovu provedenog postupka prethodne procjene uticaja na okoliš, može sadržavati i mjere zaštite okoliša. </w:t>
      </w:r>
    </w:p>
    <w:p w:rsidR="0048357D" w:rsidRPr="00EA490F" w:rsidRDefault="0048357D" w:rsidP="0048357D">
      <w:pPr>
        <w:spacing w:line="240" w:lineRule="auto"/>
        <w:ind w:firstLine="708"/>
        <w:jc w:val="both"/>
        <w:rPr>
          <w:rFonts w:ascii="Arial" w:hAnsi="Arial" w:cs="Arial"/>
          <w:sz w:val="24"/>
          <w:szCs w:val="24"/>
          <w:lang w:val="bs-Latn-BA"/>
        </w:rPr>
      </w:pPr>
      <w:r w:rsidRPr="00EA490F">
        <w:rPr>
          <w:rFonts w:ascii="Arial" w:hAnsi="Arial" w:cs="Arial"/>
          <w:sz w:val="24"/>
          <w:szCs w:val="24"/>
          <w:lang w:val="bs-Latn-BA"/>
        </w:rPr>
        <w:t>Tačka 4. ovog rješenja, propisana je u skladu sa članovima iz poglavlja IX Zakona o zaštiti okoliša</w:t>
      </w:r>
    </w:p>
    <w:p w:rsidR="0048357D" w:rsidRPr="00EA490F" w:rsidRDefault="0048357D" w:rsidP="0048357D">
      <w:pPr>
        <w:spacing w:line="240" w:lineRule="auto"/>
        <w:ind w:firstLine="708"/>
        <w:jc w:val="both"/>
        <w:rPr>
          <w:rFonts w:ascii="Arial" w:hAnsi="Arial" w:cs="Arial"/>
          <w:sz w:val="24"/>
          <w:szCs w:val="24"/>
          <w:lang w:val="bs-Latn-BA"/>
        </w:rPr>
      </w:pPr>
      <w:r w:rsidRPr="00EA490F">
        <w:rPr>
          <w:rFonts w:ascii="Arial" w:hAnsi="Arial" w:cs="Arial"/>
          <w:sz w:val="24"/>
          <w:szCs w:val="24"/>
          <w:lang w:val="bs-Latn-BA"/>
        </w:rPr>
        <w:t xml:space="preserve">Tačka 5. ovog rješenja, propisana je u skladu sa </w:t>
      </w:r>
      <w:r w:rsidR="000652DE" w:rsidRPr="000652DE">
        <w:rPr>
          <w:rFonts w:ascii="Arial" w:hAnsi="Arial" w:cs="Arial"/>
          <w:sz w:val="24"/>
          <w:szCs w:val="24"/>
          <w:lang w:val="bs-Latn-BA"/>
        </w:rPr>
        <w:t>Zakonom o upravljanju otpadom („Službene novine FBiH“, 33/03, 72/09, 92/17)</w:t>
      </w:r>
      <w:r w:rsidRPr="00EA490F">
        <w:rPr>
          <w:rFonts w:ascii="Arial" w:hAnsi="Arial" w:cs="Arial"/>
          <w:sz w:val="24"/>
          <w:szCs w:val="24"/>
          <w:lang w:val="it-IT"/>
        </w:rPr>
        <w:t>.</w:t>
      </w:r>
    </w:p>
    <w:p w:rsidR="0048357D" w:rsidRPr="00EA490F" w:rsidRDefault="0048357D" w:rsidP="0048357D">
      <w:pPr>
        <w:spacing w:line="240" w:lineRule="auto"/>
        <w:ind w:firstLine="708"/>
        <w:jc w:val="both"/>
        <w:rPr>
          <w:rFonts w:ascii="Arial" w:hAnsi="Arial" w:cs="Arial"/>
          <w:sz w:val="24"/>
          <w:szCs w:val="24"/>
          <w:lang w:val="bs-Latn-BA"/>
        </w:rPr>
      </w:pPr>
      <w:r w:rsidRPr="00EA490F">
        <w:rPr>
          <w:rFonts w:ascii="Arial" w:hAnsi="Arial" w:cs="Arial"/>
          <w:sz w:val="24"/>
          <w:szCs w:val="24"/>
          <w:lang w:val="bs-Latn-BA"/>
        </w:rPr>
        <w:t>Polazeći od izloženog činjeničnog stanja i izvršene ocjene izvedenih dokaza, a na osnovu člana 71. Zakona i člana 7. stav (1) tačka a) i stava (3) Uredbe, riješeno je kao u dispozitivu.</w:t>
      </w:r>
    </w:p>
    <w:p w:rsidR="0048357D" w:rsidRPr="00EA490F" w:rsidRDefault="0048357D" w:rsidP="0048357D">
      <w:pPr>
        <w:spacing w:line="240" w:lineRule="auto"/>
        <w:ind w:firstLine="708"/>
        <w:jc w:val="both"/>
        <w:rPr>
          <w:rFonts w:ascii="Arial" w:hAnsi="Arial" w:cs="Arial"/>
          <w:sz w:val="24"/>
          <w:szCs w:val="24"/>
          <w:lang w:val="bs-Latn-BA"/>
        </w:rPr>
      </w:pPr>
      <w:r w:rsidRPr="00EA490F">
        <w:rPr>
          <w:rFonts w:ascii="Arial" w:hAnsi="Arial" w:cs="Arial"/>
          <w:b/>
          <w:sz w:val="24"/>
          <w:szCs w:val="24"/>
          <w:lang w:val="bs-Latn-BA"/>
        </w:rPr>
        <w:t xml:space="preserve">Uputa o pravnom lijeku: </w:t>
      </w:r>
      <w:r w:rsidRPr="00EA490F">
        <w:rPr>
          <w:rFonts w:ascii="Arial" w:hAnsi="Arial" w:cs="Arial"/>
          <w:sz w:val="24"/>
          <w:szCs w:val="24"/>
          <w:lang w:val="bs-Latn-BA"/>
        </w:rPr>
        <w:t>Ovo rješenje je konačno u upravnom postupku i protiv njega nije dopuštena žalba, ali se može pokrenuti upravni spor tužbom pred Kantonalnim sudom u Sarajevu u roku od 30 dana od dana prijema ovog rješenja.</w:t>
      </w:r>
      <w:r w:rsidRPr="00EA490F">
        <w:rPr>
          <w:rFonts w:ascii="Arial" w:hAnsi="Arial" w:cs="Arial"/>
          <w:sz w:val="24"/>
          <w:szCs w:val="24"/>
        </w:rPr>
        <w:t xml:space="preserve"> </w:t>
      </w:r>
      <w:r w:rsidRPr="00EA490F">
        <w:rPr>
          <w:rFonts w:ascii="Arial" w:hAnsi="Arial" w:cs="Arial"/>
          <w:sz w:val="24"/>
          <w:szCs w:val="24"/>
          <w:lang w:val="bs-Latn-BA"/>
        </w:rPr>
        <w:t>Tužba se podnosi u dva istovjetna primjerka i sudu se dostavlja neposredno ili mu se šalje preporučeno poštom. Uz tužbu se prilaže ovo rješenje u originalu ili prepisu.</w:t>
      </w:r>
    </w:p>
    <w:p w:rsidR="0048357D" w:rsidRPr="00EA490F" w:rsidRDefault="0048357D" w:rsidP="0048357D">
      <w:pPr>
        <w:spacing w:line="240" w:lineRule="auto"/>
        <w:jc w:val="right"/>
        <w:rPr>
          <w:rFonts w:ascii="Arial" w:hAnsi="Arial" w:cs="Arial"/>
          <w:sz w:val="24"/>
          <w:szCs w:val="24"/>
        </w:rPr>
      </w:pPr>
      <w:r w:rsidRPr="00EA490F">
        <w:rPr>
          <w:rFonts w:ascii="Arial" w:hAnsi="Arial" w:cs="Arial"/>
          <w:b/>
          <w:bCs/>
          <w:sz w:val="24"/>
          <w:szCs w:val="24"/>
          <w:lang w:val="hr-BA"/>
        </w:rPr>
        <w:t>M I N I S T R I C A</w:t>
      </w:r>
    </w:p>
    <w:p w:rsidR="0048357D" w:rsidRPr="00EA490F" w:rsidRDefault="0048357D" w:rsidP="0048357D">
      <w:pPr>
        <w:spacing w:line="240" w:lineRule="auto"/>
        <w:jc w:val="center"/>
        <w:rPr>
          <w:rFonts w:ascii="Arial" w:hAnsi="Arial" w:cs="Arial"/>
          <w:sz w:val="24"/>
          <w:szCs w:val="24"/>
        </w:rPr>
      </w:pPr>
      <w:r w:rsidRPr="00EA490F">
        <w:rPr>
          <w:rFonts w:ascii="Arial" w:hAnsi="Arial" w:cs="Arial"/>
          <w:b/>
          <w:bCs/>
          <w:sz w:val="24"/>
          <w:szCs w:val="24"/>
          <w:lang w:val="hr-BA"/>
        </w:rPr>
        <w:t xml:space="preserve">                                                                                                          dr. Edita Đapo</w:t>
      </w:r>
    </w:p>
    <w:p w:rsidR="0048357D" w:rsidRPr="00EA490F" w:rsidRDefault="0048357D" w:rsidP="0048357D">
      <w:pPr>
        <w:pStyle w:val="ListParagraph"/>
        <w:spacing w:after="0" w:line="240" w:lineRule="auto"/>
        <w:jc w:val="both"/>
        <w:rPr>
          <w:rFonts w:ascii="Arial" w:hAnsi="Arial" w:cs="Arial"/>
          <w:b/>
          <w:sz w:val="24"/>
          <w:szCs w:val="24"/>
          <w:lang w:val="bs-Latn-BA"/>
        </w:rPr>
      </w:pPr>
      <w:r w:rsidRPr="00EA490F">
        <w:rPr>
          <w:rFonts w:ascii="Arial" w:hAnsi="Arial" w:cs="Arial"/>
          <w:b/>
          <w:sz w:val="24"/>
          <w:szCs w:val="24"/>
          <w:lang w:val="bs-Latn-BA"/>
        </w:rPr>
        <w:t>Dostaviti:</w:t>
      </w:r>
    </w:p>
    <w:p w:rsidR="0048357D" w:rsidRPr="00EA490F" w:rsidRDefault="0048357D" w:rsidP="0048357D">
      <w:pPr>
        <w:pStyle w:val="ListParagraph"/>
        <w:numPr>
          <w:ilvl w:val="0"/>
          <w:numId w:val="9"/>
        </w:numPr>
        <w:jc w:val="both"/>
        <w:rPr>
          <w:rFonts w:ascii="Arial" w:hAnsi="Arial" w:cs="Arial"/>
          <w:sz w:val="24"/>
          <w:szCs w:val="24"/>
          <w:lang w:val="bs-Latn-BA"/>
        </w:rPr>
      </w:pPr>
      <w:r w:rsidRPr="00EA490F">
        <w:rPr>
          <w:rFonts w:ascii="Arial" w:hAnsi="Arial" w:cs="Arial"/>
          <w:sz w:val="24"/>
          <w:szCs w:val="24"/>
          <w:lang w:val="bs-Latn-BA"/>
        </w:rPr>
        <w:t xml:space="preserve">Javno preduzeće Ceste Federacije Bosne i Hercegovine d.o.o., Sarajevo, Terazija 54, 71 000 Sarajevo </w:t>
      </w:r>
    </w:p>
    <w:p w:rsidR="0048357D" w:rsidRPr="0048357D" w:rsidRDefault="0048357D" w:rsidP="0048357D">
      <w:pPr>
        <w:pStyle w:val="ListParagraph"/>
        <w:numPr>
          <w:ilvl w:val="0"/>
          <w:numId w:val="9"/>
        </w:numPr>
        <w:jc w:val="both"/>
        <w:rPr>
          <w:rFonts w:ascii="Arial" w:hAnsi="Arial" w:cs="Arial"/>
          <w:sz w:val="24"/>
          <w:szCs w:val="24"/>
          <w:lang w:val="bs-Latn-BA"/>
        </w:rPr>
      </w:pPr>
      <w:r w:rsidRPr="0048357D">
        <w:rPr>
          <w:rFonts w:ascii="Arial" w:hAnsi="Arial" w:cs="Arial"/>
          <w:sz w:val="24"/>
          <w:szCs w:val="24"/>
          <w:lang w:val="bs-Latn-BA"/>
        </w:rPr>
        <w:t xml:space="preserve">Ministarstvo </w:t>
      </w:r>
      <w:r w:rsidRPr="0048357D">
        <w:rPr>
          <w:rFonts w:ascii="Arial" w:hAnsi="Arial" w:cs="Arial"/>
          <w:sz w:val="24"/>
          <w:szCs w:val="24"/>
          <w:lang w:val="bs-Latn-BA"/>
        </w:rPr>
        <w:t>prostornog uređenja i zaštite okolice Tuzlanskog Kantona</w:t>
      </w:r>
    </w:p>
    <w:p w:rsidR="0048357D" w:rsidRPr="0048357D" w:rsidRDefault="0048357D" w:rsidP="0048357D">
      <w:pPr>
        <w:pStyle w:val="ListParagraph"/>
        <w:numPr>
          <w:ilvl w:val="0"/>
          <w:numId w:val="9"/>
        </w:numPr>
        <w:rPr>
          <w:rFonts w:ascii="Arial" w:hAnsi="Arial" w:cs="Arial"/>
          <w:sz w:val="24"/>
          <w:szCs w:val="24"/>
          <w:lang w:val="bs-Latn-BA"/>
        </w:rPr>
      </w:pPr>
      <w:r w:rsidRPr="0048357D">
        <w:rPr>
          <w:rFonts w:ascii="Arial" w:hAnsi="Arial" w:cs="Arial"/>
          <w:sz w:val="24"/>
          <w:szCs w:val="24"/>
          <w:lang w:val="bs-Latn-BA"/>
        </w:rPr>
        <w:t>GRAD ŽIVINICE – Služba za urbanističko planiranje, komunalne geodetske i imovinsko-pravne poslove, - Služba za opću upravu, društvene djelatnosti, boračko-invalidsku zaštitu i raseljene osobe</w:t>
      </w:r>
    </w:p>
    <w:p w:rsidR="0048357D" w:rsidRPr="00EA490F" w:rsidRDefault="0048357D" w:rsidP="0048357D">
      <w:pPr>
        <w:pStyle w:val="ListParagraph"/>
        <w:numPr>
          <w:ilvl w:val="0"/>
          <w:numId w:val="9"/>
        </w:numPr>
        <w:jc w:val="both"/>
        <w:rPr>
          <w:rFonts w:ascii="Arial" w:hAnsi="Arial" w:cs="Arial"/>
          <w:sz w:val="24"/>
          <w:szCs w:val="24"/>
          <w:lang w:val="bs-Latn-BA"/>
        </w:rPr>
      </w:pPr>
      <w:r w:rsidRPr="00EA490F">
        <w:rPr>
          <w:rFonts w:ascii="Arial" w:hAnsi="Arial" w:cs="Arial"/>
          <w:sz w:val="24"/>
          <w:szCs w:val="24"/>
          <w:lang w:val="bs-Latn-BA"/>
        </w:rPr>
        <w:t>Federalno ministarstvo kulture i sporta, Zavod za zaštitu spomenika</w:t>
      </w:r>
    </w:p>
    <w:p w:rsidR="0048357D" w:rsidRPr="00EA490F" w:rsidRDefault="0048357D" w:rsidP="0048357D">
      <w:pPr>
        <w:pStyle w:val="ListParagraph"/>
        <w:jc w:val="both"/>
        <w:rPr>
          <w:rFonts w:ascii="Arial" w:hAnsi="Arial" w:cs="Arial"/>
          <w:sz w:val="24"/>
          <w:szCs w:val="24"/>
          <w:lang w:val="bs-Latn-BA"/>
        </w:rPr>
      </w:pPr>
      <w:r w:rsidRPr="00EA490F">
        <w:rPr>
          <w:rFonts w:ascii="Arial" w:hAnsi="Arial" w:cs="Arial"/>
          <w:sz w:val="24"/>
          <w:szCs w:val="24"/>
          <w:lang w:val="bs-Latn-BA"/>
        </w:rPr>
        <w:t>Obala Maka Dizdara 2, 71000 Sarajevo</w:t>
      </w:r>
    </w:p>
    <w:p w:rsidR="0048357D" w:rsidRPr="00EA490F" w:rsidRDefault="0048357D" w:rsidP="0048357D">
      <w:pPr>
        <w:pStyle w:val="ListParagraph"/>
        <w:numPr>
          <w:ilvl w:val="0"/>
          <w:numId w:val="9"/>
        </w:numPr>
        <w:jc w:val="both"/>
        <w:rPr>
          <w:rFonts w:ascii="Arial" w:hAnsi="Arial" w:cs="Arial"/>
          <w:bCs/>
          <w:sz w:val="24"/>
          <w:szCs w:val="24"/>
        </w:rPr>
      </w:pPr>
      <w:r w:rsidRPr="00EA490F">
        <w:rPr>
          <w:rFonts w:ascii="Arial" w:hAnsi="Arial" w:cs="Arial"/>
          <w:bCs/>
          <w:sz w:val="24"/>
          <w:szCs w:val="24"/>
        </w:rPr>
        <w:t>Federalno ministarstvo zdravstva</w:t>
      </w:r>
    </w:p>
    <w:p w:rsidR="0048357D" w:rsidRPr="00EA490F" w:rsidRDefault="0048357D" w:rsidP="0048357D">
      <w:pPr>
        <w:pStyle w:val="ListParagraph"/>
        <w:jc w:val="both"/>
        <w:rPr>
          <w:rFonts w:ascii="Arial" w:hAnsi="Arial" w:cs="Arial"/>
          <w:sz w:val="24"/>
          <w:szCs w:val="24"/>
          <w:lang w:val="it-IT"/>
        </w:rPr>
      </w:pPr>
      <w:r w:rsidRPr="00EA490F">
        <w:rPr>
          <w:rFonts w:ascii="Arial" w:hAnsi="Arial" w:cs="Arial"/>
          <w:sz w:val="24"/>
          <w:szCs w:val="24"/>
          <w:lang w:val="it-IT"/>
        </w:rPr>
        <w:t>Titova 9, 71000 Sarajevo</w:t>
      </w:r>
    </w:p>
    <w:p w:rsidR="0048357D" w:rsidRPr="00EA490F" w:rsidRDefault="0048357D" w:rsidP="0048357D">
      <w:pPr>
        <w:pStyle w:val="ListParagraph"/>
        <w:numPr>
          <w:ilvl w:val="0"/>
          <w:numId w:val="9"/>
        </w:numPr>
        <w:jc w:val="both"/>
        <w:rPr>
          <w:rFonts w:ascii="Arial" w:hAnsi="Arial" w:cs="Arial"/>
          <w:sz w:val="24"/>
          <w:szCs w:val="24"/>
          <w:lang w:val="bs-Latn-BA"/>
        </w:rPr>
      </w:pPr>
      <w:r w:rsidRPr="00EA490F">
        <w:rPr>
          <w:rFonts w:ascii="Arial" w:hAnsi="Arial" w:cs="Arial"/>
          <w:sz w:val="24"/>
          <w:szCs w:val="24"/>
          <w:lang w:val="bs-Latn-BA"/>
        </w:rPr>
        <w:t>Federalna uprava za inspekcijske poslove</w:t>
      </w:r>
    </w:p>
    <w:p w:rsidR="0048357D" w:rsidRPr="00EA490F" w:rsidRDefault="0048357D" w:rsidP="0048357D">
      <w:pPr>
        <w:pStyle w:val="ListParagraph"/>
        <w:jc w:val="both"/>
        <w:rPr>
          <w:rFonts w:ascii="Arial" w:hAnsi="Arial" w:cs="Arial"/>
          <w:sz w:val="24"/>
          <w:szCs w:val="24"/>
          <w:lang w:val="bs-Latn-BA"/>
        </w:rPr>
      </w:pPr>
      <w:r w:rsidRPr="00EA490F">
        <w:rPr>
          <w:rFonts w:ascii="Arial" w:hAnsi="Arial" w:cs="Arial"/>
          <w:sz w:val="24"/>
          <w:szCs w:val="24"/>
          <w:lang w:val="bs-Latn-BA"/>
        </w:rPr>
        <w:t>Fehima ef. Čurčića 6, 71000 Sarajevo</w:t>
      </w:r>
    </w:p>
    <w:p w:rsidR="0048357D" w:rsidRPr="00EA490F" w:rsidRDefault="0048357D" w:rsidP="0048357D">
      <w:pPr>
        <w:pStyle w:val="ListParagraph"/>
        <w:numPr>
          <w:ilvl w:val="0"/>
          <w:numId w:val="9"/>
        </w:numPr>
        <w:jc w:val="both"/>
        <w:rPr>
          <w:rFonts w:ascii="Arial" w:hAnsi="Arial" w:cs="Arial"/>
          <w:sz w:val="24"/>
          <w:szCs w:val="24"/>
          <w:lang w:val="bs-Latn-BA"/>
        </w:rPr>
      </w:pPr>
      <w:r w:rsidRPr="00EA490F">
        <w:rPr>
          <w:rFonts w:ascii="Arial" w:hAnsi="Arial" w:cs="Arial"/>
          <w:sz w:val="24"/>
          <w:szCs w:val="24"/>
          <w:lang w:val="bs-Latn-BA"/>
        </w:rPr>
        <w:t>Sektor okolišnih dozvola</w:t>
      </w:r>
    </w:p>
    <w:p w:rsidR="0048357D" w:rsidRPr="00EA490F" w:rsidRDefault="0048357D" w:rsidP="0048357D">
      <w:pPr>
        <w:pStyle w:val="ListParagraph"/>
        <w:numPr>
          <w:ilvl w:val="0"/>
          <w:numId w:val="9"/>
        </w:numPr>
        <w:jc w:val="both"/>
        <w:rPr>
          <w:rFonts w:ascii="Arial" w:hAnsi="Arial" w:cs="Arial"/>
          <w:sz w:val="24"/>
          <w:szCs w:val="24"/>
          <w:lang w:val="bs-Latn-BA"/>
        </w:rPr>
      </w:pPr>
      <w:r w:rsidRPr="00EA490F">
        <w:rPr>
          <w:rFonts w:ascii="Arial" w:hAnsi="Arial" w:cs="Arial"/>
          <w:sz w:val="24"/>
          <w:szCs w:val="24"/>
          <w:lang w:val="bs-Latn-BA"/>
        </w:rPr>
        <w:t>Arhiva</w:t>
      </w:r>
    </w:p>
    <w:p w:rsidR="0048357D" w:rsidRPr="00EA490F" w:rsidRDefault="0048357D" w:rsidP="0048357D">
      <w:pPr>
        <w:pStyle w:val="ListParagraph"/>
        <w:tabs>
          <w:tab w:val="left" w:pos="3465"/>
        </w:tabs>
        <w:jc w:val="both"/>
        <w:rPr>
          <w:rFonts w:ascii="Arial" w:hAnsi="Arial" w:cs="Arial"/>
          <w:color w:val="FF0000"/>
          <w:sz w:val="24"/>
          <w:szCs w:val="24"/>
          <w:lang w:val="bs-Latn-BA"/>
        </w:rPr>
      </w:pPr>
    </w:p>
    <w:p w:rsidR="0059643C" w:rsidRDefault="0059643C" w:rsidP="0059643C">
      <w:pPr>
        <w:pStyle w:val="ListParagraph"/>
        <w:tabs>
          <w:tab w:val="left" w:pos="3465"/>
        </w:tabs>
        <w:spacing w:after="0"/>
        <w:ind w:left="0"/>
        <w:jc w:val="both"/>
        <w:rPr>
          <w:rFonts w:ascii="Arial" w:hAnsi="Arial" w:cs="Arial"/>
          <w:sz w:val="24"/>
          <w:szCs w:val="24"/>
          <w:lang w:val="bs-Latn-BA"/>
        </w:rPr>
      </w:pPr>
    </w:p>
    <w:p w:rsidR="0059643C" w:rsidRDefault="0059643C" w:rsidP="0059643C">
      <w:pPr>
        <w:pStyle w:val="ListParagraph"/>
        <w:tabs>
          <w:tab w:val="left" w:pos="3465"/>
        </w:tabs>
        <w:spacing w:after="0"/>
        <w:ind w:left="0"/>
        <w:jc w:val="both"/>
        <w:rPr>
          <w:rFonts w:ascii="Arial" w:hAnsi="Arial" w:cs="Arial"/>
          <w:sz w:val="24"/>
          <w:szCs w:val="24"/>
          <w:lang w:val="bs-Latn-BA"/>
        </w:rPr>
      </w:pPr>
    </w:p>
    <w:p w:rsidR="0059643C" w:rsidRDefault="0059643C" w:rsidP="0059643C">
      <w:pPr>
        <w:pStyle w:val="ListParagraph"/>
        <w:tabs>
          <w:tab w:val="left" w:pos="3465"/>
        </w:tabs>
        <w:spacing w:after="0"/>
        <w:ind w:left="0"/>
        <w:jc w:val="both"/>
        <w:rPr>
          <w:rFonts w:ascii="Arial" w:hAnsi="Arial" w:cs="Arial"/>
          <w:sz w:val="24"/>
          <w:szCs w:val="24"/>
          <w:lang w:val="bs-Latn-BA"/>
        </w:rPr>
      </w:pPr>
    </w:p>
    <w:p w:rsidR="0048357D" w:rsidRPr="00EA490F" w:rsidRDefault="0048357D" w:rsidP="0059643C">
      <w:pPr>
        <w:pStyle w:val="ListParagraph"/>
        <w:tabs>
          <w:tab w:val="left" w:pos="3465"/>
        </w:tabs>
        <w:spacing w:after="0"/>
        <w:ind w:left="0"/>
        <w:jc w:val="both"/>
        <w:rPr>
          <w:rFonts w:ascii="Arial" w:hAnsi="Arial" w:cs="Arial"/>
          <w:sz w:val="24"/>
          <w:szCs w:val="24"/>
          <w:lang w:val="bs-Latn-BA"/>
        </w:rPr>
      </w:pPr>
      <w:r w:rsidRPr="00EA490F">
        <w:rPr>
          <w:rFonts w:ascii="Arial" w:hAnsi="Arial" w:cs="Arial"/>
          <w:sz w:val="24"/>
          <w:szCs w:val="24"/>
          <w:lang w:val="bs-Latn-BA"/>
        </w:rPr>
        <w:t>Rješenje izradio:_________</w:t>
      </w:r>
    </w:p>
    <w:p w:rsidR="0048357D" w:rsidRPr="0059643C" w:rsidRDefault="0048357D" w:rsidP="0059643C">
      <w:pPr>
        <w:tabs>
          <w:tab w:val="left" w:pos="567"/>
        </w:tabs>
        <w:spacing w:after="0" w:line="240" w:lineRule="auto"/>
        <w:rPr>
          <w:sz w:val="24"/>
          <w:szCs w:val="24"/>
        </w:rPr>
      </w:pPr>
      <w:r w:rsidRPr="0059643C">
        <w:rPr>
          <w:rFonts w:ascii="Arial" w:hAnsi="Arial" w:cs="Arial"/>
          <w:sz w:val="24"/>
          <w:szCs w:val="24"/>
          <w:lang w:val="bs-Latn-BA"/>
        </w:rPr>
        <w:t>Zakonitost pregledao:_____</w:t>
      </w:r>
    </w:p>
    <w:sectPr w:rsidR="0048357D" w:rsidRPr="0059643C" w:rsidSect="000652DE">
      <w:foot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0E" w:rsidRDefault="0077040E" w:rsidP="002D1F9C">
      <w:pPr>
        <w:spacing w:after="0" w:line="240" w:lineRule="auto"/>
      </w:pPr>
      <w:r>
        <w:separator/>
      </w:r>
    </w:p>
  </w:endnote>
  <w:endnote w:type="continuationSeparator" w:id="0">
    <w:p w:rsidR="0077040E" w:rsidRDefault="0077040E" w:rsidP="002D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9C" w:rsidRPr="002D1F9C" w:rsidRDefault="002D1F9C" w:rsidP="002D1F9C">
    <w:pPr>
      <w:spacing w:after="0" w:line="240" w:lineRule="auto"/>
      <w:rPr>
        <w:rFonts w:ascii="Times New Roman" w:eastAsia="Times New Roman" w:hAnsi="Times New Roman" w:cs="Times New Roman"/>
        <w:sz w:val="24"/>
        <w:szCs w:val="24"/>
        <w:lang w:val="hr-HR" w:eastAsia="hr-HR"/>
      </w:rPr>
    </w:pPr>
  </w:p>
  <w:p w:rsidR="002D1F9C" w:rsidRPr="002D1F9C" w:rsidRDefault="002D1F9C" w:rsidP="002D1F9C">
    <w:pPr>
      <w:spacing w:after="0" w:line="240" w:lineRule="auto"/>
      <w:jc w:val="center"/>
      <w:rPr>
        <w:rFonts w:ascii="Arial" w:eastAsia="Times New Roman" w:hAnsi="Arial" w:cs="Arial"/>
        <w:sz w:val="16"/>
        <w:szCs w:val="16"/>
        <w:lang w:val="hr-BA" w:eastAsia="hr-HR"/>
      </w:rPr>
    </w:pPr>
    <w:r w:rsidRPr="002D1F9C">
      <w:rPr>
        <w:rFonts w:ascii="Arial" w:eastAsia="Times New Roman" w:hAnsi="Arial" w:cs="Arial"/>
        <w:sz w:val="16"/>
        <w:szCs w:val="16"/>
        <w:lang w:val="hr-BA" w:eastAsia="hr-HR"/>
      </w:rPr>
      <w:t>Ul. Hamdije Čemerlića br.2, 71 000 Sarajevo, telefon   00 387 33 726 700, telefax 00 387 33 726 747,</w:t>
    </w:r>
  </w:p>
  <w:p w:rsidR="002D1F9C" w:rsidRPr="002D1F9C" w:rsidRDefault="002D1F9C" w:rsidP="002D1F9C">
    <w:pPr>
      <w:spacing w:after="0" w:line="240" w:lineRule="auto"/>
      <w:jc w:val="center"/>
      <w:rPr>
        <w:rFonts w:ascii="Arial" w:eastAsia="Times New Roman" w:hAnsi="Arial" w:cs="Arial"/>
        <w:sz w:val="16"/>
        <w:szCs w:val="16"/>
        <w:lang w:val="hr-BA" w:eastAsia="hr-HR"/>
      </w:rPr>
    </w:pPr>
    <w:r w:rsidRPr="002D1F9C">
      <w:rPr>
        <w:rFonts w:ascii="Arial" w:eastAsia="Times New Roman" w:hAnsi="Arial" w:cs="Arial"/>
        <w:sz w:val="16"/>
        <w:szCs w:val="16"/>
        <w:lang w:val="hr-BA" w:eastAsia="hr-HR"/>
      </w:rPr>
      <w:t xml:space="preserve">e-mail: </w:t>
    </w:r>
    <w:hyperlink r:id="rId1" w:history="1">
      <w:r w:rsidRPr="002D1F9C">
        <w:rPr>
          <w:rFonts w:ascii="Arial" w:eastAsia="Times New Roman" w:hAnsi="Arial" w:cs="Arial"/>
          <w:color w:val="0000FF"/>
          <w:sz w:val="16"/>
          <w:szCs w:val="16"/>
          <w:u w:val="single"/>
          <w:lang w:val="hr-BA" w:eastAsia="hr-HR"/>
        </w:rPr>
        <w:t>fmoits@bih.net.ba</w:t>
      </w:r>
    </w:hyperlink>
    <w:r w:rsidRPr="002D1F9C">
      <w:rPr>
        <w:rFonts w:ascii="Arial" w:eastAsia="Times New Roman" w:hAnsi="Arial" w:cs="Arial"/>
        <w:sz w:val="16"/>
        <w:szCs w:val="16"/>
        <w:lang w:val="hr-BA" w:eastAsia="hr-HR"/>
      </w:rPr>
      <w:t>, www.fmoit.gov.ba</w:t>
    </w:r>
  </w:p>
  <w:p w:rsidR="002D1F9C" w:rsidRDefault="002D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0E" w:rsidRDefault="0077040E" w:rsidP="002D1F9C">
      <w:pPr>
        <w:spacing w:after="0" w:line="240" w:lineRule="auto"/>
      </w:pPr>
      <w:r>
        <w:separator/>
      </w:r>
    </w:p>
  </w:footnote>
  <w:footnote w:type="continuationSeparator" w:id="0">
    <w:p w:rsidR="0077040E" w:rsidRDefault="0077040E" w:rsidP="002D1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D63"/>
    <w:multiLevelType w:val="hybridMultilevel"/>
    <w:tmpl w:val="0B96EAEE"/>
    <w:lvl w:ilvl="0" w:tplc="ED489E36">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8620FF9"/>
    <w:multiLevelType w:val="hybridMultilevel"/>
    <w:tmpl w:val="58D69E26"/>
    <w:lvl w:ilvl="0" w:tplc="AEAA2336">
      <w:start w:val="2"/>
      <w:numFmt w:val="bullet"/>
      <w:lvlText w:val="-"/>
      <w:lvlJc w:val="left"/>
      <w:pPr>
        <w:ind w:left="720" w:hanging="360"/>
      </w:pPr>
      <w:rPr>
        <w:rFonts w:ascii="Arial" w:eastAsia="Arial Unicode MS"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B30F5"/>
    <w:multiLevelType w:val="hybridMultilevel"/>
    <w:tmpl w:val="02328E0A"/>
    <w:lvl w:ilvl="0" w:tplc="90C8E904">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3" w15:restartNumberingAfterBreak="0">
    <w:nsid w:val="34DE674E"/>
    <w:multiLevelType w:val="hybridMultilevel"/>
    <w:tmpl w:val="3F1ED788"/>
    <w:lvl w:ilvl="0" w:tplc="56DE03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F62876"/>
    <w:multiLevelType w:val="hybridMultilevel"/>
    <w:tmpl w:val="65F02B78"/>
    <w:lvl w:ilvl="0" w:tplc="AC5856C0">
      <w:start w:val="1"/>
      <w:numFmt w:val="lowerLetter"/>
      <w:lvlText w:val="%1)"/>
      <w:lvlJc w:val="left"/>
      <w:pPr>
        <w:ind w:left="720" w:hanging="360"/>
      </w:pPr>
      <w:rPr>
        <w:rFonts w:hint="default"/>
        <w:color w:val="auto"/>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44023FFC"/>
    <w:multiLevelType w:val="hybridMultilevel"/>
    <w:tmpl w:val="02328E0A"/>
    <w:lvl w:ilvl="0" w:tplc="90C8E904">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6" w15:restartNumberingAfterBreak="0">
    <w:nsid w:val="4E6549D9"/>
    <w:multiLevelType w:val="hybridMultilevel"/>
    <w:tmpl w:val="DB8284B0"/>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5AA40B85"/>
    <w:multiLevelType w:val="hybridMultilevel"/>
    <w:tmpl w:val="8EDACEA6"/>
    <w:lvl w:ilvl="0" w:tplc="622A83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B2C4F"/>
    <w:multiLevelType w:val="hybridMultilevel"/>
    <w:tmpl w:val="DBC84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F08EA"/>
    <w:multiLevelType w:val="hybridMultilevel"/>
    <w:tmpl w:val="28F25640"/>
    <w:lvl w:ilvl="0" w:tplc="49A6C32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8"/>
  </w:num>
  <w:num w:numId="3">
    <w:abstractNumId w:val="3"/>
  </w:num>
  <w:num w:numId="4">
    <w:abstractNumId w:val="7"/>
  </w:num>
  <w:num w:numId="5">
    <w:abstractNumId w:val="4"/>
  </w:num>
  <w:num w:numId="6">
    <w:abstractNumId w:val="5"/>
  </w:num>
  <w:num w:numId="7">
    <w:abstractNumId w:val="2"/>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9C"/>
    <w:rsid w:val="000652DE"/>
    <w:rsid w:val="000A2296"/>
    <w:rsid w:val="0019210F"/>
    <w:rsid w:val="00235209"/>
    <w:rsid w:val="002D1F9C"/>
    <w:rsid w:val="002F7F50"/>
    <w:rsid w:val="003458EC"/>
    <w:rsid w:val="0048357D"/>
    <w:rsid w:val="0059643C"/>
    <w:rsid w:val="006B75ED"/>
    <w:rsid w:val="0077040E"/>
    <w:rsid w:val="007F4179"/>
    <w:rsid w:val="008F0AF3"/>
    <w:rsid w:val="00AE48B4"/>
    <w:rsid w:val="00C660A6"/>
    <w:rsid w:val="00DC22E1"/>
    <w:rsid w:val="00FC3D70"/>
    <w:rsid w:val="00FF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6B49"/>
  <w15:chartTrackingRefBased/>
  <w15:docId w15:val="{2CB0A87C-69A5-4109-AFBD-329CFCA6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F9C"/>
  </w:style>
  <w:style w:type="paragraph" w:styleId="Footer">
    <w:name w:val="footer"/>
    <w:basedOn w:val="Normal"/>
    <w:link w:val="FooterChar"/>
    <w:uiPriority w:val="99"/>
    <w:unhideWhenUsed/>
    <w:rsid w:val="002D1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F9C"/>
  </w:style>
  <w:style w:type="paragraph" w:styleId="ListParagraph">
    <w:name w:val="List Paragraph"/>
    <w:aliases w:val="Indent Paragraph,Lettre d'introduction,Heading 2_sj,Dot pt,List Paragraph Char Char Char,Indicator Text,Numbered Para 1,List Paragraph12,Bullet Points,MAIN CONTENT,Bullet 1,List Paragraph (numbered (a)),Bullit,List Paragraph Aktis,ANNE,L"/>
    <w:basedOn w:val="Normal"/>
    <w:link w:val="ListParagraphChar"/>
    <w:uiPriority w:val="34"/>
    <w:qFormat/>
    <w:rsid w:val="000A2296"/>
    <w:pPr>
      <w:ind w:left="720"/>
      <w:contextualSpacing/>
    </w:pPr>
  </w:style>
  <w:style w:type="character" w:customStyle="1" w:styleId="ListParagraphChar">
    <w:name w:val="List Paragraph Char"/>
    <w:aliases w:val="Indent Paragraph Char,Lettre d'introduction Char,Heading 2_sj Char,Dot pt Char,List Paragraph Char Char Char Char,Indicator Text Char,Numbered Para 1 Char,List Paragraph12 Char,Bullet Points Char,MAIN CONTENT Char,Bullet 1 Char"/>
    <w:link w:val="ListParagraph"/>
    <w:uiPriority w:val="34"/>
    <w:qFormat/>
    <w:locked/>
    <w:rsid w:val="0048357D"/>
  </w:style>
  <w:style w:type="paragraph" w:styleId="BalloonText">
    <w:name w:val="Balloon Text"/>
    <w:basedOn w:val="Normal"/>
    <w:link w:val="BalloonTextChar"/>
    <w:uiPriority w:val="99"/>
    <w:semiHidden/>
    <w:unhideWhenUsed/>
    <w:rsid w:val="00DC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3607</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Bevanda</dc:creator>
  <cp:keywords/>
  <dc:description/>
  <cp:lastModifiedBy>Maja Bevanda</cp:lastModifiedBy>
  <cp:revision>2</cp:revision>
  <cp:lastPrinted>2022-05-25T11:28:00Z</cp:lastPrinted>
  <dcterms:created xsi:type="dcterms:W3CDTF">2022-05-25T12:01:00Z</dcterms:created>
  <dcterms:modified xsi:type="dcterms:W3CDTF">2022-05-25T12:01:00Z</dcterms:modified>
</cp:coreProperties>
</file>