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9C" w:rsidRPr="002D1F9C" w:rsidRDefault="002D1F9C" w:rsidP="008F0AF3">
      <w:pPr>
        <w:keepNext/>
        <w:framePr w:w="3574" w:h="904" w:hSpace="180" w:wrap="auto" w:vAnchor="text" w:hAnchor="page" w:x="1426" w:y="1"/>
        <w:spacing w:after="0" w:line="240" w:lineRule="auto"/>
        <w:outlineLvl w:val="2"/>
        <w:rPr>
          <w:rFonts w:ascii="Arial" w:eastAsia="Times New Roman" w:hAnsi="Arial" w:cs="Arial"/>
          <w:sz w:val="18"/>
          <w:szCs w:val="24"/>
          <w:lang w:val="hr-HR"/>
        </w:rPr>
      </w:pPr>
      <w:r w:rsidRPr="002D1F9C">
        <w:rPr>
          <w:rFonts w:ascii="Arial" w:eastAsia="Times New Roman" w:hAnsi="Arial" w:cs="Arial"/>
          <w:sz w:val="18"/>
          <w:szCs w:val="24"/>
          <w:lang w:val="hr-HR"/>
        </w:rPr>
        <w:t>Bosna i Hercegovina</w:t>
      </w:r>
    </w:p>
    <w:p w:rsidR="002D1F9C" w:rsidRPr="002D1F9C" w:rsidRDefault="002D1F9C" w:rsidP="008F0AF3">
      <w:pPr>
        <w:keepNext/>
        <w:framePr w:w="3574" w:h="904" w:hSpace="180" w:wrap="auto" w:vAnchor="text" w:hAnchor="page" w:x="1426" w:y="1"/>
        <w:spacing w:after="0" w:line="240" w:lineRule="auto"/>
        <w:outlineLvl w:val="2"/>
        <w:rPr>
          <w:rFonts w:ascii="Arial" w:eastAsia="Times New Roman" w:hAnsi="Arial" w:cs="Arial"/>
          <w:b/>
          <w:sz w:val="18"/>
          <w:szCs w:val="24"/>
          <w:lang w:val="hr-HR"/>
        </w:rPr>
      </w:pPr>
      <w:r w:rsidRPr="002D1F9C">
        <w:rPr>
          <w:rFonts w:ascii="Arial" w:eastAsia="Times New Roman" w:hAnsi="Arial" w:cs="Arial"/>
          <w:b/>
          <w:sz w:val="18"/>
          <w:szCs w:val="24"/>
          <w:lang w:val="hr-HR"/>
        </w:rPr>
        <w:t>Federacija Bosne i Hercegovine</w:t>
      </w:r>
    </w:p>
    <w:p w:rsidR="002D1F9C" w:rsidRPr="002D1F9C" w:rsidRDefault="002D1F9C" w:rsidP="008F0AF3">
      <w:pPr>
        <w:keepNext/>
        <w:framePr w:w="3574" w:h="904" w:hSpace="180" w:wrap="auto" w:vAnchor="text" w:hAnchor="page" w:x="1426" w:y="1"/>
        <w:spacing w:after="0" w:line="240" w:lineRule="auto"/>
        <w:outlineLvl w:val="2"/>
        <w:rPr>
          <w:rFonts w:ascii="Arial" w:eastAsia="Times New Roman" w:hAnsi="Arial" w:cs="Arial"/>
          <w:b/>
          <w:sz w:val="18"/>
          <w:szCs w:val="24"/>
          <w:lang w:val="hr-HR"/>
        </w:rPr>
      </w:pPr>
      <w:r w:rsidRPr="002D1F9C">
        <w:rPr>
          <w:rFonts w:ascii="Arial" w:eastAsia="Times New Roman" w:hAnsi="Arial" w:cs="Arial"/>
          <w:b/>
          <w:sz w:val="18"/>
          <w:szCs w:val="24"/>
          <w:lang w:val="hr-HR"/>
        </w:rPr>
        <w:t xml:space="preserve">FEDERALNO MINISTARSTVO OKOLIŠA </w:t>
      </w:r>
    </w:p>
    <w:p w:rsidR="002D1F9C" w:rsidRPr="002D1F9C" w:rsidRDefault="002D1F9C" w:rsidP="008F0AF3">
      <w:pPr>
        <w:keepNext/>
        <w:framePr w:w="3574" w:h="904" w:hSpace="180" w:wrap="auto" w:vAnchor="text" w:hAnchor="page" w:x="1426" w:y="1"/>
        <w:spacing w:after="0" w:line="240" w:lineRule="auto"/>
        <w:outlineLvl w:val="2"/>
        <w:rPr>
          <w:rFonts w:ascii="Arial" w:eastAsia="Times New Roman" w:hAnsi="Arial" w:cs="Arial"/>
          <w:b/>
          <w:sz w:val="18"/>
          <w:szCs w:val="24"/>
          <w:lang w:val="hr-HR"/>
        </w:rPr>
      </w:pPr>
      <w:r w:rsidRPr="002D1F9C">
        <w:rPr>
          <w:rFonts w:ascii="Arial" w:eastAsia="Times New Roman" w:hAnsi="Arial" w:cs="Arial"/>
          <w:b/>
          <w:sz w:val="18"/>
          <w:szCs w:val="24"/>
          <w:lang w:val="hr-HR"/>
        </w:rPr>
        <w:t>I TURIZMA</w:t>
      </w:r>
    </w:p>
    <w:p w:rsidR="002D1F9C" w:rsidRPr="002D1F9C" w:rsidRDefault="002D1F9C" w:rsidP="008F0AF3">
      <w:pPr>
        <w:keepNext/>
        <w:spacing w:after="0" w:line="240" w:lineRule="auto"/>
        <w:ind w:right="95"/>
        <w:jc w:val="right"/>
        <w:outlineLvl w:val="2"/>
        <w:rPr>
          <w:rFonts w:ascii="Arial" w:eastAsia="Times New Roman" w:hAnsi="Arial" w:cs="Arial"/>
          <w:sz w:val="18"/>
          <w:szCs w:val="24"/>
          <w:lang w:val="hr-HR"/>
        </w:rPr>
      </w:pPr>
      <w:r w:rsidRPr="002D1F9C">
        <w:rPr>
          <w:rFonts w:ascii="Arial" w:eastAsia="Times New Roman" w:hAnsi="Arial" w:cs="Arial"/>
          <w:sz w:val="18"/>
          <w:szCs w:val="24"/>
          <w:lang w:val="hr-HR"/>
        </w:rPr>
        <w:t>Bosnia and Herzegovina</w:t>
      </w:r>
    </w:p>
    <w:p w:rsidR="002D1F9C" w:rsidRPr="002D1F9C" w:rsidRDefault="002D1F9C" w:rsidP="008F0AF3">
      <w:pPr>
        <w:keepNext/>
        <w:spacing w:after="0" w:line="240" w:lineRule="auto"/>
        <w:ind w:right="95"/>
        <w:jc w:val="right"/>
        <w:outlineLvl w:val="2"/>
        <w:rPr>
          <w:rFonts w:ascii="Arial" w:eastAsia="Times New Roman" w:hAnsi="Arial" w:cs="Arial"/>
          <w:b/>
          <w:sz w:val="18"/>
          <w:szCs w:val="24"/>
          <w:lang w:val="hr-HR"/>
        </w:rPr>
      </w:pPr>
      <w:r w:rsidRPr="002D1F9C">
        <w:rPr>
          <w:rFonts w:ascii="Arial" w:eastAsia="Times New Roman" w:hAnsi="Arial" w:cs="Arial"/>
          <w:b/>
          <w:sz w:val="18"/>
          <w:szCs w:val="24"/>
          <w:lang w:val="hr-HR"/>
        </w:rPr>
        <w:t>Federation of Bosnia and Herzegovina</w:t>
      </w:r>
    </w:p>
    <w:p w:rsidR="002D1F9C" w:rsidRPr="002D1F9C" w:rsidRDefault="002D1F9C" w:rsidP="008F0AF3">
      <w:pPr>
        <w:keepNext/>
        <w:spacing w:after="0" w:line="240" w:lineRule="auto"/>
        <w:ind w:right="95"/>
        <w:jc w:val="right"/>
        <w:outlineLvl w:val="2"/>
        <w:rPr>
          <w:rFonts w:ascii="Arial" w:eastAsia="Times New Roman" w:hAnsi="Arial" w:cs="Times New Roman"/>
          <w:b/>
          <w:sz w:val="18"/>
          <w:szCs w:val="24"/>
          <w:lang w:val="hr-HR"/>
        </w:rPr>
      </w:pPr>
      <w:r w:rsidRPr="002D1F9C">
        <w:rPr>
          <w:rFonts w:ascii="Arial" w:eastAsia="Times New Roman" w:hAnsi="Arial" w:cs="Times New Roman"/>
          <w:b/>
          <w:sz w:val="18"/>
          <w:szCs w:val="24"/>
          <w:lang w:val="hr-HR"/>
        </w:rPr>
        <w:t>FEDERAL MINISTRY OF ENVIRONMENT</w:t>
      </w:r>
    </w:p>
    <w:p w:rsidR="002D1F9C" w:rsidRPr="002D1F9C" w:rsidRDefault="002D1F9C" w:rsidP="008F0AF3">
      <w:pPr>
        <w:keepNext/>
        <w:spacing w:after="0" w:line="240" w:lineRule="auto"/>
        <w:ind w:right="95"/>
        <w:jc w:val="right"/>
        <w:outlineLvl w:val="2"/>
        <w:rPr>
          <w:rFonts w:ascii="Arial" w:eastAsia="Times New Roman" w:hAnsi="Arial" w:cs="Times New Roman"/>
          <w:b/>
          <w:sz w:val="18"/>
          <w:szCs w:val="24"/>
          <w:lang w:val="hr-HR"/>
        </w:rPr>
      </w:pPr>
      <w:r w:rsidRPr="002D1F9C">
        <w:rPr>
          <w:rFonts w:ascii="Arial" w:eastAsia="Times New Roman" w:hAnsi="Arial" w:cs="Times New Roman"/>
          <w:b/>
          <w:sz w:val="18"/>
          <w:szCs w:val="24"/>
          <w:lang w:val="hr-HR"/>
        </w:rPr>
        <w:t xml:space="preserve"> AND TOURISM</w:t>
      </w:r>
    </w:p>
    <w:p w:rsidR="002D1F9C" w:rsidRPr="002D1F9C" w:rsidRDefault="002D1F9C" w:rsidP="002D1F9C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:rsidR="0048357D" w:rsidRPr="0002270B" w:rsidRDefault="0048357D" w:rsidP="0048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2270B">
        <w:rPr>
          <w:rFonts w:ascii="Arial" w:eastAsia="Times New Roman" w:hAnsi="Arial" w:cs="Arial"/>
          <w:sz w:val="24"/>
          <w:szCs w:val="24"/>
          <w:lang w:val="hr-HR" w:eastAsia="hr-HR"/>
        </w:rPr>
        <w:t xml:space="preserve">Broj: </w:t>
      </w:r>
      <w:r w:rsidRPr="00214E0C">
        <w:rPr>
          <w:rFonts w:ascii="Arial" w:hAnsi="Arial" w:cs="Arial"/>
          <w:sz w:val="24"/>
          <w:szCs w:val="24"/>
          <w:lang w:val="bs-Latn-BA"/>
        </w:rPr>
        <w:t>UPI 05/2-02-19-5-</w:t>
      </w:r>
      <w:r>
        <w:rPr>
          <w:rFonts w:ascii="Arial" w:hAnsi="Arial" w:cs="Arial"/>
          <w:sz w:val="24"/>
          <w:szCs w:val="24"/>
          <w:lang w:val="bs-Latn-BA"/>
        </w:rPr>
        <w:t>1</w:t>
      </w:r>
      <w:r w:rsidRPr="00214E0C">
        <w:rPr>
          <w:rFonts w:ascii="Arial" w:hAnsi="Arial" w:cs="Arial"/>
          <w:sz w:val="24"/>
          <w:szCs w:val="24"/>
          <w:lang w:val="bs-Latn-BA"/>
        </w:rPr>
        <w:t>/2</w:t>
      </w:r>
      <w:r>
        <w:rPr>
          <w:rFonts w:ascii="Arial" w:hAnsi="Arial" w:cs="Arial"/>
          <w:sz w:val="24"/>
          <w:szCs w:val="24"/>
          <w:lang w:val="bs-Latn-BA"/>
        </w:rPr>
        <w:t xml:space="preserve">2 </w:t>
      </w:r>
    </w:p>
    <w:p w:rsidR="0048357D" w:rsidRPr="0002270B" w:rsidRDefault="0048357D" w:rsidP="0048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2270B">
        <w:rPr>
          <w:rFonts w:ascii="Arial" w:eastAsia="Times New Roman" w:hAnsi="Arial" w:cs="Arial"/>
          <w:sz w:val="24"/>
          <w:szCs w:val="24"/>
          <w:lang w:val="hr-HR" w:eastAsia="hr-HR"/>
        </w:rPr>
        <w:t xml:space="preserve">Sarajevo,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2</w:t>
      </w:r>
      <w:r w:rsidR="00311058">
        <w:rPr>
          <w:rFonts w:ascii="Arial" w:eastAsia="Times New Roman" w:hAnsi="Arial" w:cs="Arial"/>
          <w:sz w:val="24"/>
          <w:szCs w:val="24"/>
          <w:lang w:val="hr-HR" w:eastAsia="hr-HR"/>
        </w:rPr>
        <w:t>7</w:t>
      </w:r>
      <w:r w:rsidRPr="00844993">
        <w:rPr>
          <w:rFonts w:ascii="Arial" w:eastAsia="Times New Roman" w:hAnsi="Arial" w:cs="Arial"/>
          <w:sz w:val="24"/>
          <w:szCs w:val="24"/>
          <w:lang w:val="hr-HR" w:eastAsia="hr-HR"/>
        </w:rPr>
        <w:t>.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05</w:t>
      </w:r>
      <w:r w:rsidRPr="0002270B">
        <w:rPr>
          <w:rFonts w:ascii="Arial" w:eastAsia="Times New Roman" w:hAnsi="Arial" w:cs="Arial"/>
          <w:sz w:val="24"/>
          <w:szCs w:val="24"/>
          <w:lang w:val="hr-HR" w:eastAsia="hr-HR"/>
        </w:rPr>
        <w:t>.202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2</w:t>
      </w:r>
      <w:r w:rsidRPr="0002270B">
        <w:rPr>
          <w:rFonts w:ascii="Arial" w:eastAsia="Times New Roman" w:hAnsi="Arial" w:cs="Arial"/>
          <w:sz w:val="24"/>
          <w:szCs w:val="24"/>
          <w:lang w:val="hr-HR" w:eastAsia="hr-HR"/>
        </w:rPr>
        <w:t>. godine</w:t>
      </w:r>
    </w:p>
    <w:p w:rsidR="0048357D" w:rsidRPr="0002270B" w:rsidRDefault="0048357D" w:rsidP="004835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</w:p>
    <w:p w:rsidR="0048357D" w:rsidRDefault="0048357D" w:rsidP="000652D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 xml:space="preserve">Federalno ministarstvo okoliša i turizma, na osnovu čl. 65. i 71. Zakona o zaštiti okoliša („Službene novine Federacije BiH“, broj 15/21) i člana </w:t>
      </w:r>
      <w:r>
        <w:rPr>
          <w:rFonts w:ascii="Arial" w:hAnsi="Arial" w:cs="Arial"/>
          <w:sz w:val="24"/>
          <w:szCs w:val="24"/>
          <w:lang w:val="bs-Latn-BA"/>
        </w:rPr>
        <w:t>7</w:t>
      </w:r>
      <w:r w:rsidRPr="0002270B">
        <w:rPr>
          <w:rFonts w:ascii="Arial" w:hAnsi="Arial" w:cs="Arial"/>
          <w:sz w:val="24"/>
          <w:szCs w:val="24"/>
          <w:lang w:val="bs-Latn-BA"/>
        </w:rPr>
        <w:t>. stav (</w:t>
      </w:r>
      <w:r>
        <w:rPr>
          <w:rFonts w:ascii="Arial" w:hAnsi="Arial" w:cs="Arial"/>
          <w:sz w:val="24"/>
          <w:szCs w:val="24"/>
          <w:lang w:val="bs-Latn-BA"/>
        </w:rPr>
        <w:t>1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) tačka a) Uredbe o projektima za koje je obavezna procjena uticaja na okoliš i projektima za koje se odlučuje o potrebi procjene uticaja na okoliš („Službene novine Federacije BiH“ broj 51/21), rješavajući po zahtjevu stranke </w:t>
      </w:r>
      <w:r>
        <w:rPr>
          <w:rFonts w:ascii="Arial" w:hAnsi="Arial" w:cs="Arial"/>
          <w:sz w:val="24"/>
          <w:szCs w:val="24"/>
          <w:lang w:val="bs-Latn-BA"/>
        </w:rPr>
        <w:t>„</w:t>
      </w:r>
      <w:r w:rsidR="00311058">
        <w:rPr>
          <w:rFonts w:ascii="Arial" w:hAnsi="Arial" w:cs="Arial"/>
          <w:sz w:val="24"/>
          <w:szCs w:val="24"/>
          <w:lang w:val="bs-Latn-BA"/>
        </w:rPr>
        <w:t>Luksuz Luxury</w:t>
      </w:r>
      <w:r>
        <w:rPr>
          <w:rFonts w:ascii="Arial" w:hAnsi="Arial" w:cs="Arial"/>
          <w:sz w:val="24"/>
          <w:szCs w:val="24"/>
          <w:lang w:val="bs-Latn-BA"/>
        </w:rPr>
        <w:t>“ d.o.o., Sarajevo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, za prethodnu procjenu uticaja na okoliš za projekat – </w:t>
      </w:r>
      <w:r w:rsidR="00311058">
        <w:rPr>
          <w:rFonts w:ascii="Arial" w:hAnsi="Arial" w:cs="Arial"/>
          <w:sz w:val="24"/>
          <w:szCs w:val="24"/>
          <w:lang w:val="bs-Latn-BA"/>
        </w:rPr>
        <w:t>krčenja  šume radi prenamjene zemljišta u građevinsko</w:t>
      </w:r>
      <w:r w:rsidR="00311058" w:rsidRPr="00311058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="00311058" w:rsidRPr="00311058">
        <w:rPr>
          <w:rFonts w:ascii="Arial" w:hAnsi="Arial" w:cs="Arial"/>
          <w:sz w:val="24"/>
          <w:szCs w:val="24"/>
          <w:lang w:val="hr-HR"/>
        </w:rPr>
        <w:t>u svrhu izgradnje apartmanskog naselja Haluge-Ilijaš</w:t>
      </w:r>
      <w:r w:rsidR="00311058">
        <w:rPr>
          <w:rFonts w:ascii="Arial" w:hAnsi="Arial" w:cs="Arial"/>
          <w:sz w:val="24"/>
          <w:szCs w:val="24"/>
          <w:lang w:val="hr-HR"/>
        </w:rPr>
        <w:t>, općina Ilijaš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, </w:t>
      </w:r>
      <w:r w:rsidRPr="0002270B">
        <w:rPr>
          <w:rFonts w:ascii="Arial" w:hAnsi="Arial" w:cs="Arial"/>
          <w:b/>
          <w:i/>
          <w:sz w:val="24"/>
          <w:szCs w:val="24"/>
          <w:lang w:val="bs-Latn-BA"/>
        </w:rPr>
        <w:t>d o n o s i</w:t>
      </w:r>
    </w:p>
    <w:p w:rsidR="0048357D" w:rsidRPr="0002270B" w:rsidRDefault="0048357D" w:rsidP="0048357D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bs-Latn-BA"/>
        </w:rPr>
      </w:pPr>
    </w:p>
    <w:p w:rsidR="0048357D" w:rsidRPr="003141EB" w:rsidRDefault="0048357D" w:rsidP="004835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141EB">
        <w:rPr>
          <w:rFonts w:ascii="Arial" w:hAnsi="Arial" w:cs="Arial"/>
          <w:b/>
          <w:sz w:val="24"/>
          <w:szCs w:val="24"/>
          <w:lang w:val="bs-Latn-BA"/>
        </w:rPr>
        <w:t>RJEŠENJE</w:t>
      </w:r>
    </w:p>
    <w:p w:rsidR="0048357D" w:rsidRDefault="0048357D" w:rsidP="0048357D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</w:p>
    <w:p w:rsidR="0048357D" w:rsidRPr="0002270B" w:rsidRDefault="0048357D" w:rsidP="004835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48357D" w:rsidRDefault="0048357D" w:rsidP="004835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Utvrđuje se da za projekat </w:t>
      </w:r>
      <w:r w:rsidRPr="00C601E1">
        <w:rPr>
          <w:rFonts w:ascii="Arial" w:hAnsi="Arial" w:cs="Arial"/>
          <w:b/>
          <w:sz w:val="24"/>
          <w:szCs w:val="24"/>
          <w:lang w:val="bs-Latn-BA"/>
        </w:rPr>
        <w:t xml:space="preserve">– </w:t>
      </w:r>
      <w:r w:rsidR="009021A1">
        <w:rPr>
          <w:rFonts w:ascii="Arial" w:hAnsi="Arial" w:cs="Arial"/>
          <w:sz w:val="24"/>
          <w:szCs w:val="24"/>
          <w:lang w:val="bs-Latn-BA"/>
        </w:rPr>
        <w:t>krčenja šume radi prenamjene zemljišta u građevinsko u svrhu izgradnje apartmanskog naselja Haluge – Ilijaš, koji se nalazi na zemljištu označenom kao k.č. broj 1520 i 1521 K.O. PODGORA I, općina Ilijaš</w:t>
      </w:r>
      <w:r w:rsidRPr="00235209">
        <w:rPr>
          <w:rFonts w:ascii="Arial" w:hAnsi="Arial" w:cs="Arial"/>
          <w:sz w:val="24"/>
          <w:szCs w:val="24"/>
          <w:lang w:val="bs-Latn-BA"/>
        </w:rPr>
        <w:t>,</w:t>
      </w:r>
      <w:r w:rsidRPr="0002270B">
        <w:rPr>
          <w:rFonts w:ascii="Arial" w:hAnsi="Arial" w:cs="Arial"/>
          <w:b/>
          <w:sz w:val="24"/>
          <w:szCs w:val="24"/>
          <w:lang w:val="bs-Latn-BA"/>
        </w:rPr>
        <w:t xml:space="preserve"> nije potrebno dalje provođenje procjene uticaja na okoliš putem izrade studije uticaja na okoliš.</w:t>
      </w:r>
    </w:p>
    <w:p w:rsidR="00DC22E1" w:rsidRDefault="00235209" w:rsidP="00235209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bs-Latn-BA"/>
        </w:rPr>
      </w:pPr>
      <w:r w:rsidRPr="00235209">
        <w:rPr>
          <w:rFonts w:ascii="Arial" w:hAnsi="Arial" w:cs="Arial"/>
          <w:b/>
          <w:sz w:val="24"/>
          <w:szCs w:val="24"/>
          <w:lang w:val="bs-Latn-BA"/>
        </w:rPr>
        <w:t>Razlozi zbog kojih nije potrebno dalje provoditi postupak procjene uticaja na okoliš su sljedeći: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DC22E1" w:rsidRDefault="00DC22E1" w:rsidP="00235209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bs-Latn-BA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Pr="00DC22E1">
        <w:rPr>
          <w:rFonts w:ascii="Arial" w:hAnsi="Arial" w:cs="Arial"/>
          <w:sz w:val="24"/>
          <w:szCs w:val="24"/>
        </w:rPr>
        <w:t>avedena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aktivnost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DC22E1">
        <w:rPr>
          <w:rFonts w:ascii="Arial" w:hAnsi="Arial" w:cs="Arial"/>
          <w:sz w:val="24"/>
          <w:szCs w:val="24"/>
        </w:rPr>
        <w:t>nalazi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DC22E1">
        <w:rPr>
          <w:rFonts w:ascii="Arial" w:hAnsi="Arial" w:cs="Arial"/>
          <w:sz w:val="24"/>
          <w:szCs w:val="24"/>
        </w:rPr>
        <w:t>Prilogu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I. </w:t>
      </w:r>
      <w:proofErr w:type="spellStart"/>
      <w:r w:rsidRPr="00DC22E1">
        <w:rPr>
          <w:rFonts w:ascii="Arial" w:hAnsi="Arial" w:cs="Arial"/>
          <w:sz w:val="24"/>
          <w:szCs w:val="24"/>
        </w:rPr>
        <w:t>Uredbe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22E1">
        <w:rPr>
          <w:rFonts w:ascii="Arial" w:hAnsi="Arial" w:cs="Arial"/>
          <w:sz w:val="24"/>
          <w:szCs w:val="24"/>
        </w:rPr>
        <w:t>projektima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za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koje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C22E1">
        <w:rPr>
          <w:rFonts w:ascii="Arial" w:hAnsi="Arial" w:cs="Arial"/>
          <w:sz w:val="24"/>
          <w:szCs w:val="24"/>
        </w:rPr>
        <w:t>obavezna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procjena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uticaja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na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okoliš i </w:t>
      </w:r>
      <w:proofErr w:type="spellStart"/>
      <w:r w:rsidRPr="00DC22E1">
        <w:rPr>
          <w:rFonts w:ascii="Arial" w:hAnsi="Arial" w:cs="Arial"/>
          <w:sz w:val="24"/>
          <w:szCs w:val="24"/>
        </w:rPr>
        <w:t>projektima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za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koje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C22E1">
        <w:rPr>
          <w:rFonts w:ascii="Arial" w:hAnsi="Arial" w:cs="Arial"/>
          <w:sz w:val="24"/>
          <w:szCs w:val="24"/>
        </w:rPr>
        <w:t>odlučuje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22E1">
        <w:rPr>
          <w:rFonts w:ascii="Arial" w:hAnsi="Arial" w:cs="Arial"/>
          <w:sz w:val="24"/>
          <w:szCs w:val="24"/>
        </w:rPr>
        <w:t>potrebi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procjene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uticaja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na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okoliš („</w:t>
      </w:r>
      <w:proofErr w:type="spellStart"/>
      <w:r w:rsidRPr="00DC22E1">
        <w:rPr>
          <w:rFonts w:ascii="Arial" w:hAnsi="Arial" w:cs="Arial"/>
          <w:sz w:val="24"/>
          <w:szCs w:val="24"/>
        </w:rPr>
        <w:t>Službene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novine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Federacije</w:t>
      </w:r>
      <w:proofErr w:type="spellEnd"/>
      <w:r w:rsidRPr="00DC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E1">
        <w:rPr>
          <w:rFonts w:ascii="Arial" w:hAnsi="Arial" w:cs="Arial"/>
          <w:sz w:val="24"/>
          <w:szCs w:val="24"/>
        </w:rPr>
        <w:t>BiH</w:t>
      </w:r>
      <w:proofErr w:type="spellEnd"/>
      <w:proofErr w:type="gramStart"/>
      <w:r w:rsidRPr="00DC22E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C22E1">
        <w:rPr>
          <w:rFonts w:ascii="Arial" w:hAnsi="Arial" w:cs="Arial"/>
          <w:sz w:val="24"/>
          <w:szCs w:val="24"/>
        </w:rPr>
        <w:t>broj</w:t>
      </w:r>
      <w:proofErr w:type="spellEnd"/>
      <w:proofErr w:type="gramEnd"/>
      <w:r w:rsidRPr="00DC22E1">
        <w:rPr>
          <w:rFonts w:ascii="Arial" w:hAnsi="Arial" w:cs="Arial"/>
          <w:sz w:val="24"/>
          <w:szCs w:val="24"/>
        </w:rPr>
        <w:t xml:space="preserve"> 51/21</w:t>
      </w:r>
      <w:r w:rsidR="009021A1">
        <w:rPr>
          <w:rFonts w:ascii="Arial" w:hAnsi="Arial" w:cs="Arial"/>
          <w:sz w:val="24"/>
          <w:szCs w:val="24"/>
        </w:rPr>
        <w:t xml:space="preserve"> I 33/22</w:t>
      </w:r>
      <w:r w:rsidRPr="00DC22E1">
        <w:rPr>
          <w:rFonts w:ascii="Arial" w:hAnsi="Arial" w:cs="Arial"/>
          <w:sz w:val="24"/>
          <w:szCs w:val="24"/>
        </w:rPr>
        <w:t>),</w:t>
      </w:r>
      <w:r w:rsidRPr="00DC22E1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235209" w:rsidRPr="00235209" w:rsidRDefault="00235209" w:rsidP="00235209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bs-Latn-BA"/>
        </w:rPr>
      </w:pPr>
      <w:r w:rsidRPr="00235209">
        <w:rPr>
          <w:rFonts w:ascii="Arial" w:hAnsi="Arial" w:cs="Arial"/>
          <w:sz w:val="24"/>
          <w:szCs w:val="24"/>
          <w:lang w:val="bs-Latn-BA"/>
        </w:rPr>
        <w:t xml:space="preserve">Nakon provedenog navedenog postupka i utvrđenog činjeničnog stanja, izvršena je ocjena svih dokaza koji su priloženi uz zahtjev, kao i mišljenja </w:t>
      </w:r>
      <w:r w:rsidR="00DC22E1">
        <w:rPr>
          <w:rFonts w:ascii="Arial" w:hAnsi="Arial" w:cs="Arial"/>
          <w:sz w:val="24"/>
          <w:szCs w:val="24"/>
          <w:lang w:val="bs-Latn-BA"/>
        </w:rPr>
        <w:t xml:space="preserve">zainteresiranih </w:t>
      </w:r>
      <w:r w:rsidRPr="00235209">
        <w:rPr>
          <w:rFonts w:ascii="Arial" w:hAnsi="Arial" w:cs="Arial"/>
          <w:sz w:val="24"/>
          <w:szCs w:val="24"/>
          <w:lang w:val="bs-Latn-BA"/>
        </w:rPr>
        <w:t>subjekata</w:t>
      </w:r>
      <w:r w:rsidR="00DC22E1">
        <w:rPr>
          <w:rFonts w:ascii="Arial" w:hAnsi="Arial" w:cs="Arial"/>
          <w:sz w:val="24"/>
          <w:szCs w:val="24"/>
          <w:lang w:val="bs-Latn-BA"/>
        </w:rPr>
        <w:t xml:space="preserve"> i cjelokupne javnosti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 koja su dostavljena Ministarstvu prema članu 70. stav (3) Zakona.  Na to činjenično stanje i dokaze, primijenjena je  ček lista iz člana 6. stav (5) Uredbe, pa je utvrđeno da u ovom slučaju nije potrebno dalje provođenje procjene uticaja na okoliš putem izrade studije uticaja na okoliš za ovaj projekat kako je i navedeno u dispozitivu ovog rješenja. </w:t>
      </w:r>
    </w:p>
    <w:p w:rsidR="00235209" w:rsidRPr="00235209" w:rsidRDefault="00235209" w:rsidP="00235209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bs-Latn-BA"/>
        </w:rPr>
      </w:pPr>
      <w:r w:rsidRPr="00235209">
        <w:rPr>
          <w:rFonts w:ascii="Arial" w:hAnsi="Arial" w:cs="Arial"/>
          <w:b/>
          <w:sz w:val="24"/>
          <w:szCs w:val="24"/>
          <w:lang w:val="bs-Latn-BA"/>
        </w:rPr>
        <w:t>Izrada studije nije potrebna iz razloga što obzirom na lokaciju projekta, obilježja i moguće uticaje projekta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, a koji su sadržani u zahtjevu dostavljenom na propisanom obrascu, potom uzimajući u obzir kriterije iz Priloga IV. Uredbe, te uzimajući u obzir zaprimljena mišljenja </w:t>
      </w:r>
      <w:r w:rsidR="00DC22E1">
        <w:rPr>
          <w:rFonts w:ascii="Arial" w:hAnsi="Arial" w:cs="Arial"/>
          <w:sz w:val="24"/>
          <w:szCs w:val="24"/>
          <w:lang w:val="bs-Latn-BA"/>
        </w:rPr>
        <w:t xml:space="preserve">cjelokupne 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javnosti i </w:t>
      </w:r>
      <w:r w:rsidR="00DC22E1">
        <w:rPr>
          <w:rFonts w:ascii="Arial" w:hAnsi="Arial" w:cs="Arial"/>
          <w:sz w:val="24"/>
          <w:szCs w:val="24"/>
          <w:lang w:val="bs-Latn-BA"/>
        </w:rPr>
        <w:t xml:space="preserve">zainteresiranih 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nadležnih organa, ovo </w:t>
      </w:r>
      <w:r w:rsidR="00DC22E1">
        <w:rPr>
          <w:rFonts w:ascii="Arial" w:hAnsi="Arial" w:cs="Arial"/>
          <w:sz w:val="24"/>
          <w:szCs w:val="24"/>
          <w:lang w:val="bs-Latn-BA"/>
        </w:rPr>
        <w:t>m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inistarstvo smatra da uz primjenu postojećih relevantnih propisa iz područja zaštite okoliša, te primjenom mjera navedenih u poglavlju C1.8. Zahtjeva za prethodnu procjenu od </w:t>
      </w:r>
      <w:r w:rsidR="009021A1">
        <w:rPr>
          <w:rFonts w:ascii="Arial" w:hAnsi="Arial" w:cs="Arial"/>
          <w:sz w:val="24"/>
          <w:szCs w:val="24"/>
          <w:lang w:val="bs-Latn-BA"/>
        </w:rPr>
        <w:t>decembra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 202</w:t>
      </w:r>
      <w:r w:rsidR="009021A1">
        <w:rPr>
          <w:rFonts w:ascii="Arial" w:hAnsi="Arial" w:cs="Arial"/>
          <w:sz w:val="24"/>
          <w:szCs w:val="24"/>
          <w:lang w:val="bs-Latn-BA"/>
        </w:rPr>
        <w:t>1. godine i dopunjenog Zahtjeva od maja 2022 godine,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235209">
        <w:rPr>
          <w:rFonts w:ascii="Arial" w:hAnsi="Arial" w:cs="Arial"/>
          <w:b/>
          <w:sz w:val="24"/>
          <w:szCs w:val="24"/>
          <w:lang w:val="bs-Latn-BA"/>
        </w:rPr>
        <w:t>predmetni projekat neće imati značajan uticaj na okoliš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235209" w:rsidRPr="00235209" w:rsidRDefault="00235209" w:rsidP="0023520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bs-Latn-BA"/>
        </w:rPr>
      </w:pPr>
    </w:p>
    <w:p w:rsidR="0048357D" w:rsidRPr="00235209" w:rsidRDefault="0048357D" w:rsidP="004835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235209">
        <w:rPr>
          <w:rFonts w:ascii="Arial" w:hAnsi="Arial" w:cs="Arial"/>
          <w:sz w:val="24"/>
          <w:szCs w:val="24"/>
          <w:lang w:val="bs-Latn-BA"/>
        </w:rPr>
        <w:t xml:space="preserve">Prethodna tačka 1. ovog dispozitiva odnosi se na projekat </w:t>
      </w:r>
      <w:r w:rsidR="009021A1" w:rsidRPr="009021A1">
        <w:rPr>
          <w:rFonts w:ascii="Arial" w:hAnsi="Arial" w:cs="Arial"/>
          <w:sz w:val="24"/>
          <w:szCs w:val="24"/>
          <w:lang w:val="bs-Latn-BA"/>
        </w:rPr>
        <w:t>krčenja šume radi prenamjene zemljišta u građevinsko u svrhu izgradnje apartmanskog naselja Haluge – Ilijaš, koji se nalazi na zemljištu označenom kao k.č. broj 1520 i 1521 K.O. PODGORA I, općina Ilijaš</w:t>
      </w:r>
      <w:r w:rsidR="009021A1">
        <w:rPr>
          <w:rFonts w:ascii="Arial" w:hAnsi="Arial" w:cs="Arial"/>
          <w:sz w:val="24"/>
          <w:szCs w:val="24"/>
          <w:lang w:val="bs-Latn-BA"/>
        </w:rPr>
        <w:t>,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021A1">
        <w:rPr>
          <w:rFonts w:ascii="Arial" w:hAnsi="Arial" w:cs="Arial"/>
          <w:sz w:val="24"/>
          <w:szCs w:val="24"/>
          <w:lang w:val="bs-Latn-BA"/>
        </w:rPr>
        <w:t>površine 73 413 m2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: </w:t>
      </w:r>
    </w:p>
    <w:p w:rsidR="0048357D" w:rsidRPr="00235209" w:rsidRDefault="0048357D" w:rsidP="004835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235209">
        <w:rPr>
          <w:rFonts w:ascii="Arial" w:hAnsi="Arial" w:cs="Arial"/>
          <w:b/>
          <w:sz w:val="24"/>
          <w:szCs w:val="24"/>
          <w:lang w:val="bs-Latn-BA"/>
        </w:rPr>
        <w:lastRenderedPageBreak/>
        <w:t>Podaci o nositelju projekta: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150B3">
        <w:rPr>
          <w:rFonts w:ascii="Arial" w:hAnsi="Arial" w:cs="Arial"/>
          <w:sz w:val="24"/>
          <w:szCs w:val="24"/>
          <w:lang w:val="bs-Latn-BA"/>
        </w:rPr>
        <w:t>LUKSUZ – LUXURY d.o.o., Sarajevo, ime odgovornog lica: Mohamed Ahmed Mohamed, Halilovići 9, općina Novi Grad Sarajevo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B150B3" w:rsidRDefault="0048357D" w:rsidP="004835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235209">
        <w:rPr>
          <w:rFonts w:ascii="Arial" w:hAnsi="Arial" w:cs="Arial"/>
          <w:b/>
          <w:sz w:val="24"/>
          <w:szCs w:val="24"/>
          <w:lang w:val="bs-Latn-BA"/>
        </w:rPr>
        <w:t>Podaci o lokaciji i sažeti opis lokacije projekta: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B150B3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proofErr w:type="spellStart"/>
      <w:r w:rsidRPr="00B150B3">
        <w:rPr>
          <w:rFonts w:ascii="Arial" w:hAnsi="Arial" w:cs="Arial"/>
          <w:sz w:val="24"/>
          <w:szCs w:val="24"/>
        </w:rPr>
        <w:t>Lokacija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150B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kojoj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150B3">
        <w:rPr>
          <w:rFonts w:ascii="Arial" w:hAnsi="Arial" w:cs="Arial"/>
          <w:sz w:val="24"/>
          <w:szCs w:val="24"/>
        </w:rPr>
        <w:t>planirano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krčenje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zemljišta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nalazi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150B3">
        <w:rPr>
          <w:rFonts w:ascii="Arial" w:hAnsi="Arial" w:cs="Arial"/>
          <w:sz w:val="24"/>
          <w:szCs w:val="24"/>
        </w:rPr>
        <w:t>na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zemljištu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označenom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kao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k.č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50B3">
        <w:rPr>
          <w:rFonts w:ascii="Arial" w:hAnsi="Arial" w:cs="Arial"/>
          <w:sz w:val="24"/>
          <w:szCs w:val="24"/>
        </w:rPr>
        <w:t>broj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1520 i 1521 K.O. PODGORA I, </w:t>
      </w:r>
      <w:proofErr w:type="spellStart"/>
      <w:r w:rsidRPr="00B150B3">
        <w:rPr>
          <w:rFonts w:ascii="Arial" w:hAnsi="Arial" w:cs="Arial"/>
          <w:sz w:val="24"/>
          <w:szCs w:val="24"/>
        </w:rPr>
        <w:t>Općina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Ilijaš</w:t>
      </w:r>
      <w:proofErr w:type="spellEnd"/>
      <w:r w:rsidRPr="00B150B3">
        <w:rPr>
          <w:rFonts w:ascii="Arial" w:hAnsi="Arial" w:cs="Arial"/>
          <w:sz w:val="24"/>
          <w:szCs w:val="24"/>
        </w:rPr>
        <w:t>, Kanton Sarajevo.</w:t>
      </w:r>
    </w:p>
    <w:p w:rsidR="00B150B3" w:rsidRPr="00B150B3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proofErr w:type="spellStart"/>
      <w:r w:rsidRPr="00B150B3">
        <w:rPr>
          <w:rFonts w:ascii="Arial" w:hAnsi="Arial" w:cs="Arial"/>
          <w:sz w:val="24"/>
          <w:szCs w:val="24"/>
        </w:rPr>
        <w:t>Površina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krčenja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šume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iznosi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cca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73 413 </w:t>
      </w:r>
      <w:proofErr w:type="gramStart"/>
      <w:r w:rsidRPr="00B150B3">
        <w:rPr>
          <w:rFonts w:ascii="Arial" w:hAnsi="Arial" w:cs="Arial"/>
          <w:sz w:val="24"/>
          <w:szCs w:val="24"/>
        </w:rPr>
        <w:t>m2 .</w:t>
      </w:r>
      <w:proofErr w:type="gramEnd"/>
      <w:r w:rsidRPr="00B150B3">
        <w:rPr>
          <w:rFonts w:ascii="Arial" w:hAnsi="Arial" w:cs="Arial"/>
          <w:sz w:val="24"/>
          <w:szCs w:val="24"/>
        </w:rPr>
        <w:t xml:space="preserve"> </w:t>
      </w:r>
    </w:p>
    <w:p w:rsidR="00B150B3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50B3">
        <w:rPr>
          <w:rFonts w:ascii="Arial" w:hAnsi="Arial" w:cs="Arial"/>
          <w:sz w:val="24"/>
          <w:szCs w:val="24"/>
        </w:rPr>
        <w:t>Kordinate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geografskog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B3">
        <w:rPr>
          <w:rFonts w:ascii="Arial" w:hAnsi="Arial" w:cs="Arial"/>
          <w:sz w:val="24"/>
          <w:szCs w:val="24"/>
        </w:rPr>
        <w:t>područja</w:t>
      </w:r>
      <w:proofErr w:type="spellEnd"/>
      <w:r w:rsidRPr="00B150B3">
        <w:rPr>
          <w:rFonts w:ascii="Arial" w:hAnsi="Arial" w:cs="Arial"/>
          <w:sz w:val="24"/>
          <w:szCs w:val="24"/>
        </w:rPr>
        <w:t xml:space="preserve">: </w:t>
      </w:r>
    </w:p>
    <w:p w:rsidR="0048357D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0B3">
        <w:rPr>
          <w:rFonts w:ascii="Arial" w:hAnsi="Arial" w:cs="Arial"/>
          <w:sz w:val="24"/>
          <w:szCs w:val="24"/>
        </w:rPr>
        <w:t>X=</w:t>
      </w:r>
      <w:proofErr w:type="gramStart"/>
      <w:r w:rsidRPr="00B150B3">
        <w:rPr>
          <w:rFonts w:ascii="Arial" w:hAnsi="Arial" w:cs="Arial"/>
          <w:sz w:val="24"/>
          <w:szCs w:val="24"/>
        </w:rPr>
        <w:t>6524461.895 ;</w:t>
      </w:r>
      <w:proofErr w:type="gramEnd"/>
      <w:r w:rsidRPr="00B150B3">
        <w:rPr>
          <w:rFonts w:ascii="Arial" w:hAnsi="Arial" w:cs="Arial"/>
          <w:sz w:val="24"/>
          <w:szCs w:val="24"/>
        </w:rPr>
        <w:t xml:space="preserve"> Y=4869425.123</w:t>
      </w:r>
      <w:r w:rsidR="0048357D" w:rsidRPr="00235209">
        <w:rPr>
          <w:rFonts w:ascii="Arial" w:hAnsi="Arial" w:cs="Arial"/>
          <w:sz w:val="24"/>
          <w:szCs w:val="24"/>
        </w:rPr>
        <w:t>.</w:t>
      </w:r>
    </w:p>
    <w:p w:rsidR="00B150B3" w:rsidRPr="00B150B3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B150B3">
        <w:rPr>
          <w:rFonts w:ascii="Arial" w:hAnsi="Arial" w:cs="Arial"/>
          <w:sz w:val="24"/>
          <w:szCs w:val="24"/>
          <w:lang w:val="bs-Latn-BA"/>
        </w:rPr>
        <w:t>X=6524327.837 ; Y=4869473.095</w:t>
      </w:r>
    </w:p>
    <w:p w:rsidR="00B150B3" w:rsidRPr="00B150B3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B150B3">
        <w:rPr>
          <w:rFonts w:ascii="Arial" w:hAnsi="Arial" w:cs="Arial"/>
          <w:sz w:val="24"/>
          <w:szCs w:val="24"/>
          <w:lang w:val="bs-Latn-BA"/>
        </w:rPr>
        <w:t>X=6524269.412 ; Y=4869342.190</w:t>
      </w:r>
    </w:p>
    <w:p w:rsidR="00B150B3" w:rsidRPr="00B150B3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B150B3">
        <w:rPr>
          <w:rFonts w:ascii="Arial" w:hAnsi="Arial" w:cs="Arial"/>
          <w:sz w:val="24"/>
          <w:szCs w:val="24"/>
          <w:lang w:val="bs-Latn-BA"/>
        </w:rPr>
        <w:t>X=6524277.563 ; Y=4869200.303</w:t>
      </w:r>
    </w:p>
    <w:p w:rsidR="00B150B3" w:rsidRPr="00B150B3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B150B3">
        <w:rPr>
          <w:rFonts w:ascii="Arial" w:hAnsi="Arial" w:cs="Arial"/>
          <w:sz w:val="24"/>
          <w:szCs w:val="24"/>
          <w:lang w:val="bs-Latn-BA"/>
        </w:rPr>
        <w:t>X=6524290.701 ; Y=4869125.328</w:t>
      </w:r>
    </w:p>
    <w:p w:rsidR="00B150B3" w:rsidRPr="00B150B3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B150B3">
        <w:rPr>
          <w:rFonts w:ascii="Arial" w:hAnsi="Arial" w:cs="Arial"/>
          <w:sz w:val="24"/>
          <w:szCs w:val="24"/>
          <w:lang w:val="bs-Latn-BA"/>
        </w:rPr>
        <w:t>X=6524392.625 ; Y=4869082.729</w:t>
      </w:r>
    </w:p>
    <w:p w:rsidR="00B150B3" w:rsidRPr="00B150B3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B150B3">
        <w:rPr>
          <w:rFonts w:ascii="Arial" w:hAnsi="Arial" w:cs="Arial"/>
          <w:sz w:val="24"/>
          <w:szCs w:val="24"/>
          <w:lang w:val="bs-Latn-BA"/>
        </w:rPr>
        <w:t>X=6524481.913 ; Y=4869080.430</w:t>
      </w:r>
    </w:p>
    <w:p w:rsidR="00B150B3" w:rsidRPr="00B150B3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B150B3">
        <w:rPr>
          <w:rFonts w:ascii="Arial" w:hAnsi="Arial" w:cs="Arial"/>
          <w:sz w:val="24"/>
          <w:szCs w:val="24"/>
          <w:lang w:val="bs-Latn-BA"/>
        </w:rPr>
        <w:t>X=6524502.797 ; Y=4869203.383</w:t>
      </w:r>
    </w:p>
    <w:p w:rsidR="00B150B3" w:rsidRPr="00B150B3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B150B3">
        <w:rPr>
          <w:rFonts w:ascii="Arial" w:hAnsi="Arial" w:cs="Arial"/>
          <w:sz w:val="24"/>
          <w:szCs w:val="24"/>
          <w:lang w:val="bs-Latn-BA"/>
        </w:rPr>
        <w:t>X=6524504.815 ; Y=4869269.258</w:t>
      </w:r>
    </w:p>
    <w:p w:rsidR="00B150B3" w:rsidRPr="00235209" w:rsidRDefault="00B150B3" w:rsidP="00B150B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B150B3">
        <w:rPr>
          <w:rFonts w:ascii="Arial" w:hAnsi="Arial" w:cs="Arial"/>
          <w:sz w:val="24"/>
          <w:szCs w:val="24"/>
          <w:lang w:val="bs-Latn-BA"/>
        </w:rPr>
        <w:t>X=6524461.895 ; Y=4869425.123</w:t>
      </w:r>
      <w:r w:rsidRPr="00B150B3">
        <w:rPr>
          <w:rFonts w:ascii="Arial" w:hAnsi="Arial" w:cs="Arial"/>
          <w:sz w:val="24"/>
          <w:szCs w:val="24"/>
          <w:lang w:val="bs-Latn-BA"/>
        </w:rPr>
        <w:cr/>
      </w:r>
    </w:p>
    <w:p w:rsidR="00CF274A" w:rsidRPr="00CF274A" w:rsidRDefault="0048357D" w:rsidP="00CF27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209">
        <w:rPr>
          <w:rFonts w:ascii="Arial" w:hAnsi="Arial" w:cs="Arial"/>
          <w:b/>
          <w:sz w:val="24"/>
          <w:szCs w:val="24"/>
          <w:lang w:val="bs-Latn-BA"/>
        </w:rPr>
        <w:t>Podaci o projektu i sažeti opis projekta:</w:t>
      </w:r>
      <w:r w:rsidRPr="00235209">
        <w:rPr>
          <w:rFonts w:ascii="Arial" w:hAnsi="Arial" w:cs="Arial"/>
          <w:sz w:val="24"/>
          <w:szCs w:val="24"/>
          <w:lang w:val="bs-Latn-BA"/>
        </w:rPr>
        <w:t xml:space="preserve"> </w:t>
      </w:r>
      <w:proofErr w:type="spellStart"/>
      <w:r w:rsidR="00CF274A" w:rsidRPr="00CF274A">
        <w:rPr>
          <w:rFonts w:ascii="Arial" w:hAnsi="Arial" w:cs="Arial"/>
          <w:sz w:val="24"/>
          <w:szCs w:val="24"/>
        </w:rPr>
        <w:t>Planirana</w:t>
      </w:r>
      <w:proofErr w:type="spellEnd"/>
      <w:r w:rsidR="00CF274A"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74A" w:rsidRPr="00CF274A">
        <w:rPr>
          <w:rFonts w:ascii="Arial" w:hAnsi="Arial" w:cs="Arial"/>
          <w:sz w:val="24"/>
          <w:szCs w:val="24"/>
        </w:rPr>
        <w:t>izgradnja</w:t>
      </w:r>
      <w:proofErr w:type="spellEnd"/>
      <w:r w:rsidR="00CF274A"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74A" w:rsidRPr="00CF274A">
        <w:rPr>
          <w:rFonts w:ascii="Arial" w:hAnsi="Arial" w:cs="Arial"/>
          <w:sz w:val="24"/>
          <w:szCs w:val="24"/>
        </w:rPr>
        <w:t>na</w:t>
      </w:r>
      <w:proofErr w:type="spellEnd"/>
      <w:r w:rsidR="00CF274A"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74A" w:rsidRPr="00CF274A">
        <w:rPr>
          <w:rFonts w:ascii="Arial" w:hAnsi="Arial" w:cs="Arial"/>
          <w:sz w:val="24"/>
          <w:szCs w:val="24"/>
        </w:rPr>
        <w:t>predmetnom</w:t>
      </w:r>
      <w:proofErr w:type="spellEnd"/>
      <w:r w:rsidR="00CF274A"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74A" w:rsidRPr="00CF274A">
        <w:rPr>
          <w:rFonts w:ascii="Arial" w:hAnsi="Arial" w:cs="Arial"/>
          <w:sz w:val="24"/>
          <w:szCs w:val="24"/>
        </w:rPr>
        <w:t>lokalitetu</w:t>
      </w:r>
      <w:proofErr w:type="spellEnd"/>
      <w:r w:rsidR="00CF274A"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74A" w:rsidRPr="00CF274A">
        <w:rPr>
          <w:rFonts w:ascii="Arial" w:hAnsi="Arial" w:cs="Arial"/>
          <w:sz w:val="24"/>
          <w:szCs w:val="24"/>
        </w:rPr>
        <w:t>će</w:t>
      </w:r>
      <w:proofErr w:type="spellEnd"/>
      <w:r w:rsidR="00CF274A" w:rsidRPr="00CF274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F274A" w:rsidRPr="00CF274A">
        <w:rPr>
          <w:rFonts w:ascii="Arial" w:hAnsi="Arial" w:cs="Arial"/>
          <w:sz w:val="24"/>
          <w:szCs w:val="24"/>
        </w:rPr>
        <w:t>vršiti</w:t>
      </w:r>
      <w:proofErr w:type="spellEnd"/>
      <w:r w:rsidR="00CF274A" w:rsidRPr="00CF274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F274A" w:rsidRPr="00CF274A">
        <w:rPr>
          <w:rFonts w:ascii="Arial" w:hAnsi="Arial" w:cs="Arial"/>
          <w:sz w:val="24"/>
          <w:szCs w:val="24"/>
        </w:rPr>
        <w:t>dvije</w:t>
      </w:r>
      <w:proofErr w:type="spellEnd"/>
      <w:r w:rsidR="00CF274A" w:rsidRPr="00CF274A">
        <w:rPr>
          <w:rFonts w:ascii="Arial" w:hAnsi="Arial" w:cs="Arial"/>
          <w:sz w:val="24"/>
          <w:szCs w:val="24"/>
        </w:rPr>
        <w:t xml:space="preserve"> faze, i to: </w:t>
      </w:r>
    </w:p>
    <w:p w:rsidR="00CF274A" w:rsidRPr="00CF274A" w:rsidRDefault="00CF274A" w:rsidP="00CF274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74A">
        <w:rPr>
          <w:rFonts w:ascii="Arial" w:hAnsi="Arial" w:cs="Arial"/>
          <w:sz w:val="24"/>
          <w:szCs w:val="24"/>
        </w:rPr>
        <w:t xml:space="preserve">-    I </w:t>
      </w:r>
      <w:proofErr w:type="spellStart"/>
      <w:r w:rsidRPr="00CF274A">
        <w:rPr>
          <w:rFonts w:ascii="Arial" w:hAnsi="Arial" w:cs="Arial"/>
          <w:sz w:val="24"/>
          <w:szCs w:val="24"/>
        </w:rPr>
        <w:t>faza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F274A">
        <w:rPr>
          <w:rFonts w:ascii="Arial" w:hAnsi="Arial" w:cs="Arial"/>
          <w:sz w:val="24"/>
          <w:szCs w:val="24"/>
        </w:rPr>
        <w:t>realizacija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49 </w:t>
      </w:r>
      <w:proofErr w:type="spellStart"/>
      <w:r w:rsidRPr="00CF274A">
        <w:rPr>
          <w:rFonts w:ascii="Arial" w:hAnsi="Arial" w:cs="Arial"/>
          <w:sz w:val="24"/>
          <w:szCs w:val="24"/>
        </w:rPr>
        <w:t>individualnih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objekata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apartmanskog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tipa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. </w:t>
      </w:r>
    </w:p>
    <w:p w:rsidR="00CF274A" w:rsidRPr="00CF274A" w:rsidRDefault="00CF274A" w:rsidP="00CF274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74A">
        <w:rPr>
          <w:rFonts w:ascii="Arial" w:hAnsi="Arial" w:cs="Arial"/>
          <w:sz w:val="24"/>
          <w:szCs w:val="24"/>
        </w:rPr>
        <w:t xml:space="preserve">- II </w:t>
      </w:r>
      <w:proofErr w:type="spellStart"/>
      <w:r w:rsidRPr="00CF274A">
        <w:rPr>
          <w:rFonts w:ascii="Arial" w:hAnsi="Arial" w:cs="Arial"/>
          <w:sz w:val="24"/>
          <w:szCs w:val="24"/>
        </w:rPr>
        <w:t>faza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F274A">
        <w:rPr>
          <w:rFonts w:ascii="Arial" w:hAnsi="Arial" w:cs="Arial"/>
          <w:sz w:val="24"/>
          <w:szCs w:val="24"/>
        </w:rPr>
        <w:t>realizacija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82 </w:t>
      </w:r>
      <w:proofErr w:type="spellStart"/>
      <w:r w:rsidRPr="00CF274A">
        <w:rPr>
          <w:rFonts w:ascii="Arial" w:hAnsi="Arial" w:cs="Arial"/>
          <w:sz w:val="24"/>
          <w:szCs w:val="24"/>
        </w:rPr>
        <w:t>individualna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objekta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apartmanskog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tipa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74A">
        <w:rPr>
          <w:rFonts w:ascii="Arial" w:hAnsi="Arial" w:cs="Arial"/>
          <w:sz w:val="24"/>
          <w:szCs w:val="24"/>
        </w:rPr>
        <w:t>stambenoposlovnog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objekta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F274A">
        <w:rPr>
          <w:rFonts w:ascii="Arial" w:hAnsi="Arial" w:cs="Arial"/>
          <w:sz w:val="24"/>
          <w:szCs w:val="24"/>
        </w:rPr>
        <w:t>objekta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društvene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infrastrukture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. </w:t>
      </w:r>
    </w:p>
    <w:p w:rsidR="00FC3D70" w:rsidRPr="00CF274A" w:rsidRDefault="00CF274A" w:rsidP="00CF274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F274A">
        <w:rPr>
          <w:rFonts w:ascii="Arial" w:hAnsi="Arial" w:cs="Arial"/>
          <w:sz w:val="24"/>
          <w:szCs w:val="24"/>
        </w:rPr>
        <w:t>Pošto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F274A">
        <w:rPr>
          <w:rFonts w:ascii="Arial" w:hAnsi="Arial" w:cs="Arial"/>
          <w:sz w:val="24"/>
          <w:szCs w:val="24"/>
        </w:rPr>
        <w:t>predmetno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područje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prekriveno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šumom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, da bi se </w:t>
      </w:r>
      <w:proofErr w:type="spellStart"/>
      <w:r w:rsidRPr="00CF274A">
        <w:rPr>
          <w:rFonts w:ascii="Arial" w:hAnsi="Arial" w:cs="Arial"/>
          <w:sz w:val="24"/>
          <w:szCs w:val="24"/>
        </w:rPr>
        <w:t>ishodovale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potrebne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saglasnosti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izgradnju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apartmanskog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naselja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potrebno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F274A">
        <w:rPr>
          <w:rFonts w:ascii="Arial" w:hAnsi="Arial" w:cs="Arial"/>
          <w:sz w:val="24"/>
          <w:szCs w:val="24"/>
        </w:rPr>
        <w:t>prvobitno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izvšiti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prenamjenu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zemljišta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F274A">
        <w:rPr>
          <w:rFonts w:ascii="Arial" w:hAnsi="Arial" w:cs="Arial"/>
          <w:sz w:val="24"/>
          <w:szCs w:val="24"/>
        </w:rPr>
        <w:t>građevinsko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. U </w:t>
      </w:r>
      <w:proofErr w:type="spellStart"/>
      <w:r w:rsidRPr="00CF274A">
        <w:rPr>
          <w:rFonts w:ascii="Arial" w:hAnsi="Arial" w:cs="Arial"/>
          <w:sz w:val="24"/>
          <w:szCs w:val="24"/>
        </w:rPr>
        <w:t>tu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svrhu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Investitor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F274A">
        <w:rPr>
          <w:rFonts w:ascii="Arial" w:hAnsi="Arial" w:cs="Arial"/>
          <w:sz w:val="24"/>
          <w:szCs w:val="24"/>
        </w:rPr>
        <w:t>pokrenuo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proceduru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prenamjene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zemljišta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iz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šumskog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F274A">
        <w:rPr>
          <w:rFonts w:ascii="Arial" w:hAnsi="Arial" w:cs="Arial"/>
          <w:sz w:val="24"/>
          <w:szCs w:val="24"/>
        </w:rPr>
        <w:t>građevinsko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F274A">
        <w:rPr>
          <w:rFonts w:ascii="Arial" w:hAnsi="Arial" w:cs="Arial"/>
          <w:sz w:val="24"/>
          <w:szCs w:val="24"/>
        </w:rPr>
        <w:t>Treba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naglasiti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CF274A">
        <w:rPr>
          <w:rFonts w:ascii="Arial" w:hAnsi="Arial" w:cs="Arial"/>
          <w:sz w:val="24"/>
          <w:szCs w:val="24"/>
        </w:rPr>
        <w:t>površina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zemljišta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koju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F274A">
        <w:rPr>
          <w:rFonts w:ascii="Arial" w:hAnsi="Arial" w:cs="Arial"/>
          <w:sz w:val="24"/>
          <w:szCs w:val="24"/>
        </w:rPr>
        <w:t>pokrenuta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procedura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CF274A">
        <w:rPr>
          <w:rFonts w:ascii="Arial" w:hAnsi="Arial" w:cs="Arial"/>
          <w:sz w:val="24"/>
          <w:szCs w:val="24"/>
        </w:rPr>
        <w:t>obuhvata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cijelo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apartmansko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naselje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Haluge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74A">
        <w:rPr>
          <w:rFonts w:ascii="Arial" w:hAnsi="Arial" w:cs="Arial"/>
          <w:sz w:val="24"/>
          <w:szCs w:val="24"/>
        </w:rPr>
        <w:t>već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dio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F274A">
        <w:rPr>
          <w:rFonts w:ascii="Arial" w:hAnsi="Arial" w:cs="Arial"/>
          <w:sz w:val="24"/>
          <w:szCs w:val="24"/>
        </w:rPr>
        <w:t>Predmetna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površina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koju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F274A">
        <w:rPr>
          <w:rFonts w:ascii="Arial" w:hAnsi="Arial" w:cs="Arial"/>
          <w:sz w:val="24"/>
          <w:szCs w:val="24"/>
        </w:rPr>
        <w:t>traži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prenamjena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zemljišta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iznosi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73 413 </w:t>
      </w:r>
      <w:proofErr w:type="gramStart"/>
      <w:r w:rsidRPr="00CF274A">
        <w:rPr>
          <w:rFonts w:ascii="Arial" w:hAnsi="Arial" w:cs="Arial"/>
          <w:sz w:val="24"/>
          <w:szCs w:val="24"/>
        </w:rPr>
        <w:t>m2 .</w:t>
      </w:r>
      <w:proofErr w:type="gramEnd"/>
    </w:p>
    <w:p w:rsidR="00CF274A" w:rsidRPr="00CF274A" w:rsidRDefault="00CF274A" w:rsidP="00CF274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F274A">
        <w:rPr>
          <w:rFonts w:ascii="Arial" w:hAnsi="Arial" w:cs="Arial"/>
          <w:sz w:val="24"/>
          <w:szCs w:val="24"/>
        </w:rPr>
        <w:t>Za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apartmansko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naselje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F274A">
        <w:rPr>
          <w:rFonts w:ascii="Arial" w:hAnsi="Arial" w:cs="Arial"/>
          <w:sz w:val="24"/>
          <w:szCs w:val="24"/>
        </w:rPr>
        <w:t>Haluge</w:t>
      </w:r>
      <w:proofErr w:type="spellEnd"/>
      <w:proofErr w:type="gramStart"/>
      <w:r w:rsidRPr="00CF274A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F274A">
        <w:rPr>
          <w:rFonts w:ascii="Arial" w:hAnsi="Arial" w:cs="Arial"/>
          <w:sz w:val="24"/>
          <w:szCs w:val="24"/>
        </w:rPr>
        <w:t>izrađen</w:t>
      </w:r>
      <w:proofErr w:type="spellEnd"/>
      <w:proofErr w:type="gramEnd"/>
      <w:r w:rsidRPr="00CF274A">
        <w:rPr>
          <w:rFonts w:ascii="Arial" w:hAnsi="Arial" w:cs="Arial"/>
          <w:sz w:val="24"/>
          <w:szCs w:val="24"/>
        </w:rPr>
        <w:t xml:space="preserve"> je i </w:t>
      </w:r>
      <w:proofErr w:type="spellStart"/>
      <w:r w:rsidRPr="00CF274A">
        <w:rPr>
          <w:rFonts w:ascii="Arial" w:hAnsi="Arial" w:cs="Arial"/>
          <w:sz w:val="24"/>
          <w:szCs w:val="24"/>
        </w:rPr>
        <w:t>usvojen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Regulacioni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plan „</w:t>
      </w:r>
      <w:proofErr w:type="spellStart"/>
      <w:r w:rsidRPr="00CF274A">
        <w:rPr>
          <w:rFonts w:ascii="Arial" w:hAnsi="Arial" w:cs="Arial"/>
          <w:sz w:val="24"/>
          <w:szCs w:val="24"/>
        </w:rPr>
        <w:t>Haluge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“. </w:t>
      </w:r>
      <w:proofErr w:type="spellStart"/>
      <w:r w:rsidRPr="00CF274A">
        <w:rPr>
          <w:rFonts w:ascii="Arial" w:hAnsi="Arial" w:cs="Arial"/>
          <w:sz w:val="24"/>
          <w:szCs w:val="24"/>
        </w:rPr>
        <w:t>Prostornim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planom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Kantona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Sarajevo </w:t>
      </w:r>
      <w:proofErr w:type="spellStart"/>
      <w:r w:rsidRPr="00CF274A">
        <w:rPr>
          <w:rFonts w:ascii="Arial" w:hAnsi="Arial" w:cs="Arial"/>
          <w:sz w:val="24"/>
          <w:szCs w:val="24"/>
        </w:rPr>
        <w:t>za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period </w:t>
      </w:r>
      <w:proofErr w:type="spellStart"/>
      <w:proofErr w:type="gramStart"/>
      <w:r w:rsidRPr="00CF274A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CF274A">
        <w:rPr>
          <w:rFonts w:ascii="Arial" w:hAnsi="Arial" w:cs="Arial"/>
          <w:sz w:val="24"/>
          <w:szCs w:val="24"/>
        </w:rPr>
        <w:t xml:space="preserve"> 2003. </w:t>
      </w:r>
      <w:proofErr w:type="gramStart"/>
      <w:r w:rsidRPr="00CF274A">
        <w:rPr>
          <w:rFonts w:ascii="Arial" w:hAnsi="Arial" w:cs="Arial"/>
          <w:sz w:val="24"/>
          <w:szCs w:val="24"/>
        </w:rPr>
        <w:t>do</w:t>
      </w:r>
      <w:proofErr w:type="gramEnd"/>
      <w:r w:rsidRPr="00CF274A">
        <w:rPr>
          <w:rFonts w:ascii="Arial" w:hAnsi="Arial" w:cs="Arial"/>
          <w:sz w:val="24"/>
          <w:szCs w:val="24"/>
        </w:rPr>
        <w:t xml:space="preserve"> 2023. </w:t>
      </w:r>
      <w:proofErr w:type="spellStart"/>
      <w:proofErr w:type="gramStart"/>
      <w:r w:rsidRPr="00CF274A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CF27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74A">
        <w:rPr>
          <w:rFonts w:ascii="Arial" w:hAnsi="Arial" w:cs="Arial"/>
          <w:sz w:val="24"/>
          <w:szCs w:val="24"/>
        </w:rPr>
        <w:t>za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područje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koje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razmatra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RP ''</w:t>
      </w:r>
      <w:proofErr w:type="spellStart"/>
      <w:r w:rsidRPr="00CF274A">
        <w:rPr>
          <w:rFonts w:ascii="Arial" w:hAnsi="Arial" w:cs="Arial"/>
          <w:sz w:val="24"/>
          <w:szCs w:val="24"/>
        </w:rPr>
        <w:t>Apartmansko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naselje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Haluge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'' – </w:t>
      </w:r>
      <w:proofErr w:type="spellStart"/>
      <w:r w:rsidRPr="00CF274A">
        <w:rPr>
          <w:rFonts w:ascii="Arial" w:hAnsi="Arial" w:cs="Arial"/>
          <w:sz w:val="24"/>
          <w:szCs w:val="24"/>
        </w:rPr>
        <w:t>Ilijaš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utvrđene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su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sljedeće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namjene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prostora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: - zona </w:t>
      </w:r>
      <w:proofErr w:type="spellStart"/>
      <w:r w:rsidRPr="00CF274A">
        <w:rPr>
          <w:rFonts w:ascii="Arial" w:hAnsi="Arial" w:cs="Arial"/>
          <w:sz w:val="24"/>
          <w:szCs w:val="24"/>
        </w:rPr>
        <w:t>šumskog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zemljišta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i - zona </w:t>
      </w:r>
      <w:proofErr w:type="spellStart"/>
      <w:r w:rsidRPr="00CF274A">
        <w:rPr>
          <w:rFonts w:ascii="Arial" w:hAnsi="Arial" w:cs="Arial"/>
          <w:sz w:val="24"/>
          <w:szCs w:val="24"/>
        </w:rPr>
        <w:t>poljoprivrednog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zemljišta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74A">
        <w:rPr>
          <w:rFonts w:ascii="Arial" w:hAnsi="Arial" w:cs="Arial"/>
          <w:sz w:val="24"/>
          <w:szCs w:val="24"/>
        </w:rPr>
        <w:t>pri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čemu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veći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dio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obuhvata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pripada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zoni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šumskog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zemljišta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F274A">
        <w:rPr>
          <w:rFonts w:ascii="Arial" w:hAnsi="Arial" w:cs="Arial"/>
          <w:sz w:val="24"/>
          <w:szCs w:val="24"/>
        </w:rPr>
        <w:t>manji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zoni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poljoprivrednog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zemljišta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F274A">
        <w:rPr>
          <w:rFonts w:ascii="Arial" w:hAnsi="Arial" w:cs="Arial"/>
          <w:sz w:val="24"/>
          <w:szCs w:val="24"/>
        </w:rPr>
        <w:t>Također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74A">
        <w:rPr>
          <w:rFonts w:ascii="Arial" w:hAnsi="Arial" w:cs="Arial"/>
          <w:sz w:val="24"/>
          <w:szCs w:val="24"/>
        </w:rPr>
        <w:t>područje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ovog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CF274A">
        <w:rPr>
          <w:rFonts w:ascii="Arial" w:hAnsi="Arial" w:cs="Arial"/>
          <w:sz w:val="24"/>
          <w:szCs w:val="24"/>
        </w:rPr>
        <w:t>na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sjevernoj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strani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graniči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sa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područjem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rezervisanim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za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Komunalno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groblje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Haluge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, pa je </w:t>
      </w:r>
      <w:proofErr w:type="spellStart"/>
      <w:r w:rsidRPr="00CF274A">
        <w:rPr>
          <w:rFonts w:ascii="Arial" w:hAnsi="Arial" w:cs="Arial"/>
          <w:sz w:val="24"/>
          <w:szCs w:val="24"/>
        </w:rPr>
        <w:t>granica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obuhvata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Plana „</w:t>
      </w:r>
      <w:proofErr w:type="spellStart"/>
      <w:r w:rsidRPr="00CF274A">
        <w:rPr>
          <w:rFonts w:ascii="Arial" w:hAnsi="Arial" w:cs="Arial"/>
          <w:sz w:val="24"/>
          <w:szCs w:val="24"/>
        </w:rPr>
        <w:t>Apartmansko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naselje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Haluge</w:t>
      </w:r>
      <w:proofErr w:type="spellEnd"/>
      <w:proofErr w:type="gramStart"/>
      <w:r w:rsidRPr="00CF274A">
        <w:rPr>
          <w:rFonts w:ascii="Arial" w:hAnsi="Arial" w:cs="Arial"/>
          <w:sz w:val="24"/>
          <w:szCs w:val="24"/>
        </w:rPr>
        <w:t>“ –</w:t>
      </w:r>
      <w:proofErr w:type="gram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Ilijaš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prilagođena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74A">
        <w:rPr>
          <w:rFonts w:ascii="Arial" w:hAnsi="Arial" w:cs="Arial"/>
          <w:sz w:val="24"/>
          <w:szCs w:val="24"/>
        </w:rPr>
        <w:t>sukladno</w:t>
      </w:r>
      <w:proofErr w:type="spellEnd"/>
      <w:r w:rsidRPr="00CF274A">
        <w:rPr>
          <w:rFonts w:ascii="Arial" w:hAnsi="Arial" w:cs="Arial"/>
          <w:sz w:val="24"/>
          <w:szCs w:val="24"/>
        </w:rPr>
        <w:t xml:space="preserve"> tome</w:t>
      </w:r>
      <w:r>
        <w:rPr>
          <w:rFonts w:ascii="Arial" w:hAnsi="Arial" w:cs="Arial"/>
          <w:sz w:val="24"/>
          <w:szCs w:val="24"/>
        </w:rPr>
        <w:t>.</w:t>
      </w:r>
    </w:p>
    <w:p w:rsidR="00CF274A" w:rsidRPr="00235209" w:rsidRDefault="00CF274A" w:rsidP="00CF274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57D" w:rsidRPr="00235209" w:rsidRDefault="0048357D" w:rsidP="00FC3D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35209">
        <w:rPr>
          <w:rFonts w:ascii="Arial" w:hAnsi="Arial" w:cs="Arial"/>
          <w:b/>
          <w:sz w:val="24"/>
          <w:szCs w:val="24"/>
          <w:lang w:val="bs-Latn-BA"/>
        </w:rPr>
        <w:t>Mjere zaštite okoliša :</w:t>
      </w:r>
    </w:p>
    <w:p w:rsidR="00CF274A" w:rsidRPr="00CF274A" w:rsidRDefault="00CF274A" w:rsidP="00CF274A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F274A">
        <w:rPr>
          <w:rFonts w:ascii="Arial" w:hAnsi="Arial" w:cs="Arial"/>
          <w:b/>
          <w:sz w:val="24"/>
          <w:szCs w:val="24"/>
          <w:lang w:val="it-IT"/>
        </w:rPr>
        <w:t>Mjere za ublažavanje negativnih efekata na podzemne vode u fazi izgradnje</w:t>
      </w:r>
    </w:p>
    <w:p w:rsidR="00CF274A" w:rsidRPr="00CF274A" w:rsidRDefault="00CF274A" w:rsidP="00EB707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it-IT"/>
        </w:rPr>
      </w:pPr>
      <w:r w:rsidRPr="00CF274A">
        <w:rPr>
          <w:rFonts w:ascii="Arial" w:hAnsi="Arial" w:cs="Arial"/>
          <w:sz w:val="24"/>
          <w:szCs w:val="24"/>
          <w:lang w:val="it-IT"/>
        </w:rPr>
        <w:t>Kako bi se spriječilo ili ub</w:t>
      </w:r>
      <w:r>
        <w:rPr>
          <w:rFonts w:ascii="Arial" w:hAnsi="Arial" w:cs="Arial"/>
          <w:sz w:val="24"/>
          <w:szCs w:val="24"/>
          <w:lang w:val="it-IT"/>
        </w:rPr>
        <w:t xml:space="preserve">lažilo zagađenje podzemnih voda i tla usljed izgradnje, </w:t>
      </w:r>
      <w:r w:rsidRPr="00CF274A">
        <w:rPr>
          <w:rFonts w:ascii="Arial" w:hAnsi="Arial" w:cs="Arial"/>
          <w:sz w:val="24"/>
          <w:szCs w:val="24"/>
          <w:lang w:val="it-IT"/>
        </w:rPr>
        <w:t>kao i nekontroliranih i/ili akcidentnih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CF274A">
        <w:rPr>
          <w:rFonts w:ascii="Arial" w:hAnsi="Arial" w:cs="Arial"/>
          <w:sz w:val="24"/>
          <w:szCs w:val="24"/>
          <w:lang w:val="it-IT"/>
        </w:rPr>
        <w:t>curenja ulja i maziva iz transportnih sredstava ili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CF274A">
        <w:rPr>
          <w:rFonts w:ascii="Arial" w:hAnsi="Arial" w:cs="Arial"/>
          <w:sz w:val="24"/>
          <w:szCs w:val="24"/>
          <w:lang w:val="it-IT"/>
        </w:rPr>
        <w:t>građevinskih mašina, pretakanja goriva na gradilištu,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CF274A">
        <w:rPr>
          <w:rFonts w:ascii="Arial" w:hAnsi="Arial" w:cs="Arial"/>
          <w:sz w:val="24"/>
          <w:szCs w:val="24"/>
          <w:lang w:val="it-IT"/>
        </w:rPr>
        <w:t>potrebno je uraditi slijedeće:</w:t>
      </w:r>
    </w:p>
    <w:p w:rsidR="00CF274A" w:rsidRPr="00CF274A" w:rsidRDefault="00CF274A" w:rsidP="00CF274A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-</w:t>
      </w:r>
      <w:r w:rsidRPr="00CF274A">
        <w:rPr>
          <w:rFonts w:ascii="Arial" w:hAnsi="Arial" w:cs="Arial"/>
          <w:sz w:val="24"/>
          <w:szCs w:val="24"/>
          <w:lang w:val="it-IT"/>
        </w:rPr>
        <w:t xml:space="preserve"> Radove izvoditi shodno Glavnom projektu i Planu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CF274A">
        <w:rPr>
          <w:rFonts w:ascii="Arial" w:hAnsi="Arial" w:cs="Arial"/>
          <w:sz w:val="24"/>
          <w:szCs w:val="24"/>
          <w:lang w:val="it-IT"/>
        </w:rPr>
        <w:t>upravljanja građevinskim otpadom (PUO), te Planu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CF274A">
        <w:rPr>
          <w:rFonts w:ascii="Arial" w:hAnsi="Arial" w:cs="Arial"/>
          <w:sz w:val="24"/>
          <w:szCs w:val="24"/>
          <w:lang w:val="it-IT"/>
        </w:rPr>
        <w:t>organizacije gradilišta (POG);</w:t>
      </w:r>
    </w:p>
    <w:p w:rsidR="00CF274A" w:rsidRPr="00CF274A" w:rsidRDefault="00CF274A" w:rsidP="00CF274A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Pr="00CF274A">
        <w:rPr>
          <w:rFonts w:ascii="Arial" w:hAnsi="Arial" w:cs="Arial"/>
          <w:sz w:val="24"/>
          <w:szCs w:val="24"/>
          <w:lang w:val="it-IT"/>
        </w:rPr>
        <w:t xml:space="preserve"> Osigurati primjeren nadzor nad izvođenjem radova;</w:t>
      </w:r>
    </w:p>
    <w:p w:rsidR="00CF274A" w:rsidRPr="00CF274A" w:rsidRDefault="00CF274A" w:rsidP="00CF274A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Pr="00CF274A">
        <w:rPr>
          <w:rFonts w:ascii="Arial" w:hAnsi="Arial" w:cs="Arial"/>
          <w:sz w:val="24"/>
          <w:szCs w:val="24"/>
          <w:lang w:val="it-IT"/>
        </w:rPr>
        <w:t xml:space="preserve"> Prilikom pretakanja</w:t>
      </w:r>
      <w:r>
        <w:rPr>
          <w:rFonts w:ascii="Arial" w:hAnsi="Arial" w:cs="Arial"/>
          <w:sz w:val="24"/>
          <w:szCs w:val="24"/>
          <w:lang w:val="it-IT"/>
        </w:rPr>
        <w:t xml:space="preserve"> i dolijevanja goriva provoditi </w:t>
      </w:r>
      <w:r w:rsidRPr="00CF274A">
        <w:rPr>
          <w:rFonts w:ascii="Arial" w:hAnsi="Arial" w:cs="Arial"/>
          <w:sz w:val="24"/>
          <w:szCs w:val="24"/>
          <w:lang w:val="it-IT"/>
        </w:rPr>
        <w:t>posebne mjere kako bi se spriječila incidentna situacija,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CF274A">
        <w:rPr>
          <w:rFonts w:ascii="Arial" w:hAnsi="Arial" w:cs="Arial"/>
          <w:sz w:val="24"/>
          <w:szCs w:val="24"/>
          <w:lang w:val="it-IT"/>
        </w:rPr>
        <w:t>a ako dođe do onečišćenja, sloj tla treba ukloniti i odvesti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CF274A">
        <w:rPr>
          <w:rFonts w:ascii="Arial" w:hAnsi="Arial" w:cs="Arial"/>
          <w:sz w:val="24"/>
          <w:szCs w:val="24"/>
          <w:lang w:val="it-IT"/>
        </w:rPr>
        <w:t>na odlagalište;</w:t>
      </w:r>
    </w:p>
    <w:p w:rsidR="00CF274A" w:rsidRPr="00CF274A" w:rsidRDefault="00CF274A" w:rsidP="00CF274A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Pr="00CF274A">
        <w:rPr>
          <w:rFonts w:ascii="Arial" w:hAnsi="Arial" w:cs="Arial"/>
          <w:sz w:val="24"/>
          <w:szCs w:val="24"/>
          <w:lang w:val="it-IT"/>
        </w:rPr>
        <w:t xml:space="preserve"> Kontrolirati skladištenje otpada i sekundarnih sirovina;</w:t>
      </w:r>
    </w:p>
    <w:p w:rsidR="00CF274A" w:rsidRPr="00CF274A" w:rsidRDefault="00CF274A" w:rsidP="00CF274A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Pr="00CF274A">
        <w:rPr>
          <w:rFonts w:ascii="Arial" w:hAnsi="Arial" w:cs="Arial"/>
          <w:sz w:val="24"/>
          <w:szCs w:val="24"/>
          <w:lang w:val="it-IT"/>
        </w:rPr>
        <w:t xml:space="preserve"> Sav otpad koji nas</w:t>
      </w:r>
      <w:r>
        <w:rPr>
          <w:rFonts w:ascii="Arial" w:hAnsi="Arial" w:cs="Arial"/>
          <w:sz w:val="24"/>
          <w:szCs w:val="24"/>
          <w:lang w:val="it-IT"/>
        </w:rPr>
        <w:t xml:space="preserve">taje na gradilištu organizirano </w:t>
      </w:r>
      <w:r w:rsidRPr="00CF274A">
        <w:rPr>
          <w:rFonts w:ascii="Arial" w:hAnsi="Arial" w:cs="Arial"/>
          <w:sz w:val="24"/>
          <w:szCs w:val="24"/>
          <w:lang w:val="it-IT"/>
        </w:rPr>
        <w:t>zbrinjavati putem ovlaštenog preduzeća;</w:t>
      </w:r>
    </w:p>
    <w:p w:rsidR="00CF274A" w:rsidRPr="00CF274A" w:rsidRDefault="00CF274A" w:rsidP="00CF274A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Pr="00CF274A">
        <w:rPr>
          <w:rFonts w:ascii="Arial" w:hAnsi="Arial" w:cs="Arial"/>
          <w:sz w:val="24"/>
          <w:szCs w:val="24"/>
          <w:lang w:val="it-IT"/>
        </w:rPr>
        <w:t xml:space="preserve"> Spriječiti otjecanje za</w:t>
      </w:r>
      <w:r>
        <w:rPr>
          <w:rFonts w:ascii="Arial" w:hAnsi="Arial" w:cs="Arial"/>
          <w:sz w:val="24"/>
          <w:szCs w:val="24"/>
          <w:lang w:val="it-IT"/>
        </w:rPr>
        <w:t xml:space="preserve">mućenih voda, te nekontrolirano </w:t>
      </w:r>
      <w:r w:rsidRPr="00CF274A">
        <w:rPr>
          <w:rFonts w:ascii="Arial" w:hAnsi="Arial" w:cs="Arial"/>
          <w:sz w:val="24"/>
          <w:szCs w:val="24"/>
          <w:lang w:val="it-IT"/>
        </w:rPr>
        <w:t>ispuštanje otpadnih voda sa površine gradilišta na tlo;</w:t>
      </w:r>
    </w:p>
    <w:p w:rsidR="0048357D" w:rsidRDefault="00CF274A" w:rsidP="00CF274A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Pr="00CF274A">
        <w:rPr>
          <w:rFonts w:ascii="Arial" w:hAnsi="Arial" w:cs="Arial"/>
          <w:sz w:val="24"/>
          <w:szCs w:val="24"/>
          <w:lang w:val="it-IT"/>
        </w:rPr>
        <w:t xml:space="preserve"> Na potezima gdje trasa prolazi u blizini osjetljivih </w:t>
      </w:r>
      <w:r>
        <w:rPr>
          <w:rFonts w:ascii="Arial" w:hAnsi="Arial" w:cs="Arial"/>
          <w:sz w:val="24"/>
          <w:szCs w:val="24"/>
          <w:lang w:val="it-IT"/>
        </w:rPr>
        <w:t xml:space="preserve">zona </w:t>
      </w:r>
      <w:r w:rsidRPr="00CF274A">
        <w:rPr>
          <w:rFonts w:ascii="Arial" w:hAnsi="Arial" w:cs="Arial"/>
          <w:sz w:val="24"/>
          <w:szCs w:val="24"/>
          <w:lang w:val="it-IT"/>
        </w:rPr>
        <w:t>na podzemne vode primijeniti poseban način miniranja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CF274A">
        <w:rPr>
          <w:rFonts w:ascii="Arial" w:hAnsi="Arial" w:cs="Arial"/>
          <w:sz w:val="24"/>
          <w:szCs w:val="24"/>
          <w:lang w:val="it-IT"/>
        </w:rPr>
        <w:t>da se ne poremete podzemni tokovi.</w:t>
      </w:r>
    </w:p>
    <w:p w:rsidR="00EB7070" w:rsidRPr="00CF274A" w:rsidRDefault="00EB7070" w:rsidP="00CF274A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</w:p>
    <w:p w:rsidR="00CF274A" w:rsidRPr="00CF274A" w:rsidRDefault="00CF274A" w:rsidP="00CF274A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F274A">
        <w:rPr>
          <w:rFonts w:ascii="Arial" w:hAnsi="Arial" w:cs="Arial"/>
          <w:b/>
          <w:sz w:val="24"/>
          <w:szCs w:val="24"/>
          <w:lang w:val="it-IT"/>
        </w:rPr>
        <w:t>Mjere za ublažavanje negativnih efekata na okolno tlo u fazi krčenja šume</w:t>
      </w:r>
    </w:p>
    <w:p w:rsidR="00CF274A" w:rsidRPr="00CF274A" w:rsidRDefault="00CF274A" w:rsidP="00CF274A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Pr="00CF274A">
        <w:rPr>
          <w:rFonts w:ascii="Arial" w:hAnsi="Arial" w:cs="Arial"/>
          <w:sz w:val="24"/>
          <w:szCs w:val="24"/>
          <w:lang w:val="it-IT"/>
        </w:rPr>
        <w:t xml:space="preserve"> Radove izvoditi u toplim i suhih vremenskih uvjetima;</w:t>
      </w:r>
    </w:p>
    <w:p w:rsidR="00CF274A" w:rsidRPr="00B61260" w:rsidRDefault="00CF274A" w:rsidP="00B61260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Pr="00CF274A">
        <w:rPr>
          <w:rFonts w:ascii="Arial" w:hAnsi="Arial" w:cs="Arial"/>
          <w:sz w:val="24"/>
          <w:szCs w:val="24"/>
          <w:lang w:val="it-IT"/>
        </w:rPr>
        <w:t xml:space="preserve"> U vrijeme povećane vlaž</w:t>
      </w:r>
      <w:r w:rsidR="00B61260">
        <w:rPr>
          <w:rFonts w:ascii="Arial" w:hAnsi="Arial" w:cs="Arial"/>
          <w:sz w:val="24"/>
          <w:szCs w:val="24"/>
          <w:lang w:val="it-IT"/>
        </w:rPr>
        <w:t xml:space="preserve">nosti, odnosno pri prezasićenju </w:t>
      </w:r>
      <w:r w:rsidRPr="00B61260">
        <w:rPr>
          <w:rFonts w:ascii="Arial" w:hAnsi="Arial" w:cs="Arial"/>
          <w:sz w:val="24"/>
          <w:szCs w:val="24"/>
          <w:lang w:val="it-IT"/>
        </w:rPr>
        <w:t>vodom tla, radove je potrebno obustaviti, radi smanjena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degradacije tla;</w:t>
      </w:r>
    </w:p>
    <w:p w:rsidR="00CF274A" w:rsidRPr="00B61260" w:rsidRDefault="00CF274A" w:rsidP="00B61260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Pr="00CF274A">
        <w:rPr>
          <w:rFonts w:ascii="Arial" w:hAnsi="Arial" w:cs="Arial"/>
          <w:sz w:val="24"/>
          <w:szCs w:val="24"/>
          <w:lang w:val="it-IT"/>
        </w:rPr>
        <w:t xml:space="preserve"> Redovno održavanje g</w:t>
      </w:r>
      <w:r w:rsidR="00B61260">
        <w:rPr>
          <w:rFonts w:ascii="Arial" w:hAnsi="Arial" w:cs="Arial"/>
          <w:sz w:val="24"/>
          <w:szCs w:val="24"/>
          <w:lang w:val="it-IT"/>
        </w:rPr>
        <w:t xml:space="preserve">rađevinskih mašina, osiguravati </w:t>
      </w:r>
      <w:r w:rsidRPr="00B61260">
        <w:rPr>
          <w:rFonts w:ascii="Arial" w:hAnsi="Arial" w:cs="Arial"/>
          <w:sz w:val="24"/>
          <w:szCs w:val="24"/>
          <w:lang w:val="it-IT"/>
        </w:rPr>
        <w:t>maksimalnu ispravnost i funkcionalnost sistema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sagorijevanja pogonskog goriva, koristiti i redovno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kontrolirati gorivo sa garantovanim standardom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kvaliteta;</w:t>
      </w:r>
    </w:p>
    <w:p w:rsidR="00CF274A" w:rsidRPr="00B61260" w:rsidRDefault="00B61260" w:rsidP="00B61260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="00CF274A" w:rsidRPr="00CF274A">
        <w:rPr>
          <w:rFonts w:ascii="Arial" w:hAnsi="Arial" w:cs="Arial"/>
          <w:sz w:val="24"/>
          <w:szCs w:val="24"/>
          <w:lang w:val="it-IT"/>
        </w:rPr>
        <w:t>Sve manipulacije</w:t>
      </w:r>
      <w:r>
        <w:rPr>
          <w:rFonts w:ascii="Arial" w:hAnsi="Arial" w:cs="Arial"/>
          <w:sz w:val="24"/>
          <w:szCs w:val="24"/>
          <w:lang w:val="it-IT"/>
        </w:rPr>
        <w:t xml:space="preserve"> sa naftom i naftnim derivatima </w:t>
      </w:r>
      <w:r w:rsidR="00CF274A" w:rsidRPr="00B61260">
        <w:rPr>
          <w:rFonts w:ascii="Arial" w:hAnsi="Arial" w:cs="Arial"/>
          <w:sz w:val="24"/>
          <w:szCs w:val="24"/>
          <w:lang w:val="it-IT"/>
        </w:rPr>
        <w:t>obavljati uz maksimalne mjere zaštite kako ne bi došlo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B61260">
        <w:rPr>
          <w:rFonts w:ascii="Arial" w:hAnsi="Arial" w:cs="Arial"/>
          <w:sz w:val="24"/>
          <w:szCs w:val="24"/>
          <w:lang w:val="it-IT"/>
        </w:rPr>
        <w:t>do prosipanja;</w:t>
      </w:r>
    </w:p>
    <w:p w:rsidR="00CF274A" w:rsidRPr="00B61260" w:rsidRDefault="00B61260" w:rsidP="00B61260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="00CF274A" w:rsidRPr="00CF274A">
        <w:rPr>
          <w:rFonts w:ascii="Arial" w:hAnsi="Arial" w:cs="Arial"/>
          <w:sz w:val="24"/>
          <w:szCs w:val="24"/>
          <w:lang w:val="it-IT"/>
        </w:rPr>
        <w:t xml:space="preserve"> Koristiti samo tehn</w:t>
      </w:r>
      <w:r>
        <w:rPr>
          <w:rFonts w:ascii="Arial" w:hAnsi="Arial" w:cs="Arial"/>
          <w:sz w:val="24"/>
          <w:szCs w:val="24"/>
          <w:lang w:val="it-IT"/>
        </w:rPr>
        <w:t xml:space="preserve">ički ispravna vozila, motore sa </w:t>
      </w:r>
      <w:r w:rsidR="00CF274A" w:rsidRPr="00B61260">
        <w:rPr>
          <w:rFonts w:ascii="Arial" w:hAnsi="Arial" w:cs="Arial"/>
          <w:sz w:val="24"/>
          <w:szCs w:val="24"/>
          <w:lang w:val="it-IT"/>
        </w:rPr>
        <w:t>katalizatorima, bezolovno gorivo;</w:t>
      </w:r>
    </w:p>
    <w:p w:rsidR="00CF274A" w:rsidRPr="00B61260" w:rsidRDefault="00B61260" w:rsidP="00B61260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="00CF274A" w:rsidRPr="00CF274A">
        <w:rPr>
          <w:rFonts w:ascii="Arial" w:hAnsi="Arial" w:cs="Arial"/>
          <w:sz w:val="24"/>
          <w:szCs w:val="24"/>
          <w:lang w:val="it-IT"/>
        </w:rPr>
        <w:t xml:space="preserve"> Strojeve parkirati samo na mjestim</w:t>
      </w:r>
      <w:r>
        <w:rPr>
          <w:rFonts w:ascii="Arial" w:hAnsi="Arial" w:cs="Arial"/>
          <w:sz w:val="24"/>
          <w:szCs w:val="24"/>
          <w:lang w:val="it-IT"/>
        </w:rPr>
        <w:t xml:space="preserve">a namijenjenima za </w:t>
      </w:r>
      <w:r w:rsidR="00CF274A" w:rsidRPr="00B61260">
        <w:rPr>
          <w:rFonts w:ascii="Arial" w:hAnsi="Arial" w:cs="Arial"/>
          <w:sz w:val="24"/>
          <w:szCs w:val="24"/>
          <w:lang w:val="it-IT"/>
        </w:rPr>
        <w:t>parkiranje mašina, te poduzeti mjere zaštite od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B61260">
        <w:rPr>
          <w:rFonts w:ascii="Arial" w:hAnsi="Arial" w:cs="Arial"/>
          <w:sz w:val="24"/>
          <w:szCs w:val="24"/>
          <w:lang w:val="it-IT"/>
        </w:rPr>
        <w:t>zagađenja tla uljem, naftom i naftnim derivatima.</w:t>
      </w:r>
    </w:p>
    <w:p w:rsidR="00CF274A" w:rsidRPr="00B61260" w:rsidRDefault="00B61260" w:rsidP="00B61260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="00CF274A" w:rsidRPr="00CF274A">
        <w:rPr>
          <w:rFonts w:ascii="Arial" w:hAnsi="Arial" w:cs="Arial"/>
          <w:sz w:val="24"/>
          <w:szCs w:val="24"/>
          <w:lang w:val="it-IT"/>
        </w:rPr>
        <w:t>Ukoliko dođe do zagađenj</w:t>
      </w:r>
      <w:r>
        <w:rPr>
          <w:rFonts w:ascii="Arial" w:hAnsi="Arial" w:cs="Arial"/>
          <w:sz w:val="24"/>
          <w:szCs w:val="24"/>
          <w:lang w:val="it-IT"/>
        </w:rPr>
        <w:t xml:space="preserve">a tla curenjem ulja ili na neki </w:t>
      </w:r>
      <w:r w:rsidR="00CF274A" w:rsidRPr="00B61260">
        <w:rPr>
          <w:rFonts w:ascii="Arial" w:hAnsi="Arial" w:cs="Arial"/>
          <w:sz w:val="24"/>
          <w:szCs w:val="24"/>
          <w:lang w:val="it-IT"/>
        </w:rPr>
        <w:t>drugi način, taj sloj zemlje treba ukloniti i odnijeti na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B61260">
        <w:rPr>
          <w:rFonts w:ascii="Arial" w:hAnsi="Arial" w:cs="Arial"/>
          <w:sz w:val="24"/>
          <w:szCs w:val="24"/>
          <w:lang w:val="it-IT"/>
        </w:rPr>
        <w:t>deponiju;</w:t>
      </w:r>
    </w:p>
    <w:p w:rsidR="00CF274A" w:rsidRPr="00B61260" w:rsidRDefault="00B61260" w:rsidP="00B61260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="00CF274A" w:rsidRPr="00CF274A">
        <w:rPr>
          <w:rFonts w:ascii="Arial" w:hAnsi="Arial" w:cs="Arial"/>
          <w:sz w:val="24"/>
          <w:szCs w:val="24"/>
          <w:lang w:val="it-IT"/>
        </w:rPr>
        <w:t xml:space="preserve"> Sve površine ošteć</w:t>
      </w:r>
      <w:r>
        <w:rPr>
          <w:rFonts w:ascii="Arial" w:hAnsi="Arial" w:cs="Arial"/>
          <w:sz w:val="24"/>
          <w:szCs w:val="24"/>
          <w:lang w:val="it-IT"/>
        </w:rPr>
        <w:t xml:space="preserve">ene građevinskim radovima nakon </w:t>
      </w:r>
      <w:r w:rsidR="00CF274A" w:rsidRPr="00B61260">
        <w:rPr>
          <w:rFonts w:ascii="Arial" w:hAnsi="Arial" w:cs="Arial"/>
          <w:sz w:val="24"/>
          <w:szCs w:val="24"/>
          <w:lang w:val="it-IT"/>
        </w:rPr>
        <w:t>završetka radova dovesti u prvobitno stanje ili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B61260">
        <w:rPr>
          <w:rFonts w:ascii="Arial" w:hAnsi="Arial" w:cs="Arial"/>
          <w:sz w:val="24"/>
          <w:szCs w:val="24"/>
          <w:lang w:val="it-IT"/>
        </w:rPr>
        <w:t>hortikulturno urediti;</w:t>
      </w:r>
    </w:p>
    <w:p w:rsidR="00CF274A" w:rsidRPr="00B61260" w:rsidRDefault="00B61260" w:rsidP="00B61260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</w:t>
      </w:r>
      <w:r w:rsidR="00CF274A" w:rsidRPr="00CF274A">
        <w:rPr>
          <w:rFonts w:ascii="Arial" w:hAnsi="Arial" w:cs="Arial"/>
          <w:sz w:val="24"/>
          <w:szCs w:val="24"/>
          <w:lang w:val="it-IT"/>
        </w:rPr>
        <w:t xml:space="preserve"> Vršiti redovno servisiranj</w:t>
      </w:r>
      <w:r>
        <w:rPr>
          <w:rFonts w:ascii="Arial" w:hAnsi="Arial" w:cs="Arial"/>
          <w:sz w:val="24"/>
          <w:szCs w:val="24"/>
          <w:lang w:val="it-IT"/>
        </w:rPr>
        <w:t xml:space="preserve">e i pranje mehanizacije u za to </w:t>
      </w:r>
      <w:r w:rsidR="00CF274A" w:rsidRPr="00B61260">
        <w:rPr>
          <w:rFonts w:ascii="Arial" w:hAnsi="Arial" w:cs="Arial"/>
          <w:sz w:val="24"/>
          <w:szCs w:val="24"/>
          <w:lang w:val="it-IT"/>
        </w:rPr>
        <w:t>određenim prostorima.</w:t>
      </w:r>
    </w:p>
    <w:p w:rsidR="00EB7070" w:rsidRDefault="00EB7070" w:rsidP="00EB7070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</w:p>
    <w:p w:rsidR="00CF274A" w:rsidRDefault="00CF274A" w:rsidP="00EB707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it-IT"/>
        </w:rPr>
      </w:pPr>
      <w:r w:rsidRPr="00CF274A">
        <w:rPr>
          <w:rFonts w:ascii="Arial" w:hAnsi="Arial" w:cs="Arial"/>
          <w:sz w:val="24"/>
          <w:szCs w:val="24"/>
          <w:lang w:val="it-IT"/>
        </w:rPr>
        <w:t>Na lokaciji krčenja šume pl</w:t>
      </w:r>
      <w:r w:rsidR="00B61260">
        <w:rPr>
          <w:rFonts w:ascii="Arial" w:hAnsi="Arial" w:cs="Arial"/>
          <w:sz w:val="24"/>
          <w:szCs w:val="24"/>
          <w:lang w:val="it-IT"/>
        </w:rPr>
        <w:t xml:space="preserve">anirano je apartmasnko naselje. Shodno regulacionom </w:t>
      </w:r>
      <w:r w:rsidRPr="00B61260">
        <w:rPr>
          <w:rFonts w:ascii="Arial" w:hAnsi="Arial" w:cs="Arial"/>
          <w:sz w:val="24"/>
          <w:szCs w:val="24"/>
          <w:lang w:val="it-IT"/>
        </w:rPr>
        <w:t>planu zelenilo treba da čini minimum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50% od ukupne površine građevinske parcele.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Maksimalno afirmirati načela zaštite, uređenja i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unapređenja specifičnih vrijednosti predmetnog područja,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posebno vodeći računa o tome da se sječa šume svede na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minimum.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Maksimalno sačuvati postojeću vegetaciju. Vanjsko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uređenje oko novoplaniranih objekata prilagoditi ambijentu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uz korištenje autohtonih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vrsta u skladu sa potencijalnom </w:t>
      </w:r>
      <w:r w:rsidRPr="00B61260">
        <w:rPr>
          <w:rFonts w:ascii="Arial" w:hAnsi="Arial" w:cs="Arial"/>
          <w:sz w:val="24"/>
          <w:szCs w:val="24"/>
          <w:lang w:val="it-IT"/>
        </w:rPr>
        <w:t>vegetacijom.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Na mjestima strmih nagiba, uslovno-stabilnog terena,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koristiti vrste u vidu većih ili manjih grupacija, koje imaju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veću moć vezivanja tla. Kod izbora vrsta koristiti autohtone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vrste koje odgovaraju datom ambijentu u skladu sa</w:t>
      </w:r>
      <w:r w:rsidR="00B6126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potencijalnom vegetacijom. Unošenje „parkovskih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B61260">
        <w:rPr>
          <w:rFonts w:ascii="Arial" w:hAnsi="Arial" w:cs="Arial"/>
          <w:sz w:val="24"/>
          <w:szCs w:val="24"/>
          <w:lang w:val="it-IT"/>
        </w:rPr>
        <w:t>hortikulturnih“ vrsta treba svesti na minimum i koristiti ih u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omjeru 20/80% u odnosu na autohtone.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Kao prevetivne mjere na pojavu erozije i klizišta, potrebno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je predvidjeti drenažne sisteme, koji će prikupljati procjednu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vodu i na taj nači</w:t>
      </w:r>
      <w:r w:rsidR="00EB7070">
        <w:rPr>
          <w:rFonts w:ascii="Arial" w:hAnsi="Arial" w:cs="Arial"/>
          <w:sz w:val="24"/>
          <w:szCs w:val="24"/>
          <w:lang w:val="it-IT"/>
        </w:rPr>
        <w:t>n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 spriječiti pojavu klizišta.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Također, potrebno je planirati sadnju stabala s razgranatim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korijenovim sustavom. Metoda je učinkovita za nagibe do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8%. Korijeni, isprepleteni pričvršćivačima, čine </w:t>
      </w:r>
      <w:r w:rsidRPr="00EB7070">
        <w:rPr>
          <w:rFonts w:ascii="Arial" w:hAnsi="Arial" w:cs="Arial"/>
          <w:sz w:val="24"/>
          <w:szCs w:val="24"/>
          <w:lang w:val="it-IT"/>
        </w:rPr>
        <w:lastRenderedPageBreak/>
        <w:t>pouzdanu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zaštitu od destruktivnih procesa. Na taj se način može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spriječiti ne samo erozija tla, već i klizišta. Osim toga na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mjestima većih nagiba moguće je postaviti elemente za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ojačavanje, postavljanje materijala koji stabilizuju teren i dr.</w:t>
      </w:r>
    </w:p>
    <w:p w:rsidR="00EB7070" w:rsidRPr="00EB7070" w:rsidRDefault="00EB7070" w:rsidP="00EB7070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</w:p>
    <w:p w:rsidR="00CF274A" w:rsidRPr="00EB7070" w:rsidRDefault="00CF274A" w:rsidP="00EB7070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EB7070">
        <w:rPr>
          <w:rFonts w:ascii="Arial" w:hAnsi="Arial" w:cs="Arial"/>
          <w:b/>
          <w:sz w:val="24"/>
          <w:szCs w:val="24"/>
          <w:lang w:val="it-IT"/>
        </w:rPr>
        <w:t>Mjere za smanji</w:t>
      </w:r>
      <w:r w:rsidR="00EB7070" w:rsidRPr="00EB7070">
        <w:rPr>
          <w:rFonts w:ascii="Arial" w:hAnsi="Arial" w:cs="Arial"/>
          <w:b/>
          <w:sz w:val="24"/>
          <w:szCs w:val="24"/>
          <w:lang w:val="it-IT"/>
        </w:rPr>
        <w:t xml:space="preserve">vanje negativnih uticaja u fazi </w:t>
      </w:r>
      <w:r w:rsidRPr="00EB7070">
        <w:rPr>
          <w:rFonts w:ascii="Arial" w:hAnsi="Arial" w:cs="Arial"/>
          <w:b/>
          <w:sz w:val="24"/>
          <w:szCs w:val="24"/>
          <w:lang w:val="it-IT"/>
        </w:rPr>
        <w:t>eksploatacije</w:t>
      </w:r>
    </w:p>
    <w:p w:rsidR="00CF274A" w:rsidRPr="00EB7070" w:rsidRDefault="00CF274A" w:rsidP="00EB707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it-IT"/>
        </w:rPr>
      </w:pPr>
      <w:r w:rsidRPr="00CF274A">
        <w:rPr>
          <w:rFonts w:ascii="Arial" w:hAnsi="Arial" w:cs="Arial"/>
          <w:sz w:val="24"/>
          <w:szCs w:val="24"/>
          <w:lang w:val="it-IT"/>
        </w:rPr>
        <w:t>U skladu sa opredjeljenjem iz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UP-a, zagrijavanje planiranih </w:t>
      </w:r>
      <w:r w:rsidRPr="00EB7070">
        <w:rPr>
          <w:rFonts w:ascii="Arial" w:hAnsi="Arial" w:cs="Arial"/>
          <w:sz w:val="24"/>
          <w:szCs w:val="24"/>
          <w:lang w:val="it-IT"/>
        </w:rPr>
        <w:t>objekata i pratećih objekata infrastrukture, ventilacija i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priprema tople sanitarne vode (TSV), obezbjediće se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korištenjem prirodnog gasa iz niskotlačne gasne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distributivne mreže 0,1(0,2)(bar), kao primarnog energenta,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dok će se električna energija koristiti kao nezamjenjiva.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Obzirom na gore navadeno, a imajući u vidu, pored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energetskog, ekonomskog i okolinski aspekt, kao i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disperznost objekata unutar prostorne cjeline, optimalno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rješenje opskrbe toplotnom energijom je na bazi prirodnog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gasa, kao osnovnog energenta.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Pored prirodnog gasa, prema riječima Investitora,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zagrijavanje će se vršiti pomoću električne energije (klima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uređaji).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Ovo rješenje će obezbijediti racionalizaciju potrošnje,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primjenu mjera štednje, podizanje energetske efikasnosti,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smanjenja emisije polutanata iz ložišta, kako bi dostigli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europske norme i standarde, u ovoj oblasti.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Opisani koncept energetskog snabdjevanja toplotnom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energijom predstavlja tehnički, ekonomski i ekološki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,</w:t>
      </w:r>
      <w:r w:rsidRPr="00EB7070">
        <w:rPr>
          <w:rFonts w:ascii="Arial" w:hAnsi="Arial" w:cs="Arial"/>
          <w:sz w:val="24"/>
          <w:szCs w:val="24"/>
          <w:lang w:val="it-IT"/>
        </w:rPr>
        <w:t>optimalno rješenje, u skladu je sa dugoročnim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opredjeljenjem razvoja energetike i potpuno je usklađen sa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planovima višeg reda.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Prema datom idejnom rješenju, kod potpune izgrađenosti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sistema, vodosnabdijevanje u obuhvatu Plana će se vršiti iz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lokalnog gradskog vodovodnog sistema, preko planiranog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rezervoara Haluge i pumpne stanice uz rezervoar.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Za odvodnju otpadnih voda predviđen je separatni sistem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odvodnje. Fekalne otpadne vode iz apartmanskog naselja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potrebno je odvodit</w:t>
      </w:r>
      <w:r w:rsidR="00EB7070">
        <w:rPr>
          <w:rFonts w:ascii="Arial" w:hAnsi="Arial" w:cs="Arial"/>
          <w:sz w:val="24"/>
          <w:szCs w:val="24"/>
          <w:lang w:val="it-IT"/>
        </w:rPr>
        <w:t>i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 na Bio-prečistač. Oborinske otpadne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vode sa asfaltnih saobraćajnica unutra apartmanskog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naselja prikupljat će se odvojeno i odvodit će se na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separator ulja i masti. Na ovaj način će se izbjeći zagađenje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tla, podzemnih i površinskih voda. Krajnji recipijent za sve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prečiščene otpadne vode je rijeka Bosna. Uređaje za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prikupljanje i tretman otpadnih voda potrebno je redovno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održavati.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Unutar apartmanskog naselja potrebno je predvijeti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selektivno prikupljanje otpada, kako bi se veći dio mogao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reciklirati a ostatak voziti na deponiju.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Da bi se obezbjedila zaštita okoliša i zdravlja ljudi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neophodno je provođenje monitoringa štetnih emisija u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vodu, zrak i zemljište, uključujući i kontrolu drugih riziko</w:t>
      </w:r>
      <w:r w:rsid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Pr="00EB7070">
        <w:rPr>
          <w:rFonts w:ascii="Arial" w:hAnsi="Arial" w:cs="Arial"/>
          <w:sz w:val="24"/>
          <w:szCs w:val="24"/>
          <w:lang w:val="it-IT"/>
        </w:rPr>
        <w:t>faktora okoliša (buka, vibracije, jonizirajuće zračenje itd.).</w:t>
      </w:r>
    </w:p>
    <w:p w:rsidR="0048357D" w:rsidRPr="00235209" w:rsidRDefault="0048357D" w:rsidP="0048357D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  <w:lang w:val="it-IT"/>
        </w:rPr>
      </w:pPr>
    </w:p>
    <w:p w:rsidR="0048357D" w:rsidRDefault="0048357D" w:rsidP="00FC3D70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it-IT"/>
        </w:rPr>
      </w:pPr>
      <w:r w:rsidRPr="00235209">
        <w:rPr>
          <w:rFonts w:ascii="Arial" w:hAnsi="Arial" w:cs="Arial"/>
          <w:sz w:val="24"/>
          <w:szCs w:val="24"/>
          <w:lang w:val="it-IT"/>
        </w:rPr>
        <w:t>U slučaju promjene u radu investitor je dužan u vezi sa istim obratiti se Federalnom ministarstvu okoliša i turizma, kako bi se primjenile odredbe poglavlja IX Zakona o zaštiti okoliša (Procjena utjecaja na okoliš) i Uredbe o projektima za koje je obavezna procjena utjecaja na okoliš i projektima za koje Federalno ministarstvo odlučuje o potrebi procjene utjecaja na okoliš.</w:t>
      </w:r>
    </w:p>
    <w:p w:rsidR="000652DE" w:rsidRDefault="000652DE" w:rsidP="000652DE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it-IT"/>
        </w:rPr>
      </w:pPr>
    </w:p>
    <w:p w:rsidR="000652DE" w:rsidRPr="007F4179" w:rsidRDefault="000652DE" w:rsidP="000652DE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0652DE">
        <w:rPr>
          <w:rFonts w:ascii="Arial" w:hAnsi="Arial" w:cs="Arial"/>
          <w:sz w:val="24"/>
          <w:szCs w:val="24"/>
        </w:rPr>
        <w:t>Zbrinjavanje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svih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vrsta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otpada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koji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nastaje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652DE">
        <w:rPr>
          <w:rFonts w:ascii="Arial" w:hAnsi="Arial" w:cs="Arial"/>
          <w:sz w:val="24"/>
          <w:szCs w:val="24"/>
        </w:rPr>
        <w:t>fazi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izgradnje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52DE">
        <w:rPr>
          <w:rFonts w:ascii="Arial" w:hAnsi="Arial" w:cs="Arial"/>
          <w:sz w:val="24"/>
          <w:szCs w:val="24"/>
        </w:rPr>
        <w:t>rada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52DE">
        <w:rPr>
          <w:rFonts w:ascii="Arial" w:hAnsi="Arial" w:cs="Arial"/>
          <w:sz w:val="24"/>
          <w:szCs w:val="24"/>
        </w:rPr>
        <w:t>održavanja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652DE">
        <w:rPr>
          <w:rFonts w:ascii="Arial" w:hAnsi="Arial" w:cs="Arial"/>
          <w:sz w:val="24"/>
          <w:szCs w:val="24"/>
        </w:rPr>
        <w:t>prestanka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rada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52DE">
        <w:rPr>
          <w:rFonts w:ascii="Arial" w:hAnsi="Arial" w:cs="Arial"/>
          <w:sz w:val="24"/>
          <w:szCs w:val="24"/>
        </w:rPr>
        <w:t>vršiti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652DE">
        <w:rPr>
          <w:rFonts w:ascii="Arial" w:hAnsi="Arial" w:cs="Arial"/>
          <w:sz w:val="24"/>
          <w:szCs w:val="24"/>
        </w:rPr>
        <w:t>skladu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652DE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Zakonom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652DE">
        <w:rPr>
          <w:rFonts w:ascii="Arial" w:hAnsi="Arial" w:cs="Arial"/>
          <w:sz w:val="24"/>
          <w:szCs w:val="24"/>
        </w:rPr>
        <w:t>upravljanju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otpadom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0652DE">
        <w:rPr>
          <w:rFonts w:ascii="Arial" w:hAnsi="Arial" w:cs="Arial"/>
          <w:sz w:val="24"/>
          <w:szCs w:val="24"/>
        </w:rPr>
        <w:t>Službene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novine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FBiH</w:t>
      </w:r>
      <w:proofErr w:type="spellEnd"/>
      <w:r w:rsidRPr="000652DE">
        <w:rPr>
          <w:rFonts w:ascii="Arial" w:hAnsi="Arial" w:cs="Arial"/>
          <w:sz w:val="24"/>
          <w:szCs w:val="24"/>
        </w:rPr>
        <w:t>“, 33/03, 72/09, 92/17).</w:t>
      </w:r>
    </w:p>
    <w:p w:rsidR="007F4179" w:rsidRPr="007F4179" w:rsidRDefault="007F4179" w:rsidP="007F41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48357D" w:rsidRPr="00235209" w:rsidRDefault="0048357D" w:rsidP="00235209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35209">
        <w:rPr>
          <w:rFonts w:ascii="Arial" w:hAnsi="Arial" w:cs="Arial"/>
          <w:sz w:val="24"/>
          <w:szCs w:val="24"/>
          <w:lang w:val="bs-Latn-BA"/>
        </w:rPr>
        <w:t>Ovo rješenje prestaje važiti ukoliko se promijene uslovi u skladu s kojima je izdano.</w:t>
      </w:r>
    </w:p>
    <w:p w:rsidR="0048357D" w:rsidRDefault="0048357D" w:rsidP="0048357D">
      <w:pPr>
        <w:pStyle w:val="ListParagraph"/>
        <w:tabs>
          <w:tab w:val="left" w:pos="567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bs-Latn-BA"/>
        </w:rPr>
      </w:pPr>
    </w:p>
    <w:p w:rsidR="0048357D" w:rsidRDefault="0048357D" w:rsidP="0048357D">
      <w:pPr>
        <w:pStyle w:val="ListParagraph"/>
        <w:tabs>
          <w:tab w:val="left" w:pos="567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bs-Latn-BA"/>
        </w:rPr>
      </w:pPr>
    </w:p>
    <w:p w:rsidR="0048357D" w:rsidRPr="0002270B" w:rsidRDefault="0048357D" w:rsidP="0048357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>OBRAZLOŽENJE</w:t>
      </w:r>
    </w:p>
    <w:p w:rsidR="0048357D" w:rsidRDefault="0048357D" w:rsidP="00FC3D7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Podnosi</w:t>
      </w:r>
      <w:r>
        <w:rPr>
          <w:rFonts w:ascii="Arial" w:hAnsi="Arial" w:cs="Arial"/>
          <w:sz w:val="24"/>
          <w:szCs w:val="24"/>
          <w:lang w:val="bs-Latn-BA"/>
        </w:rPr>
        <w:t>telj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zahtjeva – pravno lice </w:t>
      </w:r>
      <w:r w:rsidR="00B150B3" w:rsidRPr="00B150B3">
        <w:rPr>
          <w:rFonts w:ascii="Arial" w:hAnsi="Arial" w:cs="Arial"/>
          <w:sz w:val="24"/>
          <w:szCs w:val="24"/>
          <w:lang w:val="bs-Latn-BA"/>
        </w:rPr>
        <w:t>„Luksuz Luxury“ d.o.o., Sarajevo</w:t>
      </w:r>
      <w:r>
        <w:rPr>
          <w:rFonts w:ascii="Arial" w:hAnsi="Arial" w:cs="Arial"/>
          <w:sz w:val="24"/>
          <w:szCs w:val="24"/>
          <w:lang w:val="bs-Latn-BA"/>
        </w:rPr>
        <w:t>,</w:t>
      </w:r>
      <w:r w:rsidR="00B150B3" w:rsidRPr="00B150B3">
        <w:rPr>
          <w:rFonts w:ascii="Arial" w:hAnsi="Arial" w:cs="Arial"/>
          <w:sz w:val="24"/>
          <w:szCs w:val="24"/>
          <w:lang w:val="bs-Latn-BA"/>
        </w:rPr>
        <w:t xml:space="preserve"> ime odgovornog lica: Mohamed Ahmed Mohamed, Halilovići 9, općina Novi Grad Sarajevo</w:t>
      </w:r>
      <w:r w:rsidR="00E102AD">
        <w:rPr>
          <w:rFonts w:ascii="Arial" w:hAnsi="Arial" w:cs="Arial"/>
          <w:sz w:val="24"/>
          <w:szCs w:val="24"/>
          <w:lang w:val="bs-Latn-BA"/>
        </w:rPr>
        <w:t>,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obratilo se dana </w:t>
      </w:r>
      <w:r w:rsidR="00E102AD">
        <w:rPr>
          <w:rFonts w:ascii="Arial" w:hAnsi="Arial" w:cs="Arial"/>
          <w:sz w:val="24"/>
          <w:szCs w:val="24"/>
          <w:lang w:val="bs-Latn-BA"/>
        </w:rPr>
        <w:t>04</w:t>
      </w:r>
      <w:r w:rsidRPr="0002270B">
        <w:rPr>
          <w:rFonts w:ascii="Arial" w:hAnsi="Arial" w:cs="Arial"/>
          <w:sz w:val="24"/>
          <w:szCs w:val="24"/>
          <w:lang w:val="bs-Latn-BA"/>
        </w:rPr>
        <w:t>.</w:t>
      </w:r>
      <w:r w:rsidR="00E102AD">
        <w:rPr>
          <w:rFonts w:ascii="Arial" w:hAnsi="Arial" w:cs="Arial"/>
          <w:sz w:val="24"/>
          <w:szCs w:val="24"/>
          <w:lang w:val="bs-Latn-BA"/>
        </w:rPr>
        <w:t>01</w:t>
      </w:r>
      <w:r w:rsidRPr="0002270B">
        <w:rPr>
          <w:rFonts w:ascii="Arial" w:hAnsi="Arial" w:cs="Arial"/>
          <w:sz w:val="24"/>
          <w:szCs w:val="24"/>
          <w:lang w:val="bs-Latn-BA"/>
        </w:rPr>
        <w:t>.202</w:t>
      </w:r>
      <w:r>
        <w:rPr>
          <w:rFonts w:ascii="Arial" w:hAnsi="Arial" w:cs="Arial"/>
          <w:sz w:val="24"/>
          <w:szCs w:val="24"/>
          <w:lang w:val="bs-Latn-BA"/>
        </w:rPr>
        <w:t>2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. godine Federalnom ministarstvu okoliša i turizma sa zahtjevom za prethodnu procjenu utjecaja na okoliš za projekat – </w:t>
      </w:r>
      <w:r w:rsidR="00E102AD" w:rsidRPr="00E102AD">
        <w:rPr>
          <w:rFonts w:ascii="Arial" w:hAnsi="Arial" w:cs="Arial"/>
          <w:sz w:val="24"/>
          <w:szCs w:val="24"/>
          <w:lang w:val="bs-Latn-BA"/>
        </w:rPr>
        <w:t>krčenja šume radi prenamjene zemljišta u građevinsko u svrhu izgradnje apartmanskog naselja Haluge – Ilijaš, koji se nalazi na zemljištu označenom kao k.č. broj 1520 i 1521 K.O. PODGORA I, općina Ilijaš</w:t>
      </w:r>
      <w:r>
        <w:rPr>
          <w:rFonts w:ascii="Arial" w:hAnsi="Arial" w:cs="Arial"/>
          <w:sz w:val="24"/>
          <w:szCs w:val="24"/>
          <w:lang w:val="bs-Latn-BA"/>
        </w:rPr>
        <w:t xml:space="preserve"> (</w:t>
      </w:r>
      <w:r w:rsidRPr="00277343">
        <w:rPr>
          <w:rFonts w:ascii="Arial" w:hAnsi="Arial" w:cs="Arial"/>
          <w:sz w:val="24"/>
          <w:szCs w:val="24"/>
          <w:lang w:val="bs-Latn-BA"/>
        </w:rPr>
        <w:t xml:space="preserve">izrađivač zahtjeva </w:t>
      </w:r>
      <w:r w:rsidR="00E102AD">
        <w:rPr>
          <w:rFonts w:ascii="Arial" w:hAnsi="Arial" w:cs="Arial"/>
          <w:sz w:val="24"/>
          <w:szCs w:val="24"/>
          <w:lang w:val="bs-Latn-BA"/>
        </w:rPr>
        <w:t>SENDO d.o.o., Sarajevo</w:t>
      </w:r>
      <w:r>
        <w:rPr>
          <w:rFonts w:ascii="Arial" w:hAnsi="Arial" w:cs="Arial"/>
          <w:sz w:val="24"/>
          <w:szCs w:val="24"/>
          <w:lang w:val="bs-Latn-BA"/>
        </w:rPr>
        <w:t>)</w:t>
      </w:r>
      <w:r w:rsidRPr="0002270B">
        <w:rPr>
          <w:rFonts w:ascii="Arial" w:hAnsi="Arial" w:cs="Arial"/>
          <w:sz w:val="24"/>
          <w:szCs w:val="24"/>
          <w:lang w:val="bs-Latn-BA"/>
        </w:rPr>
        <w:t>. Zahtjev je predat u formi ko</w:t>
      </w:r>
      <w:r>
        <w:rPr>
          <w:rFonts w:ascii="Arial" w:hAnsi="Arial" w:cs="Arial"/>
          <w:sz w:val="24"/>
          <w:szCs w:val="24"/>
          <w:lang w:val="bs-Latn-BA"/>
        </w:rPr>
        <w:t>ju nalaže Uredba na obrascu iz P</w:t>
      </w:r>
      <w:r w:rsidRPr="0002270B">
        <w:rPr>
          <w:rFonts w:ascii="Arial" w:hAnsi="Arial" w:cs="Arial"/>
          <w:sz w:val="24"/>
          <w:szCs w:val="24"/>
          <w:lang w:val="bs-Latn-BA"/>
        </w:rPr>
        <w:t>riloga III. Uredbe.</w:t>
      </w:r>
    </w:p>
    <w:p w:rsidR="0048357D" w:rsidRDefault="0048357D" w:rsidP="00FC3D7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</w:p>
    <w:p w:rsidR="00235209" w:rsidRDefault="0048357D" w:rsidP="00235209">
      <w:pPr>
        <w:pStyle w:val="ListParagraph"/>
        <w:tabs>
          <w:tab w:val="left" w:pos="567"/>
        </w:tabs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235209">
        <w:rPr>
          <w:rFonts w:ascii="Arial" w:hAnsi="Arial" w:cs="Arial"/>
          <w:b/>
          <w:sz w:val="24"/>
          <w:szCs w:val="24"/>
          <w:lang w:val="bs-Latn-BA"/>
        </w:rPr>
        <w:t>Pravni osnov za vođenje postupka prethodne procjene uticaja na okoliš su odredbe člana 65., 68. i 71. Zakona o zaštiti okoliša i član 7. stav (1) tačka a) Uredbe</w:t>
      </w:r>
      <w:r w:rsidR="00E102AD" w:rsidRPr="00E102AD">
        <w:rPr>
          <w:rFonts w:ascii="Arial" w:hAnsi="Arial" w:cs="Arial"/>
          <w:sz w:val="24"/>
          <w:szCs w:val="24"/>
        </w:rPr>
        <w:t xml:space="preserve"> </w:t>
      </w:r>
      <w:r w:rsidR="00E102AD" w:rsidRPr="00E102AD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projektima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za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koje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obavezna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procjena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uticaja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na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okoliš i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projektima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za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koje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odlučuje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potrebi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procjene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uticaja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na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okoliš („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Službene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novine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Federacije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BiH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broj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51/21 I 33/22)</w:t>
      </w:r>
      <w:r w:rsidRPr="00235209">
        <w:rPr>
          <w:rFonts w:ascii="Arial" w:hAnsi="Arial" w:cs="Arial"/>
          <w:b/>
          <w:sz w:val="24"/>
          <w:szCs w:val="24"/>
          <w:lang w:val="bs-Latn-BA"/>
        </w:rPr>
        <w:t>.</w:t>
      </w:r>
    </w:p>
    <w:p w:rsidR="0048357D" w:rsidRPr="00235209" w:rsidRDefault="0048357D" w:rsidP="00235209">
      <w:pPr>
        <w:pStyle w:val="ListParagraph"/>
        <w:tabs>
          <w:tab w:val="left" w:pos="567"/>
        </w:tabs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235209">
        <w:rPr>
          <w:rFonts w:ascii="Arial" w:hAnsi="Arial" w:cs="Arial"/>
          <w:b/>
          <w:sz w:val="24"/>
          <w:szCs w:val="24"/>
          <w:lang w:val="bs-Latn-BA"/>
        </w:rPr>
        <w:t xml:space="preserve">Naime, za projekte sadržane u Prilogu II. Projekti za koje Federalno ministarstvo odlučuje o potrebi provođenja procjene uticaja na okoliš, </w:t>
      </w:r>
      <w:r w:rsidR="00E102AD">
        <w:rPr>
          <w:rFonts w:ascii="Arial" w:hAnsi="Arial" w:cs="Arial"/>
          <w:b/>
          <w:sz w:val="24"/>
          <w:szCs w:val="24"/>
          <w:lang w:val="bs-Latn-BA"/>
        </w:rPr>
        <w:t>tačka</w:t>
      </w:r>
      <w:r w:rsidRPr="00235209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E102AD">
        <w:rPr>
          <w:rFonts w:ascii="Arial" w:hAnsi="Arial" w:cs="Arial"/>
          <w:b/>
          <w:sz w:val="24"/>
          <w:szCs w:val="24"/>
          <w:lang w:val="bs-Latn-BA"/>
        </w:rPr>
        <w:t>1</w:t>
      </w:r>
      <w:r w:rsidRPr="00235209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 w:rsidR="00E102AD" w:rsidRPr="00E102AD">
        <w:rPr>
          <w:rFonts w:ascii="Arial" w:hAnsi="Arial" w:cs="Arial"/>
          <w:b/>
          <w:sz w:val="24"/>
          <w:szCs w:val="24"/>
        </w:rPr>
        <w:t>POLJOPRIVREDA, ŠUMARSTVO I AKVAKULTURA</w:t>
      </w:r>
      <w:r w:rsidRPr="00235209">
        <w:rPr>
          <w:rFonts w:ascii="Arial" w:hAnsi="Arial" w:cs="Arial"/>
          <w:b/>
          <w:sz w:val="24"/>
          <w:szCs w:val="24"/>
          <w:lang w:val="bs-Latn-BA"/>
        </w:rPr>
        <w:t xml:space="preserve">, </w:t>
      </w:r>
      <w:r w:rsidR="00E102AD">
        <w:rPr>
          <w:rFonts w:ascii="Arial" w:hAnsi="Arial" w:cs="Arial"/>
          <w:b/>
          <w:sz w:val="24"/>
          <w:szCs w:val="24"/>
          <w:lang w:val="bs-Latn-BA"/>
        </w:rPr>
        <w:t>stavak</w:t>
      </w:r>
      <w:r w:rsidRPr="00235209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E102AD">
        <w:rPr>
          <w:rFonts w:ascii="Arial" w:hAnsi="Arial" w:cs="Arial"/>
          <w:b/>
          <w:sz w:val="24"/>
          <w:szCs w:val="24"/>
          <w:lang w:val="bs-Latn-BA"/>
        </w:rPr>
        <w:t>d</w:t>
      </w:r>
      <w:r w:rsidRPr="00235209">
        <w:rPr>
          <w:rFonts w:ascii="Arial" w:hAnsi="Arial" w:cs="Arial"/>
          <w:b/>
          <w:sz w:val="24"/>
          <w:szCs w:val="24"/>
          <w:lang w:val="bs-Latn-BA"/>
        </w:rPr>
        <w:t xml:space="preserve">)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Početno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pošumljavanje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svrhu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prenamjene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zemljišta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površine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50 ha i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više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sječa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>/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krčenje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šuma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radi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prenamjene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zemljišta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E102AD" w:rsidRPr="00E102AD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površini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2AD" w:rsidRPr="00E102AD">
        <w:rPr>
          <w:rFonts w:ascii="Arial" w:hAnsi="Arial" w:cs="Arial"/>
          <w:b/>
          <w:sz w:val="24"/>
          <w:szCs w:val="24"/>
        </w:rPr>
        <w:t>većoj</w:t>
      </w:r>
      <w:proofErr w:type="spellEnd"/>
      <w:r w:rsidR="00E102AD" w:rsidRPr="00E102AD">
        <w:rPr>
          <w:rFonts w:ascii="Arial" w:hAnsi="Arial" w:cs="Arial"/>
          <w:b/>
          <w:sz w:val="24"/>
          <w:szCs w:val="24"/>
        </w:rPr>
        <w:t xml:space="preserve"> od 5 ha</w:t>
      </w:r>
      <w:r w:rsidRPr="00235209">
        <w:rPr>
          <w:rFonts w:ascii="Arial" w:hAnsi="Arial" w:cs="Arial"/>
          <w:b/>
          <w:sz w:val="24"/>
          <w:szCs w:val="24"/>
          <w:lang w:val="bs-Latn-BA"/>
        </w:rPr>
        <w:t>, Federalno ministarstvo okoliša i turizma provodi postupak prethodne procjene u kojem će odlučiti o potrebi daljeg provođenja procjene uticaja na okoliš putem izrade Studije.</w:t>
      </w:r>
    </w:p>
    <w:p w:rsidR="0048357D" w:rsidRPr="0002270B" w:rsidRDefault="0048357D" w:rsidP="00FC3D7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</w:p>
    <w:p w:rsidR="0048357D" w:rsidRPr="00856CFD" w:rsidRDefault="0048357D" w:rsidP="00FC3D70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856CFD">
        <w:rPr>
          <w:rFonts w:ascii="Arial" w:hAnsi="Arial" w:cs="Arial"/>
          <w:sz w:val="24"/>
          <w:szCs w:val="24"/>
          <w:lang w:val="bs-Latn-BA"/>
        </w:rPr>
        <w:t>Nakon uvida u dostavljeni zahtjev i priloženu dokumentaciju, utvrđeno je da je podnositelj Zahtjeva dostavio:</w:t>
      </w:r>
    </w:p>
    <w:p w:rsidR="0048357D" w:rsidRPr="005B2277" w:rsidRDefault="0048357D" w:rsidP="0048357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5B2277">
        <w:rPr>
          <w:rFonts w:ascii="Arial" w:hAnsi="Arial" w:cs="Arial"/>
          <w:sz w:val="24"/>
          <w:szCs w:val="24"/>
          <w:lang w:val="bs-Latn-BA"/>
        </w:rPr>
        <w:t xml:space="preserve">Zahtjev za prethodnu procjenu utjecaja na okoliš </w:t>
      </w:r>
      <w:r>
        <w:rPr>
          <w:rFonts w:ascii="Arial" w:hAnsi="Arial" w:cs="Arial"/>
          <w:sz w:val="24"/>
          <w:szCs w:val="24"/>
          <w:lang w:val="bs-Latn-BA"/>
        </w:rPr>
        <w:t xml:space="preserve"> (</w:t>
      </w:r>
      <w:r w:rsidR="00E102AD" w:rsidRPr="00E102AD">
        <w:rPr>
          <w:rFonts w:ascii="Arial" w:hAnsi="Arial" w:cs="Arial"/>
          <w:sz w:val="24"/>
          <w:szCs w:val="24"/>
          <w:lang w:val="bs-Latn-BA"/>
        </w:rPr>
        <w:t>izrađivač zahtjeva</w:t>
      </w:r>
      <w:r w:rsidR="00E102AD">
        <w:rPr>
          <w:rFonts w:ascii="Arial" w:hAnsi="Arial" w:cs="Arial"/>
          <w:sz w:val="24"/>
          <w:szCs w:val="24"/>
          <w:lang w:val="bs-Latn-BA"/>
        </w:rPr>
        <w:t>:</w:t>
      </w:r>
      <w:r w:rsidR="00E102AD" w:rsidRPr="00E102AD">
        <w:rPr>
          <w:rFonts w:ascii="Arial" w:hAnsi="Arial" w:cs="Arial"/>
          <w:sz w:val="24"/>
          <w:szCs w:val="24"/>
          <w:lang w:val="bs-Latn-BA"/>
        </w:rPr>
        <w:t xml:space="preserve"> SENDO d.o.o., Sarajevo</w:t>
      </w:r>
      <w:r>
        <w:rPr>
          <w:rFonts w:ascii="Arial" w:hAnsi="Arial" w:cs="Arial"/>
          <w:sz w:val="24"/>
          <w:szCs w:val="24"/>
          <w:lang w:val="bs-Latn-BA"/>
        </w:rPr>
        <w:t xml:space="preserve">) </w:t>
      </w:r>
      <w:r w:rsidRPr="005B2277">
        <w:rPr>
          <w:rFonts w:ascii="Arial" w:hAnsi="Arial" w:cs="Arial"/>
          <w:sz w:val="24"/>
          <w:szCs w:val="24"/>
          <w:lang w:val="bs-Latn-BA"/>
        </w:rPr>
        <w:t>u formi obrasca iz Priloga III. Uredbe o o projektima za koje je obavezna procjena uticaja na okoliš i projektima za koje se odlučuje o potrebi procjene uticaja na okoliš („Službene novine Federacije BiH“ broj 51/21)</w:t>
      </w:r>
    </w:p>
    <w:p w:rsidR="0048357D" w:rsidRPr="002F7F50" w:rsidRDefault="0048357D" w:rsidP="0048357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2F7F50">
        <w:rPr>
          <w:rFonts w:ascii="Arial" w:hAnsi="Arial" w:cs="Arial"/>
          <w:sz w:val="24"/>
          <w:szCs w:val="24"/>
          <w:lang w:val="hr-BA"/>
        </w:rPr>
        <w:t xml:space="preserve">Izvod iz prostorno-planskog akta  -  </w:t>
      </w:r>
      <w:r w:rsidR="00B7762A">
        <w:rPr>
          <w:rFonts w:ascii="Arial" w:hAnsi="Arial" w:cs="Arial"/>
          <w:sz w:val="24"/>
          <w:szCs w:val="24"/>
          <w:lang w:val="bs-Latn-BA"/>
        </w:rPr>
        <w:t>broj: 06-19-4873/21 od 30.11.2021. godine, izdat od strane Zavoda za planiranje rezvoja Kantona Sarajevo</w:t>
      </w:r>
    </w:p>
    <w:p w:rsidR="0048357D" w:rsidRDefault="0048357D" w:rsidP="004835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hr-BA"/>
        </w:rPr>
      </w:pPr>
      <w:r w:rsidRPr="002F7F50">
        <w:rPr>
          <w:rFonts w:ascii="Arial" w:hAnsi="Arial" w:cs="Arial"/>
          <w:sz w:val="24"/>
          <w:szCs w:val="24"/>
          <w:lang w:val="hr-BA"/>
        </w:rPr>
        <w:t xml:space="preserve">Dokaz o vlasništvu nad zemljištem i/ili objektom  </w:t>
      </w:r>
      <w:r w:rsidR="00B7762A">
        <w:rPr>
          <w:rFonts w:ascii="Arial" w:hAnsi="Arial" w:cs="Arial"/>
          <w:sz w:val="24"/>
          <w:szCs w:val="24"/>
          <w:lang w:val="hr-BA"/>
        </w:rPr>
        <w:t xml:space="preserve">- Zemljišnoknjižni izvadak Katastarska općina Podgora I, Broj parcele 1521 (11 parcela) i </w:t>
      </w:r>
      <w:r w:rsidR="00B7762A" w:rsidRPr="00B7762A">
        <w:rPr>
          <w:rFonts w:ascii="Arial" w:hAnsi="Arial" w:cs="Arial"/>
          <w:sz w:val="24"/>
          <w:szCs w:val="24"/>
          <w:lang w:val="hr-BA"/>
        </w:rPr>
        <w:t>Zemljišnoknjižni izvadak Katastarska općina Podgora I, Broj parcele 152</w:t>
      </w:r>
      <w:r w:rsidR="00B7762A">
        <w:rPr>
          <w:rFonts w:ascii="Arial" w:hAnsi="Arial" w:cs="Arial"/>
          <w:sz w:val="24"/>
          <w:szCs w:val="24"/>
          <w:lang w:val="hr-BA"/>
        </w:rPr>
        <w:t>0</w:t>
      </w:r>
      <w:r w:rsidR="00B7762A" w:rsidRPr="00B7762A">
        <w:rPr>
          <w:rFonts w:ascii="Arial" w:hAnsi="Arial" w:cs="Arial"/>
          <w:sz w:val="24"/>
          <w:szCs w:val="24"/>
          <w:lang w:val="hr-BA"/>
        </w:rPr>
        <w:t xml:space="preserve"> (</w:t>
      </w:r>
      <w:r w:rsidR="00B7762A">
        <w:rPr>
          <w:rFonts w:ascii="Arial" w:hAnsi="Arial" w:cs="Arial"/>
          <w:sz w:val="24"/>
          <w:szCs w:val="24"/>
          <w:lang w:val="hr-BA"/>
        </w:rPr>
        <w:t>66</w:t>
      </w:r>
      <w:r w:rsidR="00B7762A" w:rsidRPr="00B7762A">
        <w:rPr>
          <w:rFonts w:ascii="Arial" w:hAnsi="Arial" w:cs="Arial"/>
          <w:sz w:val="24"/>
          <w:szCs w:val="24"/>
          <w:lang w:val="hr-BA"/>
        </w:rPr>
        <w:t xml:space="preserve"> parcela) </w:t>
      </w:r>
    </w:p>
    <w:p w:rsidR="00B7762A" w:rsidRDefault="00B7762A" w:rsidP="004835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Kopija katastarskog plana broj: 06/2-26-2312/2021-2 od 29.06.2021 godine</w:t>
      </w:r>
    </w:p>
    <w:p w:rsidR="00B7762A" w:rsidRDefault="00B7762A" w:rsidP="004835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Odluka o provođenju regulacionog plana „Apartmansko</w:t>
      </w:r>
      <w:r w:rsidR="00E44FE5">
        <w:rPr>
          <w:rFonts w:ascii="Arial" w:hAnsi="Arial" w:cs="Arial"/>
          <w:sz w:val="24"/>
          <w:szCs w:val="24"/>
          <w:lang w:val="hr-BA"/>
        </w:rPr>
        <w:t xml:space="preserve"> naselje Haluge“ Ilijaš</w:t>
      </w:r>
    </w:p>
    <w:p w:rsidR="00E44FE5" w:rsidRPr="002F7F50" w:rsidRDefault="00E44FE5" w:rsidP="004835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Odgovor na upit za saglasnost Agencije za vodno područje rijeke Save broj: 10/40-738-2/21 od 19.07.2021. godine</w:t>
      </w:r>
    </w:p>
    <w:p w:rsidR="0048357D" w:rsidRPr="002F7F50" w:rsidRDefault="0048357D" w:rsidP="004835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hr-BA"/>
        </w:rPr>
      </w:pPr>
      <w:r w:rsidRPr="002F7F50">
        <w:rPr>
          <w:rFonts w:ascii="Arial" w:hAnsi="Arial" w:cs="Arial"/>
          <w:sz w:val="24"/>
          <w:szCs w:val="24"/>
          <w:lang w:val="hr-BA"/>
        </w:rPr>
        <w:t>Netehnički rezime informacija iz tačaka A., B., i C (Prilog III)</w:t>
      </w:r>
    </w:p>
    <w:p w:rsidR="0048357D" w:rsidRPr="002F7F50" w:rsidRDefault="0048357D" w:rsidP="004835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hr-BA"/>
        </w:rPr>
      </w:pPr>
      <w:r w:rsidRPr="002F7F50">
        <w:rPr>
          <w:rFonts w:ascii="Arial" w:hAnsi="Arial" w:cs="Arial"/>
          <w:sz w:val="24"/>
          <w:szCs w:val="24"/>
          <w:lang w:val="hr-BA"/>
        </w:rPr>
        <w:t>Informacije o mogućim poteškoćama na koje je naišao podnositelj zahtjeva pri prikupljanju podataka</w:t>
      </w:r>
    </w:p>
    <w:p w:rsidR="0048357D" w:rsidRPr="002F7F50" w:rsidRDefault="0048357D" w:rsidP="004835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hr-BA"/>
        </w:rPr>
      </w:pPr>
      <w:r w:rsidRPr="002F7F50">
        <w:rPr>
          <w:rFonts w:ascii="Arial" w:hAnsi="Arial" w:cs="Arial"/>
          <w:sz w:val="24"/>
          <w:szCs w:val="24"/>
          <w:lang w:val="hr-BA"/>
        </w:rPr>
        <w:t>Referentni popis u kojem se navode izvori korišteni za opise i procjene uključene u zahtjev za prethodnu procjenu utjecaja na okoliš</w:t>
      </w:r>
    </w:p>
    <w:p w:rsidR="0048357D" w:rsidRDefault="0048357D" w:rsidP="0048357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2F7F50">
        <w:rPr>
          <w:rFonts w:ascii="Arial" w:hAnsi="Arial" w:cs="Arial"/>
          <w:sz w:val="24"/>
          <w:szCs w:val="24"/>
          <w:lang w:val="hr-BA"/>
        </w:rPr>
        <w:lastRenderedPageBreak/>
        <w:t>Izjava o istinitosti, tačnosti i potpunosti podataka sadržanih u zahtjevu (Prilog V) potpisana od odgovornog lica podnosioca zahtjeva (investitora) i ovjerena kod općinskog organa ili notara.</w:t>
      </w:r>
    </w:p>
    <w:p w:rsidR="002F7F50" w:rsidRPr="002F7F50" w:rsidRDefault="002F7F50" w:rsidP="002F7F50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48357D" w:rsidRPr="00FC3D70" w:rsidRDefault="0048357D" w:rsidP="00FC3D70">
      <w:pPr>
        <w:pStyle w:val="ListParagraph"/>
        <w:tabs>
          <w:tab w:val="left" w:pos="-284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FC3D70">
        <w:rPr>
          <w:rFonts w:ascii="Arial" w:hAnsi="Arial" w:cs="Arial"/>
          <w:sz w:val="24"/>
          <w:szCs w:val="24"/>
          <w:lang w:val="bs-Latn-BA"/>
        </w:rPr>
        <w:t>Razmatrajući podneseni zahtjev i uvidom u priloženu dokumentaciju, kao i potpisanu izjavu iz člana 6. stav (4), utvrđeno je da je zahtjev podnešen na propisanom obrascu iz Priloga III. Uredbe o projektima za koje je obavezna procjena uticaja na okoliš i projektima za koje se odlučuje o potrebi procjene uticaja na okoliš („Službene novine Federacije BiH“ broj 51/21) i da sadrži sve potrebne elemente propisane članom 69. stav (2) Zakona o zaštiti okoliša („Službene novine Federacije BiH“, broj 15/21).</w:t>
      </w:r>
    </w:p>
    <w:p w:rsidR="0048357D" w:rsidRDefault="0048357D" w:rsidP="00FC3D70">
      <w:pPr>
        <w:pStyle w:val="ListParagraph"/>
        <w:tabs>
          <w:tab w:val="left" w:pos="-284"/>
        </w:tabs>
        <w:spacing w:after="0" w:line="240" w:lineRule="auto"/>
        <w:ind w:left="-284"/>
        <w:jc w:val="both"/>
        <w:rPr>
          <w:rFonts w:ascii="Arial" w:hAnsi="Arial" w:cs="Arial"/>
          <w:color w:val="FF0000"/>
          <w:sz w:val="24"/>
          <w:szCs w:val="24"/>
          <w:lang w:val="bs-Latn-BA"/>
        </w:rPr>
      </w:pPr>
    </w:p>
    <w:p w:rsidR="0059643C" w:rsidRDefault="0048357D" w:rsidP="007F4179">
      <w:pPr>
        <w:tabs>
          <w:tab w:val="left" w:pos="-284"/>
          <w:tab w:val="left" w:pos="3544"/>
        </w:tabs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FC3D70">
        <w:rPr>
          <w:rFonts w:ascii="Arial" w:hAnsi="Arial" w:cs="Arial"/>
          <w:sz w:val="24"/>
          <w:szCs w:val="24"/>
          <w:lang w:val="bs-Latn-BA"/>
        </w:rPr>
        <w:t xml:space="preserve">U dostavljenoj dokumentaciji (Zahtjevu za prethodnu procjenu uticaja na okoliš od </w:t>
      </w:r>
      <w:r w:rsidR="00E44FE5">
        <w:rPr>
          <w:rFonts w:ascii="Arial" w:hAnsi="Arial" w:cs="Arial"/>
          <w:sz w:val="24"/>
          <w:szCs w:val="24"/>
          <w:lang w:val="bs-Latn-BA"/>
        </w:rPr>
        <w:t>decembra</w:t>
      </w:r>
      <w:r w:rsidRPr="00FC3D70">
        <w:rPr>
          <w:rFonts w:ascii="Arial" w:hAnsi="Arial" w:cs="Arial"/>
          <w:sz w:val="24"/>
          <w:szCs w:val="24"/>
          <w:lang w:val="bs-Latn-BA"/>
        </w:rPr>
        <w:t xml:space="preserve"> 202</w:t>
      </w:r>
      <w:r w:rsidR="00E44FE5">
        <w:rPr>
          <w:rFonts w:ascii="Arial" w:hAnsi="Arial" w:cs="Arial"/>
          <w:sz w:val="24"/>
          <w:szCs w:val="24"/>
          <w:lang w:val="bs-Latn-BA"/>
        </w:rPr>
        <w:t>1</w:t>
      </w:r>
      <w:r w:rsidRPr="00FC3D70">
        <w:rPr>
          <w:rFonts w:ascii="Arial" w:hAnsi="Arial" w:cs="Arial"/>
          <w:sz w:val="24"/>
          <w:szCs w:val="24"/>
          <w:lang w:val="bs-Latn-BA"/>
        </w:rPr>
        <w:t xml:space="preserve">. godine, </w:t>
      </w:r>
      <w:r w:rsidR="00E44FE5" w:rsidRPr="00E44FE5">
        <w:rPr>
          <w:rFonts w:ascii="Arial" w:hAnsi="Arial" w:cs="Arial"/>
          <w:sz w:val="24"/>
          <w:szCs w:val="24"/>
          <w:lang w:val="bs-Latn-BA"/>
        </w:rPr>
        <w:t>izrađivač zahtjeva: SENDO d.o.o., Sarajevo</w:t>
      </w:r>
      <w:r w:rsidRPr="00FC3D70">
        <w:rPr>
          <w:rFonts w:ascii="Arial" w:hAnsi="Arial" w:cs="Arial"/>
          <w:sz w:val="24"/>
          <w:szCs w:val="24"/>
          <w:lang w:val="bs-Latn-BA"/>
        </w:rPr>
        <w:t>) nevedeno je, u bitnom, sljedeće:</w:t>
      </w:r>
    </w:p>
    <w:p w:rsidR="00E44FE5" w:rsidRDefault="00E44FE5" w:rsidP="00E44FE5">
      <w:pPr>
        <w:tabs>
          <w:tab w:val="left" w:pos="-284"/>
          <w:tab w:val="left" w:pos="3544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proofErr w:type="spellStart"/>
      <w:r w:rsidRPr="00E44FE5">
        <w:rPr>
          <w:rFonts w:ascii="Arial" w:hAnsi="Arial" w:cs="Arial"/>
          <w:sz w:val="24"/>
          <w:szCs w:val="24"/>
        </w:rPr>
        <w:t>Investitor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„LUKSUZ-LUXURY</w:t>
      </w:r>
      <w:proofErr w:type="gramStart"/>
      <w:r w:rsidRPr="00E44FE5">
        <w:rPr>
          <w:rFonts w:ascii="Arial" w:hAnsi="Arial" w:cs="Arial"/>
          <w:sz w:val="24"/>
          <w:szCs w:val="24"/>
        </w:rPr>
        <w:t>“ d.o.o</w:t>
      </w:r>
      <w:proofErr w:type="gramEnd"/>
      <w:r w:rsidRPr="00E44FE5">
        <w:rPr>
          <w:rFonts w:ascii="Arial" w:hAnsi="Arial" w:cs="Arial"/>
          <w:sz w:val="24"/>
          <w:szCs w:val="24"/>
        </w:rPr>
        <w:t xml:space="preserve">. Sarajevo </w:t>
      </w:r>
      <w:proofErr w:type="spellStart"/>
      <w:r w:rsidRPr="00E44FE5">
        <w:rPr>
          <w:rFonts w:ascii="Arial" w:hAnsi="Arial" w:cs="Arial"/>
          <w:sz w:val="24"/>
          <w:szCs w:val="24"/>
        </w:rPr>
        <w:t>planira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izgraditi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apartmansko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naselje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44FE5">
        <w:rPr>
          <w:rFonts w:ascii="Arial" w:hAnsi="Arial" w:cs="Arial"/>
          <w:sz w:val="24"/>
          <w:szCs w:val="24"/>
        </w:rPr>
        <w:t>Haluge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“ u </w:t>
      </w:r>
      <w:proofErr w:type="spellStart"/>
      <w:r w:rsidRPr="00E44FE5">
        <w:rPr>
          <w:rFonts w:ascii="Arial" w:hAnsi="Arial" w:cs="Arial"/>
          <w:sz w:val="24"/>
          <w:szCs w:val="24"/>
        </w:rPr>
        <w:t>općini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Ilijaš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4FE5">
        <w:rPr>
          <w:rFonts w:ascii="Arial" w:hAnsi="Arial" w:cs="Arial"/>
          <w:sz w:val="24"/>
          <w:szCs w:val="24"/>
        </w:rPr>
        <w:t>Predmetna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lokacija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nalazi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E44FE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teritoriji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općine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Ilijaš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44FE5">
        <w:rPr>
          <w:rFonts w:ascii="Arial" w:hAnsi="Arial" w:cs="Arial"/>
          <w:sz w:val="24"/>
          <w:szCs w:val="24"/>
        </w:rPr>
        <w:t>naselju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Mrakovo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4FE5">
        <w:rPr>
          <w:rFonts w:ascii="Arial" w:hAnsi="Arial" w:cs="Arial"/>
          <w:sz w:val="24"/>
          <w:szCs w:val="24"/>
        </w:rPr>
        <w:t>Ukupna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površina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područja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iznosi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oko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14</w:t>
      </w:r>
      <w:proofErr w:type="gramStart"/>
      <w:r w:rsidRPr="00E44FE5">
        <w:rPr>
          <w:rFonts w:ascii="Arial" w:hAnsi="Arial" w:cs="Arial"/>
          <w:sz w:val="24"/>
          <w:szCs w:val="24"/>
        </w:rPr>
        <w:t>,4</w:t>
      </w:r>
      <w:proofErr w:type="gramEnd"/>
      <w:r w:rsidRPr="00E44FE5">
        <w:rPr>
          <w:rFonts w:ascii="Arial" w:hAnsi="Arial" w:cs="Arial"/>
          <w:sz w:val="24"/>
          <w:szCs w:val="24"/>
        </w:rPr>
        <w:t xml:space="preserve"> ha. </w:t>
      </w:r>
      <w:proofErr w:type="spellStart"/>
      <w:r w:rsidRPr="00E44FE5">
        <w:rPr>
          <w:rFonts w:ascii="Arial" w:hAnsi="Arial" w:cs="Arial"/>
          <w:sz w:val="24"/>
          <w:szCs w:val="24"/>
        </w:rPr>
        <w:t>Za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apartmansko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naselje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44FE5">
        <w:rPr>
          <w:rFonts w:ascii="Arial" w:hAnsi="Arial" w:cs="Arial"/>
          <w:sz w:val="24"/>
          <w:szCs w:val="24"/>
        </w:rPr>
        <w:t>Haluge</w:t>
      </w:r>
      <w:proofErr w:type="spellEnd"/>
      <w:proofErr w:type="gramStart"/>
      <w:r w:rsidRPr="00E44FE5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E44FE5">
        <w:rPr>
          <w:rFonts w:ascii="Arial" w:hAnsi="Arial" w:cs="Arial"/>
          <w:sz w:val="24"/>
          <w:szCs w:val="24"/>
        </w:rPr>
        <w:t>izrađen</w:t>
      </w:r>
      <w:proofErr w:type="spellEnd"/>
      <w:proofErr w:type="gramEnd"/>
      <w:r w:rsidRPr="00E44FE5">
        <w:rPr>
          <w:rFonts w:ascii="Arial" w:hAnsi="Arial" w:cs="Arial"/>
          <w:sz w:val="24"/>
          <w:szCs w:val="24"/>
        </w:rPr>
        <w:t xml:space="preserve"> je i </w:t>
      </w:r>
      <w:proofErr w:type="spellStart"/>
      <w:r w:rsidRPr="00E44FE5">
        <w:rPr>
          <w:rFonts w:ascii="Arial" w:hAnsi="Arial" w:cs="Arial"/>
          <w:sz w:val="24"/>
          <w:szCs w:val="24"/>
        </w:rPr>
        <w:t>usvojen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Regulacioni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plan „</w:t>
      </w:r>
      <w:proofErr w:type="spellStart"/>
      <w:r w:rsidRPr="00E44FE5">
        <w:rPr>
          <w:rFonts w:ascii="Arial" w:hAnsi="Arial" w:cs="Arial"/>
          <w:sz w:val="24"/>
          <w:szCs w:val="24"/>
        </w:rPr>
        <w:t>Haluge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“. </w:t>
      </w:r>
      <w:proofErr w:type="spellStart"/>
      <w:r w:rsidRPr="00E44FE5">
        <w:rPr>
          <w:rFonts w:ascii="Arial" w:hAnsi="Arial" w:cs="Arial"/>
          <w:sz w:val="24"/>
          <w:szCs w:val="24"/>
        </w:rPr>
        <w:t>Prostornim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planom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Kantona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Sarajevo </w:t>
      </w:r>
      <w:proofErr w:type="spellStart"/>
      <w:r w:rsidRPr="00E44FE5">
        <w:rPr>
          <w:rFonts w:ascii="Arial" w:hAnsi="Arial" w:cs="Arial"/>
          <w:sz w:val="24"/>
          <w:szCs w:val="24"/>
        </w:rPr>
        <w:t>za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period </w:t>
      </w:r>
      <w:proofErr w:type="spellStart"/>
      <w:proofErr w:type="gramStart"/>
      <w:r w:rsidRPr="00E44FE5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E44FE5">
        <w:rPr>
          <w:rFonts w:ascii="Arial" w:hAnsi="Arial" w:cs="Arial"/>
          <w:sz w:val="24"/>
          <w:szCs w:val="24"/>
        </w:rPr>
        <w:t xml:space="preserve"> 2003. </w:t>
      </w:r>
      <w:proofErr w:type="gramStart"/>
      <w:r w:rsidRPr="00E44FE5">
        <w:rPr>
          <w:rFonts w:ascii="Arial" w:hAnsi="Arial" w:cs="Arial"/>
          <w:sz w:val="24"/>
          <w:szCs w:val="24"/>
        </w:rPr>
        <w:t>do</w:t>
      </w:r>
      <w:proofErr w:type="gramEnd"/>
      <w:r w:rsidRPr="00E44FE5">
        <w:rPr>
          <w:rFonts w:ascii="Arial" w:hAnsi="Arial" w:cs="Arial"/>
          <w:sz w:val="24"/>
          <w:szCs w:val="24"/>
        </w:rPr>
        <w:t xml:space="preserve"> 2023. </w:t>
      </w:r>
      <w:proofErr w:type="spellStart"/>
      <w:proofErr w:type="gramStart"/>
      <w:r w:rsidRPr="00E44FE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44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FE5">
        <w:rPr>
          <w:rFonts w:ascii="Arial" w:hAnsi="Arial" w:cs="Arial"/>
          <w:sz w:val="24"/>
          <w:szCs w:val="24"/>
        </w:rPr>
        <w:t>za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područje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koje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razmatra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RP ''</w:t>
      </w:r>
      <w:proofErr w:type="spellStart"/>
      <w:r w:rsidRPr="00E44FE5">
        <w:rPr>
          <w:rFonts w:ascii="Arial" w:hAnsi="Arial" w:cs="Arial"/>
          <w:sz w:val="24"/>
          <w:szCs w:val="24"/>
        </w:rPr>
        <w:t>Apartmansko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naselje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Haluge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'' – </w:t>
      </w:r>
      <w:proofErr w:type="spellStart"/>
      <w:r w:rsidRPr="00E44FE5">
        <w:rPr>
          <w:rFonts w:ascii="Arial" w:hAnsi="Arial" w:cs="Arial"/>
          <w:sz w:val="24"/>
          <w:szCs w:val="24"/>
        </w:rPr>
        <w:t>Ilijaš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utvrđene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su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sljedeće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namjene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prostora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: </w:t>
      </w:r>
    </w:p>
    <w:p w:rsidR="00E44FE5" w:rsidRDefault="00E44FE5" w:rsidP="00E44FE5">
      <w:pPr>
        <w:tabs>
          <w:tab w:val="left" w:pos="-284"/>
          <w:tab w:val="left" w:pos="3544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E44FE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4FE5">
        <w:rPr>
          <w:rFonts w:ascii="Arial" w:hAnsi="Arial" w:cs="Arial"/>
          <w:sz w:val="24"/>
          <w:szCs w:val="24"/>
        </w:rPr>
        <w:t>zona</w:t>
      </w:r>
      <w:proofErr w:type="gram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šumskog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zemljišta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i </w:t>
      </w:r>
    </w:p>
    <w:p w:rsidR="00E44FE5" w:rsidRDefault="00E44FE5" w:rsidP="00E44FE5">
      <w:pPr>
        <w:tabs>
          <w:tab w:val="left" w:pos="-284"/>
          <w:tab w:val="left" w:pos="3544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E44FE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4FE5">
        <w:rPr>
          <w:rFonts w:ascii="Arial" w:hAnsi="Arial" w:cs="Arial"/>
          <w:sz w:val="24"/>
          <w:szCs w:val="24"/>
        </w:rPr>
        <w:t>zona</w:t>
      </w:r>
      <w:proofErr w:type="gram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poljoprivrednog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zemljišta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FE5">
        <w:rPr>
          <w:rFonts w:ascii="Arial" w:hAnsi="Arial" w:cs="Arial"/>
          <w:sz w:val="24"/>
          <w:szCs w:val="24"/>
        </w:rPr>
        <w:t>pri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čemu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veći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dio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obuhvata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pripada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zoni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šumskog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zemljišta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44FE5">
        <w:rPr>
          <w:rFonts w:ascii="Arial" w:hAnsi="Arial" w:cs="Arial"/>
          <w:sz w:val="24"/>
          <w:szCs w:val="24"/>
        </w:rPr>
        <w:t>manji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zoni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poljoprivrednog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zemljišta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4FE5">
        <w:rPr>
          <w:rFonts w:ascii="Arial" w:hAnsi="Arial" w:cs="Arial"/>
          <w:sz w:val="24"/>
          <w:szCs w:val="24"/>
        </w:rPr>
        <w:t>Također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FE5">
        <w:rPr>
          <w:rFonts w:ascii="Arial" w:hAnsi="Arial" w:cs="Arial"/>
          <w:sz w:val="24"/>
          <w:szCs w:val="24"/>
        </w:rPr>
        <w:t>područje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ovog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E44FE5">
        <w:rPr>
          <w:rFonts w:ascii="Arial" w:hAnsi="Arial" w:cs="Arial"/>
          <w:sz w:val="24"/>
          <w:szCs w:val="24"/>
        </w:rPr>
        <w:t>na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sjevernoj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strani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graniči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sa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područjem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rezervisanim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Komunalno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groblje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Haluge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, pa je </w:t>
      </w:r>
      <w:proofErr w:type="spellStart"/>
      <w:r w:rsidRPr="00E44FE5">
        <w:rPr>
          <w:rFonts w:ascii="Arial" w:hAnsi="Arial" w:cs="Arial"/>
          <w:sz w:val="24"/>
          <w:szCs w:val="24"/>
        </w:rPr>
        <w:t>granica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obuhvata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Plana „</w:t>
      </w:r>
      <w:proofErr w:type="spellStart"/>
      <w:r w:rsidRPr="00E44FE5">
        <w:rPr>
          <w:rFonts w:ascii="Arial" w:hAnsi="Arial" w:cs="Arial"/>
          <w:sz w:val="24"/>
          <w:szCs w:val="24"/>
        </w:rPr>
        <w:t>Apartmansko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naselje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Haluge</w:t>
      </w:r>
      <w:proofErr w:type="spellEnd"/>
      <w:proofErr w:type="gramStart"/>
      <w:r w:rsidRPr="00E44FE5">
        <w:rPr>
          <w:rFonts w:ascii="Arial" w:hAnsi="Arial" w:cs="Arial"/>
          <w:sz w:val="24"/>
          <w:szCs w:val="24"/>
        </w:rPr>
        <w:t>“ –</w:t>
      </w:r>
      <w:proofErr w:type="gram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Ilijaš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prilagođena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sukladno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tome. </w:t>
      </w:r>
      <w:proofErr w:type="spellStart"/>
      <w:r w:rsidRPr="00E44FE5">
        <w:rPr>
          <w:rFonts w:ascii="Arial" w:hAnsi="Arial" w:cs="Arial"/>
          <w:sz w:val="24"/>
          <w:szCs w:val="24"/>
        </w:rPr>
        <w:t>Planirana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izgradnja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4FE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predmetnom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lokalitetu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će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44FE5">
        <w:rPr>
          <w:rFonts w:ascii="Arial" w:hAnsi="Arial" w:cs="Arial"/>
          <w:sz w:val="24"/>
          <w:szCs w:val="24"/>
        </w:rPr>
        <w:t>vršiti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44FE5">
        <w:rPr>
          <w:rFonts w:ascii="Arial" w:hAnsi="Arial" w:cs="Arial"/>
          <w:sz w:val="24"/>
          <w:szCs w:val="24"/>
        </w:rPr>
        <w:t>dvije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faze, i to: </w:t>
      </w:r>
    </w:p>
    <w:p w:rsidR="00E44FE5" w:rsidRDefault="00E44FE5" w:rsidP="00E44FE5">
      <w:pPr>
        <w:tabs>
          <w:tab w:val="left" w:pos="-284"/>
          <w:tab w:val="left" w:pos="3544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E44FE5">
        <w:rPr>
          <w:rFonts w:ascii="Arial" w:hAnsi="Arial" w:cs="Arial"/>
          <w:sz w:val="24"/>
          <w:szCs w:val="24"/>
        </w:rPr>
        <w:t xml:space="preserve">- I </w:t>
      </w:r>
      <w:proofErr w:type="spellStart"/>
      <w:r w:rsidRPr="00E44FE5">
        <w:rPr>
          <w:rFonts w:ascii="Arial" w:hAnsi="Arial" w:cs="Arial"/>
          <w:sz w:val="24"/>
          <w:szCs w:val="24"/>
        </w:rPr>
        <w:t>faza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44FE5">
        <w:rPr>
          <w:rFonts w:ascii="Arial" w:hAnsi="Arial" w:cs="Arial"/>
          <w:sz w:val="24"/>
          <w:szCs w:val="24"/>
        </w:rPr>
        <w:t>realizacija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49 </w:t>
      </w:r>
      <w:proofErr w:type="spellStart"/>
      <w:r w:rsidRPr="00E44FE5">
        <w:rPr>
          <w:rFonts w:ascii="Arial" w:hAnsi="Arial" w:cs="Arial"/>
          <w:sz w:val="24"/>
          <w:szCs w:val="24"/>
        </w:rPr>
        <w:t>individualnih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objekata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apartmanskog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tipa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. </w:t>
      </w:r>
    </w:p>
    <w:p w:rsidR="00E44FE5" w:rsidRDefault="00E44FE5" w:rsidP="00E44FE5">
      <w:pPr>
        <w:tabs>
          <w:tab w:val="left" w:pos="-284"/>
          <w:tab w:val="left" w:pos="3544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E44FE5">
        <w:rPr>
          <w:rFonts w:ascii="Arial" w:hAnsi="Arial" w:cs="Arial"/>
          <w:sz w:val="24"/>
          <w:szCs w:val="24"/>
        </w:rPr>
        <w:t xml:space="preserve">- II </w:t>
      </w:r>
      <w:proofErr w:type="spellStart"/>
      <w:r w:rsidRPr="00E44FE5">
        <w:rPr>
          <w:rFonts w:ascii="Arial" w:hAnsi="Arial" w:cs="Arial"/>
          <w:sz w:val="24"/>
          <w:szCs w:val="24"/>
        </w:rPr>
        <w:t>faza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44FE5">
        <w:rPr>
          <w:rFonts w:ascii="Arial" w:hAnsi="Arial" w:cs="Arial"/>
          <w:sz w:val="24"/>
          <w:szCs w:val="24"/>
        </w:rPr>
        <w:t>realizacija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82 </w:t>
      </w:r>
      <w:proofErr w:type="spellStart"/>
      <w:r w:rsidRPr="00E44FE5">
        <w:rPr>
          <w:rFonts w:ascii="Arial" w:hAnsi="Arial" w:cs="Arial"/>
          <w:sz w:val="24"/>
          <w:szCs w:val="24"/>
        </w:rPr>
        <w:t>individualna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objekta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apartmanskog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tipa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FE5">
        <w:rPr>
          <w:rFonts w:ascii="Arial" w:hAnsi="Arial" w:cs="Arial"/>
          <w:sz w:val="24"/>
          <w:szCs w:val="24"/>
        </w:rPr>
        <w:t>stambenoposlovnog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objekta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4FE5">
        <w:rPr>
          <w:rFonts w:ascii="Arial" w:hAnsi="Arial" w:cs="Arial"/>
          <w:sz w:val="24"/>
          <w:szCs w:val="24"/>
        </w:rPr>
        <w:t>objekta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društvene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infrastrukture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4FE5">
        <w:rPr>
          <w:rFonts w:ascii="Arial" w:hAnsi="Arial" w:cs="Arial"/>
          <w:sz w:val="24"/>
          <w:szCs w:val="24"/>
        </w:rPr>
        <w:t>Pošto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44FE5">
        <w:rPr>
          <w:rFonts w:ascii="Arial" w:hAnsi="Arial" w:cs="Arial"/>
          <w:sz w:val="24"/>
          <w:szCs w:val="24"/>
        </w:rPr>
        <w:t>predmetno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područje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prekriveno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šumom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, da bi se </w:t>
      </w:r>
      <w:proofErr w:type="spellStart"/>
      <w:r w:rsidRPr="00E44FE5">
        <w:rPr>
          <w:rFonts w:ascii="Arial" w:hAnsi="Arial" w:cs="Arial"/>
          <w:sz w:val="24"/>
          <w:szCs w:val="24"/>
        </w:rPr>
        <w:t>ishodovale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potrebne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saglasnosti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izgradnju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apartmanskog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naselja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potrebno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44FE5">
        <w:rPr>
          <w:rFonts w:ascii="Arial" w:hAnsi="Arial" w:cs="Arial"/>
          <w:sz w:val="24"/>
          <w:szCs w:val="24"/>
        </w:rPr>
        <w:t>prvobitno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izvšiti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prenamjenu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zemljišta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44FE5">
        <w:rPr>
          <w:rFonts w:ascii="Arial" w:hAnsi="Arial" w:cs="Arial"/>
          <w:sz w:val="24"/>
          <w:szCs w:val="24"/>
        </w:rPr>
        <w:t>građevinsko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. U </w:t>
      </w:r>
      <w:proofErr w:type="spellStart"/>
      <w:r w:rsidRPr="00E44FE5">
        <w:rPr>
          <w:rFonts w:ascii="Arial" w:hAnsi="Arial" w:cs="Arial"/>
          <w:sz w:val="24"/>
          <w:szCs w:val="24"/>
        </w:rPr>
        <w:t>tu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svrhu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Investitor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44FE5">
        <w:rPr>
          <w:rFonts w:ascii="Arial" w:hAnsi="Arial" w:cs="Arial"/>
          <w:sz w:val="24"/>
          <w:szCs w:val="24"/>
        </w:rPr>
        <w:t>pokrenuo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proceduru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prenamjene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zemljišta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iz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šumskog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44FE5">
        <w:rPr>
          <w:rFonts w:ascii="Arial" w:hAnsi="Arial" w:cs="Arial"/>
          <w:sz w:val="24"/>
          <w:szCs w:val="24"/>
        </w:rPr>
        <w:t>građevinsko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. </w:t>
      </w:r>
    </w:p>
    <w:p w:rsidR="007F4179" w:rsidRDefault="00E44FE5" w:rsidP="00E44FE5">
      <w:pPr>
        <w:tabs>
          <w:tab w:val="left" w:pos="-284"/>
          <w:tab w:val="left" w:pos="3544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proofErr w:type="spellStart"/>
      <w:r w:rsidRPr="00E44FE5">
        <w:rPr>
          <w:rFonts w:ascii="Arial" w:hAnsi="Arial" w:cs="Arial"/>
          <w:sz w:val="24"/>
          <w:szCs w:val="24"/>
        </w:rPr>
        <w:t>Treba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naglasiti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E44FE5">
        <w:rPr>
          <w:rFonts w:ascii="Arial" w:hAnsi="Arial" w:cs="Arial"/>
          <w:sz w:val="24"/>
          <w:szCs w:val="24"/>
        </w:rPr>
        <w:t>površina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zemljišta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koju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44FE5">
        <w:rPr>
          <w:rFonts w:ascii="Arial" w:hAnsi="Arial" w:cs="Arial"/>
          <w:sz w:val="24"/>
          <w:szCs w:val="24"/>
        </w:rPr>
        <w:t>pokrenuta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procedura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E44FE5">
        <w:rPr>
          <w:rFonts w:ascii="Arial" w:hAnsi="Arial" w:cs="Arial"/>
          <w:sz w:val="24"/>
          <w:szCs w:val="24"/>
        </w:rPr>
        <w:t>obuhvata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cijelo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apartmansko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naselje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Haluge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FE5">
        <w:rPr>
          <w:rFonts w:ascii="Arial" w:hAnsi="Arial" w:cs="Arial"/>
          <w:sz w:val="24"/>
          <w:szCs w:val="24"/>
        </w:rPr>
        <w:t>već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dio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4FE5">
        <w:rPr>
          <w:rFonts w:ascii="Arial" w:hAnsi="Arial" w:cs="Arial"/>
          <w:sz w:val="24"/>
          <w:szCs w:val="24"/>
        </w:rPr>
        <w:t>Predmetna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površina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za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koju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44FE5">
        <w:rPr>
          <w:rFonts w:ascii="Arial" w:hAnsi="Arial" w:cs="Arial"/>
          <w:sz w:val="24"/>
          <w:szCs w:val="24"/>
        </w:rPr>
        <w:t>traži</w:t>
      </w:r>
      <w:proofErr w:type="spellEnd"/>
      <w:r w:rsidRPr="00E44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FE5">
        <w:rPr>
          <w:rFonts w:ascii="Arial" w:hAnsi="Arial" w:cs="Arial"/>
          <w:sz w:val="24"/>
          <w:szCs w:val="24"/>
        </w:rPr>
        <w:t>prenamj</w:t>
      </w:r>
      <w:r>
        <w:rPr>
          <w:rFonts w:ascii="Arial" w:hAnsi="Arial" w:cs="Arial"/>
          <w:sz w:val="24"/>
          <w:szCs w:val="24"/>
        </w:rPr>
        <w:t>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73 413 m2.</w:t>
      </w:r>
    </w:p>
    <w:p w:rsidR="00E44FE5" w:rsidRPr="00EA490F" w:rsidRDefault="00E44FE5" w:rsidP="00E44FE5">
      <w:pPr>
        <w:tabs>
          <w:tab w:val="left" w:pos="-284"/>
          <w:tab w:val="left" w:pos="3544"/>
        </w:tabs>
        <w:spacing w:after="0" w:line="240" w:lineRule="auto"/>
        <w:ind w:left="-284"/>
        <w:jc w:val="both"/>
        <w:rPr>
          <w:rFonts w:ascii="Arial" w:hAnsi="Arial" w:cs="Arial"/>
          <w:color w:val="FF0000"/>
          <w:sz w:val="24"/>
          <w:szCs w:val="24"/>
          <w:lang w:val="bs-Latn-BA"/>
        </w:rPr>
      </w:pPr>
    </w:p>
    <w:p w:rsidR="0048357D" w:rsidRPr="00FC3D70" w:rsidRDefault="0048357D" w:rsidP="00FC3D70">
      <w:pPr>
        <w:tabs>
          <w:tab w:val="left" w:pos="-284"/>
        </w:tabs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FC3D70">
        <w:rPr>
          <w:rFonts w:ascii="Arial" w:hAnsi="Arial" w:cs="Arial"/>
          <w:sz w:val="24"/>
          <w:szCs w:val="24"/>
          <w:lang w:val="bs-Latn-BA"/>
        </w:rPr>
        <w:t>Postupajući po podnesenom zahtjevu, Federalno ministarstvo okoliša i turizma je provelo sve aktivnosti utvrđene u članu 70. st. (1) i (2) Zakona, tako što je aktom broj: UPI 05/2-02-19-5-</w:t>
      </w:r>
      <w:r w:rsidR="00E44FE5">
        <w:rPr>
          <w:rFonts w:ascii="Arial" w:hAnsi="Arial" w:cs="Arial"/>
          <w:sz w:val="24"/>
          <w:szCs w:val="24"/>
          <w:lang w:val="bs-Latn-BA"/>
        </w:rPr>
        <w:t>1</w:t>
      </w:r>
      <w:r w:rsidRPr="00FC3D70">
        <w:rPr>
          <w:rFonts w:ascii="Arial" w:hAnsi="Arial" w:cs="Arial"/>
          <w:sz w:val="24"/>
          <w:szCs w:val="24"/>
          <w:lang w:val="bs-Latn-BA"/>
        </w:rPr>
        <w:t>/2</w:t>
      </w:r>
      <w:r w:rsidR="00FC3D70" w:rsidRPr="00FC3D70">
        <w:rPr>
          <w:rFonts w:ascii="Arial" w:hAnsi="Arial" w:cs="Arial"/>
          <w:sz w:val="24"/>
          <w:szCs w:val="24"/>
          <w:lang w:val="bs-Latn-BA"/>
        </w:rPr>
        <w:t>2</w:t>
      </w:r>
      <w:r w:rsidRPr="00FC3D70">
        <w:rPr>
          <w:rFonts w:ascii="Arial" w:hAnsi="Arial" w:cs="Arial"/>
          <w:sz w:val="24"/>
          <w:szCs w:val="24"/>
          <w:lang w:val="bs-Latn-BA"/>
        </w:rPr>
        <w:t xml:space="preserve"> od </w:t>
      </w:r>
      <w:r w:rsidR="00FC3D70" w:rsidRPr="00FC3D70">
        <w:rPr>
          <w:rFonts w:ascii="Arial" w:hAnsi="Arial" w:cs="Arial"/>
          <w:sz w:val="24"/>
          <w:szCs w:val="24"/>
          <w:lang w:val="bs-Latn-BA"/>
        </w:rPr>
        <w:t>0</w:t>
      </w:r>
      <w:r w:rsidR="00E44FE5">
        <w:rPr>
          <w:rFonts w:ascii="Arial" w:hAnsi="Arial" w:cs="Arial"/>
          <w:sz w:val="24"/>
          <w:szCs w:val="24"/>
          <w:lang w:val="bs-Latn-BA"/>
        </w:rPr>
        <w:t>3</w:t>
      </w:r>
      <w:r w:rsidRPr="00FC3D70">
        <w:rPr>
          <w:rFonts w:ascii="Arial" w:hAnsi="Arial" w:cs="Arial"/>
          <w:sz w:val="24"/>
          <w:szCs w:val="24"/>
          <w:lang w:val="bs-Latn-BA"/>
        </w:rPr>
        <w:t>.0</w:t>
      </w:r>
      <w:r w:rsidR="00E44FE5">
        <w:rPr>
          <w:rFonts w:ascii="Arial" w:hAnsi="Arial" w:cs="Arial"/>
          <w:sz w:val="24"/>
          <w:szCs w:val="24"/>
          <w:lang w:val="bs-Latn-BA"/>
        </w:rPr>
        <w:t>3</w:t>
      </w:r>
      <w:r w:rsidRPr="00FC3D70">
        <w:rPr>
          <w:rFonts w:ascii="Arial" w:hAnsi="Arial" w:cs="Arial"/>
          <w:sz w:val="24"/>
          <w:szCs w:val="24"/>
          <w:lang w:val="bs-Latn-BA"/>
        </w:rPr>
        <w:t>.2022. godine zatraži</w:t>
      </w:r>
      <w:r w:rsidR="00FC3D70" w:rsidRPr="00FC3D70">
        <w:rPr>
          <w:rFonts w:ascii="Arial" w:hAnsi="Arial" w:cs="Arial"/>
          <w:sz w:val="24"/>
          <w:szCs w:val="24"/>
          <w:lang w:val="bs-Latn-BA"/>
        </w:rPr>
        <w:t>l</w:t>
      </w:r>
      <w:r w:rsidRPr="00FC3D70">
        <w:rPr>
          <w:rFonts w:ascii="Arial" w:hAnsi="Arial" w:cs="Arial"/>
          <w:sz w:val="24"/>
          <w:szCs w:val="24"/>
          <w:lang w:val="bs-Latn-BA"/>
        </w:rPr>
        <w:t xml:space="preserve">o  mišljenja sljedećih nadležnih organa: </w:t>
      </w:r>
    </w:p>
    <w:p w:rsidR="00FC3D70" w:rsidRPr="00FC3D70" w:rsidRDefault="00FC3D70" w:rsidP="00FC3D70">
      <w:pPr>
        <w:pStyle w:val="ListParagraph"/>
        <w:numPr>
          <w:ilvl w:val="0"/>
          <w:numId w:val="6"/>
        </w:numPr>
        <w:tabs>
          <w:tab w:val="left" w:pos="-284"/>
        </w:tabs>
        <w:spacing w:line="240" w:lineRule="auto"/>
        <w:ind w:left="993" w:hanging="285"/>
        <w:jc w:val="both"/>
        <w:rPr>
          <w:rFonts w:ascii="Arial" w:hAnsi="Arial" w:cs="Arial"/>
          <w:sz w:val="24"/>
          <w:szCs w:val="24"/>
          <w:lang w:val="bs-Latn-BA"/>
        </w:rPr>
      </w:pPr>
      <w:r w:rsidRPr="00FC3D70">
        <w:rPr>
          <w:rFonts w:ascii="Arial" w:hAnsi="Arial" w:cs="Arial"/>
          <w:sz w:val="24"/>
          <w:szCs w:val="24"/>
          <w:lang w:val="bs-Latn-BA"/>
        </w:rPr>
        <w:t xml:space="preserve">Ministarstvo </w:t>
      </w:r>
      <w:r w:rsidR="00656482">
        <w:rPr>
          <w:rFonts w:ascii="Arial" w:hAnsi="Arial" w:cs="Arial"/>
          <w:sz w:val="24"/>
          <w:szCs w:val="24"/>
          <w:lang w:val="bs-Latn-BA"/>
        </w:rPr>
        <w:t xml:space="preserve">komunalne privrede, infrastrukture, prostornog uređenja, građenja i </w:t>
      </w:r>
      <w:r w:rsidRPr="00FC3D70">
        <w:rPr>
          <w:rFonts w:ascii="Arial" w:hAnsi="Arial" w:cs="Arial"/>
          <w:sz w:val="24"/>
          <w:szCs w:val="24"/>
          <w:lang w:val="bs-Latn-BA"/>
        </w:rPr>
        <w:t>zaštite okoli</w:t>
      </w:r>
      <w:r w:rsidR="00656482">
        <w:rPr>
          <w:rFonts w:ascii="Arial" w:hAnsi="Arial" w:cs="Arial"/>
          <w:sz w:val="24"/>
          <w:szCs w:val="24"/>
          <w:lang w:val="bs-Latn-BA"/>
        </w:rPr>
        <w:t>ša</w:t>
      </w:r>
      <w:r w:rsidRPr="00FC3D70">
        <w:rPr>
          <w:rFonts w:ascii="Arial" w:hAnsi="Arial" w:cs="Arial"/>
          <w:sz w:val="24"/>
          <w:szCs w:val="24"/>
          <w:lang w:val="bs-Latn-BA"/>
        </w:rPr>
        <w:t xml:space="preserve"> Kantona</w:t>
      </w:r>
      <w:r w:rsidR="00656482">
        <w:rPr>
          <w:rFonts w:ascii="Arial" w:hAnsi="Arial" w:cs="Arial"/>
          <w:sz w:val="24"/>
          <w:szCs w:val="24"/>
          <w:lang w:val="bs-Latn-BA"/>
        </w:rPr>
        <w:t xml:space="preserve"> Sarajevo</w:t>
      </w:r>
    </w:p>
    <w:p w:rsidR="00656482" w:rsidRDefault="00656482" w:rsidP="00FC3D70">
      <w:pPr>
        <w:pStyle w:val="ListParagraph"/>
        <w:numPr>
          <w:ilvl w:val="0"/>
          <w:numId w:val="6"/>
        </w:numPr>
        <w:tabs>
          <w:tab w:val="left" w:pos="-284"/>
        </w:tabs>
        <w:spacing w:line="240" w:lineRule="auto"/>
        <w:ind w:left="993" w:hanging="285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Općina Ilijaš</w:t>
      </w:r>
      <w:r w:rsidR="00FC3D70" w:rsidRPr="00FC3D70">
        <w:rPr>
          <w:rFonts w:ascii="Arial" w:hAnsi="Arial" w:cs="Arial"/>
          <w:sz w:val="24"/>
          <w:szCs w:val="24"/>
          <w:lang w:val="bs-Latn-BA"/>
        </w:rPr>
        <w:t xml:space="preserve"> – Služba za </w:t>
      </w:r>
      <w:r>
        <w:rPr>
          <w:rFonts w:ascii="Arial" w:hAnsi="Arial" w:cs="Arial"/>
          <w:sz w:val="24"/>
          <w:szCs w:val="24"/>
          <w:lang w:val="bs-Latn-BA"/>
        </w:rPr>
        <w:t>prostorno uređenje</w:t>
      </w:r>
      <w:r w:rsidR="00FC3D70" w:rsidRPr="00FC3D70">
        <w:rPr>
          <w:rFonts w:ascii="Arial" w:hAnsi="Arial" w:cs="Arial"/>
          <w:sz w:val="24"/>
          <w:szCs w:val="24"/>
          <w:lang w:val="bs-Latn-BA"/>
        </w:rPr>
        <w:t xml:space="preserve"> i </w:t>
      </w:r>
      <w:r>
        <w:rPr>
          <w:rFonts w:ascii="Arial" w:hAnsi="Arial" w:cs="Arial"/>
          <w:sz w:val="24"/>
          <w:szCs w:val="24"/>
          <w:lang w:val="bs-Latn-BA"/>
        </w:rPr>
        <w:t>zaštitu okoliša</w:t>
      </w:r>
      <w:r w:rsidR="00FC3D70" w:rsidRPr="00FC3D70">
        <w:rPr>
          <w:rFonts w:ascii="Arial" w:hAnsi="Arial" w:cs="Arial"/>
          <w:sz w:val="24"/>
          <w:szCs w:val="24"/>
          <w:lang w:val="bs-Latn-BA"/>
        </w:rPr>
        <w:t xml:space="preserve">, </w:t>
      </w:r>
    </w:p>
    <w:p w:rsidR="00FC3D70" w:rsidRPr="00FC3D70" w:rsidRDefault="00FC3D70" w:rsidP="00656482">
      <w:pPr>
        <w:pStyle w:val="ListParagraph"/>
        <w:tabs>
          <w:tab w:val="left" w:pos="-284"/>
        </w:tabs>
        <w:spacing w:line="240" w:lineRule="auto"/>
        <w:ind w:left="993"/>
        <w:jc w:val="both"/>
        <w:rPr>
          <w:rFonts w:ascii="Arial" w:hAnsi="Arial" w:cs="Arial"/>
          <w:sz w:val="24"/>
          <w:szCs w:val="24"/>
          <w:lang w:val="bs-Latn-BA"/>
        </w:rPr>
      </w:pPr>
      <w:r w:rsidRPr="00FC3D70">
        <w:rPr>
          <w:rFonts w:ascii="Arial" w:hAnsi="Arial" w:cs="Arial"/>
          <w:sz w:val="24"/>
          <w:szCs w:val="24"/>
          <w:lang w:val="bs-Latn-BA"/>
        </w:rPr>
        <w:t xml:space="preserve">- Služba za </w:t>
      </w:r>
      <w:r w:rsidR="00656482">
        <w:rPr>
          <w:rFonts w:ascii="Arial" w:hAnsi="Arial" w:cs="Arial"/>
          <w:sz w:val="24"/>
          <w:szCs w:val="24"/>
          <w:lang w:val="bs-Latn-BA"/>
        </w:rPr>
        <w:t>društvene djelatnosti i</w:t>
      </w:r>
      <w:r w:rsidRPr="00FC3D70">
        <w:rPr>
          <w:rFonts w:ascii="Arial" w:hAnsi="Arial" w:cs="Arial"/>
          <w:sz w:val="24"/>
          <w:szCs w:val="24"/>
          <w:lang w:val="bs-Latn-BA"/>
        </w:rPr>
        <w:t xml:space="preserve"> </w:t>
      </w:r>
      <w:r w:rsidR="00656482">
        <w:rPr>
          <w:rFonts w:ascii="Arial" w:hAnsi="Arial" w:cs="Arial"/>
          <w:sz w:val="24"/>
          <w:szCs w:val="24"/>
          <w:lang w:val="bs-Latn-BA"/>
        </w:rPr>
        <w:t>poslove mjesnih zajednica</w:t>
      </w:r>
    </w:p>
    <w:p w:rsidR="0048357D" w:rsidRPr="00FC3D70" w:rsidRDefault="0048357D" w:rsidP="00FC3D70">
      <w:pPr>
        <w:pStyle w:val="ListParagraph"/>
        <w:numPr>
          <w:ilvl w:val="0"/>
          <w:numId w:val="6"/>
        </w:numPr>
        <w:tabs>
          <w:tab w:val="left" w:pos="-284"/>
        </w:tabs>
        <w:spacing w:line="240" w:lineRule="auto"/>
        <w:ind w:left="993" w:hanging="285"/>
        <w:jc w:val="both"/>
        <w:rPr>
          <w:rFonts w:ascii="Arial" w:hAnsi="Arial" w:cs="Arial"/>
          <w:sz w:val="24"/>
          <w:szCs w:val="24"/>
          <w:lang w:val="bs-Latn-BA"/>
        </w:rPr>
      </w:pPr>
      <w:r w:rsidRPr="00FC3D70">
        <w:rPr>
          <w:rFonts w:ascii="Arial" w:hAnsi="Arial" w:cs="Arial"/>
          <w:sz w:val="24"/>
          <w:szCs w:val="24"/>
          <w:lang w:val="bs-Latn-BA"/>
        </w:rPr>
        <w:t xml:space="preserve">Federalno ministarstvo kulture i sporta, Zavod za zaštitu spomenika i </w:t>
      </w:r>
    </w:p>
    <w:p w:rsidR="0048357D" w:rsidRPr="000652DE" w:rsidRDefault="0048357D" w:rsidP="00FC3D70">
      <w:pPr>
        <w:pStyle w:val="ListParagraph"/>
        <w:numPr>
          <w:ilvl w:val="0"/>
          <w:numId w:val="6"/>
        </w:numPr>
        <w:tabs>
          <w:tab w:val="left" w:pos="-284"/>
        </w:tabs>
        <w:spacing w:line="240" w:lineRule="auto"/>
        <w:ind w:left="993" w:hanging="285"/>
        <w:jc w:val="both"/>
        <w:rPr>
          <w:rFonts w:ascii="Arial" w:hAnsi="Arial" w:cs="Arial"/>
          <w:sz w:val="24"/>
          <w:szCs w:val="24"/>
          <w:lang w:val="bs-Latn-BA"/>
        </w:rPr>
      </w:pPr>
      <w:proofErr w:type="spellStart"/>
      <w:r w:rsidRPr="00FC3D70">
        <w:rPr>
          <w:rFonts w:ascii="Arial" w:hAnsi="Arial" w:cs="Arial"/>
          <w:bCs/>
          <w:sz w:val="24"/>
          <w:szCs w:val="24"/>
        </w:rPr>
        <w:t>Federalno</w:t>
      </w:r>
      <w:proofErr w:type="spellEnd"/>
      <w:r w:rsidRPr="00FC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C3D70">
        <w:rPr>
          <w:rFonts w:ascii="Arial" w:hAnsi="Arial" w:cs="Arial"/>
          <w:bCs/>
          <w:sz w:val="24"/>
          <w:szCs w:val="24"/>
        </w:rPr>
        <w:t>ministarstvo</w:t>
      </w:r>
      <w:proofErr w:type="spellEnd"/>
      <w:r w:rsidRPr="00FC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C3D70">
        <w:rPr>
          <w:rFonts w:ascii="Arial" w:hAnsi="Arial" w:cs="Arial"/>
          <w:bCs/>
          <w:sz w:val="24"/>
          <w:szCs w:val="24"/>
        </w:rPr>
        <w:t>zdravstva</w:t>
      </w:r>
      <w:proofErr w:type="spellEnd"/>
      <w:r w:rsidRPr="00FC3D70">
        <w:rPr>
          <w:rFonts w:ascii="Arial" w:hAnsi="Arial" w:cs="Arial"/>
          <w:bCs/>
          <w:sz w:val="24"/>
          <w:szCs w:val="24"/>
        </w:rPr>
        <w:t>.</w:t>
      </w:r>
    </w:p>
    <w:p w:rsidR="000652DE" w:rsidRDefault="000652DE" w:rsidP="000652DE">
      <w:pPr>
        <w:pStyle w:val="ListParagraph"/>
        <w:tabs>
          <w:tab w:val="left" w:pos="-284"/>
        </w:tabs>
        <w:spacing w:line="24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</w:p>
    <w:p w:rsidR="000652DE" w:rsidRPr="000652DE" w:rsidRDefault="000652DE" w:rsidP="000652DE">
      <w:pPr>
        <w:pStyle w:val="ListParagraph"/>
        <w:tabs>
          <w:tab w:val="left" w:pos="-284"/>
        </w:tabs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lastRenderedPageBreak/>
        <w:t>Pored toga</w:t>
      </w:r>
      <w:r w:rsidRPr="000652DE">
        <w:rPr>
          <w:rFonts w:ascii="Arial" w:hAnsi="Arial" w:cs="Arial"/>
          <w:sz w:val="24"/>
          <w:szCs w:val="24"/>
        </w:rPr>
        <w:t xml:space="preserve"> </w:t>
      </w:r>
      <w:r w:rsidRPr="000652DE">
        <w:rPr>
          <w:rFonts w:ascii="Arial" w:hAnsi="Arial" w:cs="Arial"/>
          <w:sz w:val="24"/>
          <w:szCs w:val="24"/>
          <w:lang w:val="bs-Latn-BA"/>
        </w:rPr>
        <w:t xml:space="preserve">osiguran je besplatan uvid u dokumentaciju priloženu uz taj zahtjev postavljanjem zahtjeva </w:t>
      </w:r>
      <w:proofErr w:type="gramStart"/>
      <w:r w:rsidRPr="000652DE"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 w:rsidRPr="000652DE">
        <w:rPr>
          <w:rFonts w:ascii="Arial" w:hAnsi="Arial" w:cs="Arial"/>
          <w:sz w:val="24"/>
          <w:szCs w:val="24"/>
          <w:lang w:val="bs-Latn-BA"/>
        </w:rPr>
        <w:t xml:space="preserve"> web stranicu Federalnog ministarstva okoliša i turizma, dana 0</w:t>
      </w:r>
      <w:r w:rsidR="00656482">
        <w:rPr>
          <w:rFonts w:ascii="Arial" w:hAnsi="Arial" w:cs="Arial"/>
          <w:sz w:val="24"/>
          <w:szCs w:val="24"/>
          <w:lang w:val="bs-Latn-BA"/>
        </w:rPr>
        <w:t>3</w:t>
      </w:r>
      <w:r w:rsidRPr="000652DE">
        <w:rPr>
          <w:rFonts w:ascii="Arial" w:hAnsi="Arial" w:cs="Arial"/>
          <w:sz w:val="24"/>
          <w:szCs w:val="24"/>
          <w:lang w:val="bs-Latn-BA"/>
        </w:rPr>
        <w:t>.0</w:t>
      </w:r>
      <w:r w:rsidR="00656482">
        <w:rPr>
          <w:rFonts w:ascii="Arial" w:hAnsi="Arial" w:cs="Arial"/>
          <w:sz w:val="24"/>
          <w:szCs w:val="24"/>
          <w:lang w:val="bs-Latn-BA"/>
        </w:rPr>
        <w:t>3.</w:t>
      </w:r>
      <w:r w:rsidRPr="000652DE">
        <w:rPr>
          <w:rFonts w:ascii="Arial" w:hAnsi="Arial" w:cs="Arial"/>
          <w:sz w:val="24"/>
          <w:szCs w:val="24"/>
          <w:lang w:val="bs-Latn-BA"/>
        </w:rPr>
        <w:t>2022. godine.</w:t>
      </w:r>
    </w:p>
    <w:p w:rsidR="000652DE" w:rsidRPr="00FC3D70" w:rsidRDefault="000652DE" w:rsidP="000652DE">
      <w:pPr>
        <w:pStyle w:val="ListParagraph"/>
        <w:tabs>
          <w:tab w:val="left" w:pos="-284"/>
        </w:tabs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</w:p>
    <w:p w:rsidR="000652DE" w:rsidRDefault="000652DE" w:rsidP="00FC3D70">
      <w:pPr>
        <w:pStyle w:val="ListParagraph"/>
        <w:tabs>
          <w:tab w:val="left" w:pos="-284"/>
          <w:tab w:val="left" w:pos="567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N</w:t>
      </w:r>
      <w:r w:rsidR="0048357D" w:rsidRPr="00FC3D70">
        <w:rPr>
          <w:rFonts w:ascii="Arial" w:hAnsi="Arial" w:cs="Arial"/>
          <w:sz w:val="24"/>
          <w:szCs w:val="24"/>
          <w:lang w:val="bs-Latn-BA"/>
        </w:rPr>
        <w:t xml:space="preserve">avedenim subjektima i svoj drugoj zainteresiranoj javnosti </w:t>
      </w:r>
      <w:r w:rsidRPr="000652DE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0652DE">
        <w:rPr>
          <w:rFonts w:ascii="Arial" w:hAnsi="Arial" w:cs="Arial"/>
          <w:sz w:val="24"/>
          <w:szCs w:val="24"/>
        </w:rPr>
        <w:t>osiguran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besplatan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uvid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652DE">
        <w:rPr>
          <w:rFonts w:ascii="Arial" w:hAnsi="Arial" w:cs="Arial"/>
          <w:sz w:val="24"/>
          <w:szCs w:val="24"/>
        </w:rPr>
        <w:t>dokumentaciju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priloženu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uz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taj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zahtjev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652DE">
        <w:rPr>
          <w:rFonts w:ascii="Arial" w:hAnsi="Arial" w:cs="Arial"/>
          <w:sz w:val="24"/>
          <w:szCs w:val="24"/>
        </w:rPr>
        <w:t>prostorijama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Federalnog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ministarstva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okoliša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652DE">
        <w:rPr>
          <w:rFonts w:ascii="Arial" w:hAnsi="Arial" w:cs="Arial"/>
          <w:sz w:val="24"/>
          <w:szCs w:val="24"/>
        </w:rPr>
        <w:t>turizma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652DE">
        <w:rPr>
          <w:rFonts w:ascii="Arial" w:hAnsi="Arial" w:cs="Arial"/>
          <w:sz w:val="24"/>
          <w:szCs w:val="24"/>
        </w:rPr>
        <w:t>Sektor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za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okolišne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dozvole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52DE">
        <w:rPr>
          <w:rFonts w:ascii="Arial" w:hAnsi="Arial" w:cs="Arial"/>
          <w:sz w:val="24"/>
          <w:szCs w:val="24"/>
        </w:rPr>
        <w:t>ul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652DE">
        <w:rPr>
          <w:rFonts w:ascii="Arial" w:hAnsi="Arial" w:cs="Arial"/>
          <w:sz w:val="24"/>
          <w:szCs w:val="24"/>
        </w:rPr>
        <w:t>Hamdije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DE">
        <w:rPr>
          <w:rFonts w:ascii="Arial" w:hAnsi="Arial" w:cs="Arial"/>
          <w:sz w:val="24"/>
          <w:szCs w:val="24"/>
        </w:rPr>
        <w:t>Čemerlića</w:t>
      </w:r>
      <w:proofErr w:type="spellEnd"/>
      <w:r w:rsidRPr="000652DE">
        <w:rPr>
          <w:rFonts w:ascii="Arial" w:hAnsi="Arial" w:cs="Arial"/>
          <w:sz w:val="24"/>
          <w:szCs w:val="24"/>
        </w:rPr>
        <w:t xml:space="preserve"> br. 2 Sarajevo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8357D" w:rsidRPr="00FC3D70" w:rsidRDefault="0048357D" w:rsidP="00FC3D70">
      <w:pPr>
        <w:pStyle w:val="ListParagraph"/>
        <w:tabs>
          <w:tab w:val="left" w:pos="-284"/>
          <w:tab w:val="left" w:pos="567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</w:p>
    <w:p w:rsidR="0048357D" w:rsidRPr="00FC3D70" w:rsidRDefault="0048357D" w:rsidP="00FC3D70">
      <w:pPr>
        <w:tabs>
          <w:tab w:val="left" w:pos="-284"/>
        </w:tabs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FC3D70">
        <w:rPr>
          <w:rFonts w:ascii="Arial" w:hAnsi="Arial" w:cs="Arial"/>
          <w:sz w:val="24"/>
          <w:szCs w:val="24"/>
          <w:lang w:val="bs-Latn-BA"/>
        </w:rPr>
        <w:t>U tom cilju osigurano je da navedeni subjekti dostave svoja mišljenja Ministarstvu u roku od 30 (trideset) dana od dana prijema kopije zahtjeva.</w:t>
      </w:r>
    </w:p>
    <w:p w:rsidR="0048357D" w:rsidRPr="00FC3D70" w:rsidRDefault="0048357D" w:rsidP="00FC3D70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FC3D70">
        <w:rPr>
          <w:rFonts w:ascii="Arial" w:hAnsi="Arial" w:cs="Arial"/>
          <w:sz w:val="24"/>
          <w:szCs w:val="24"/>
          <w:lang w:val="bs-Latn-BA"/>
        </w:rPr>
        <w:t>U zakonom određenom roku, Federalno ministarstvo okoliša i turizma je primilo mišljenja sljedećih organa:</w:t>
      </w:r>
    </w:p>
    <w:p w:rsidR="0048357D" w:rsidRDefault="00235209" w:rsidP="0059643C">
      <w:pPr>
        <w:pStyle w:val="ListParagraph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4"/>
          <w:szCs w:val="24"/>
          <w:lang w:val="bs-Latn-BA"/>
        </w:rPr>
      </w:pPr>
      <w:r w:rsidRPr="00235209">
        <w:rPr>
          <w:rFonts w:ascii="Arial" w:hAnsi="Arial" w:cs="Arial"/>
          <w:sz w:val="24"/>
          <w:szCs w:val="24"/>
          <w:lang w:val="bs-Latn-BA"/>
        </w:rPr>
        <w:t xml:space="preserve">Federalno ministarstvo kulture i sporta, Zavod za zaštitu spomenika </w:t>
      </w:r>
      <w:r w:rsidR="0048357D" w:rsidRPr="00235209">
        <w:rPr>
          <w:rFonts w:ascii="Arial" w:hAnsi="Arial" w:cs="Arial"/>
          <w:sz w:val="24"/>
          <w:szCs w:val="24"/>
          <w:lang w:val="bs-Latn-BA"/>
        </w:rPr>
        <w:t xml:space="preserve">broj: </w:t>
      </w:r>
      <w:r w:rsidRPr="00235209">
        <w:rPr>
          <w:rFonts w:ascii="Arial" w:hAnsi="Arial" w:cs="Arial"/>
          <w:sz w:val="24"/>
          <w:szCs w:val="24"/>
          <w:lang w:val="bs-Latn-BA"/>
        </w:rPr>
        <w:t>07-36-4-</w:t>
      </w:r>
      <w:r w:rsidR="00216B39">
        <w:rPr>
          <w:rFonts w:ascii="Arial" w:hAnsi="Arial" w:cs="Arial"/>
          <w:sz w:val="24"/>
          <w:szCs w:val="24"/>
          <w:lang w:val="bs-Latn-BA"/>
        </w:rPr>
        <w:t>1615</w:t>
      </w:r>
      <w:r w:rsidRPr="00235209">
        <w:rPr>
          <w:rFonts w:ascii="Arial" w:hAnsi="Arial" w:cs="Arial"/>
          <w:sz w:val="24"/>
          <w:szCs w:val="24"/>
          <w:lang w:val="bs-Latn-BA"/>
        </w:rPr>
        <w:t>-1/22</w:t>
      </w:r>
      <w:r w:rsidR="0048357D" w:rsidRPr="00235209">
        <w:rPr>
          <w:rFonts w:ascii="Arial" w:hAnsi="Arial" w:cs="Arial"/>
          <w:sz w:val="24"/>
          <w:szCs w:val="24"/>
          <w:lang w:val="bs-Latn-BA"/>
        </w:rPr>
        <w:t xml:space="preserve"> od </w:t>
      </w:r>
      <w:r w:rsidR="00216B39">
        <w:rPr>
          <w:rFonts w:ascii="Arial" w:hAnsi="Arial" w:cs="Arial"/>
          <w:sz w:val="24"/>
          <w:szCs w:val="24"/>
          <w:lang w:val="bs-Latn-BA"/>
        </w:rPr>
        <w:t>15</w:t>
      </w:r>
      <w:r w:rsidR="0048357D" w:rsidRPr="00235209">
        <w:rPr>
          <w:rFonts w:ascii="Arial" w:hAnsi="Arial" w:cs="Arial"/>
          <w:sz w:val="24"/>
          <w:szCs w:val="24"/>
          <w:lang w:val="bs-Latn-BA"/>
        </w:rPr>
        <w:t>.0</w:t>
      </w:r>
      <w:r w:rsidR="00216B39">
        <w:rPr>
          <w:rFonts w:ascii="Arial" w:hAnsi="Arial" w:cs="Arial"/>
          <w:sz w:val="24"/>
          <w:szCs w:val="24"/>
          <w:lang w:val="bs-Latn-BA"/>
        </w:rPr>
        <w:t>3</w:t>
      </w:r>
      <w:r w:rsidR="0048357D" w:rsidRPr="00235209">
        <w:rPr>
          <w:rFonts w:ascii="Arial" w:hAnsi="Arial" w:cs="Arial"/>
          <w:sz w:val="24"/>
          <w:szCs w:val="24"/>
          <w:lang w:val="bs-Latn-BA"/>
        </w:rPr>
        <w:t>.2022. godine</w:t>
      </w:r>
      <w:r w:rsidR="0059643C">
        <w:rPr>
          <w:rFonts w:ascii="Arial" w:hAnsi="Arial" w:cs="Arial"/>
          <w:sz w:val="24"/>
          <w:szCs w:val="24"/>
          <w:lang w:val="bs-Latn-BA"/>
        </w:rPr>
        <w:t>, u kojem je navedeno:</w:t>
      </w:r>
    </w:p>
    <w:p w:rsidR="0059643C" w:rsidRDefault="0059643C" w:rsidP="0059643C">
      <w:pPr>
        <w:pStyle w:val="ListParagraph"/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„ </w:t>
      </w:r>
      <w:r w:rsidR="00216B39">
        <w:rPr>
          <w:rFonts w:ascii="Arial" w:hAnsi="Arial" w:cs="Arial"/>
          <w:sz w:val="24"/>
          <w:szCs w:val="24"/>
          <w:lang w:val="bs-Latn-BA"/>
        </w:rPr>
        <w:t>Shodno navedenom,</w:t>
      </w:r>
      <w:r>
        <w:rPr>
          <w:rFonts w:ascii="Arial" w:hAnsi="Arial" w:cs="Arial"/>
          <w:sz w:val="24"/>
          <w:szCs w:val="24"/>
          <w:lang w:val="bs-Latn-BA"/>
        </w:rPr>
        <w:t xml:space="preserve"> Zavod za zaštitu spomenika </w:t>
      </w:r>
      <w:r w:rsidR="00216B39" w:rsidRPr="00216B39">
        <w:rPr>
          <w:rFonts w:ascii="Arial" w:hAnsi="Arial" w:cs="Arial"/>
          <w:sz w:val="24"/>
          <w:szCs w:val="24"/>
          <w:lang w:val="bs-Latn-BA"/>
        </w:rPr>
        <w:t>FBIH je mišljenja da se na osnovu dostavljene dokumentacije,</w:t>
      </w:r>
      <w:r w:rsidR="00216B39">
        <w:rPr>
          <w:rFonts w:ascii="Arial" w:hAnsi="Arial" w:cs="Arial"/>
          <w:b/>
          <w:sz w:val="24"/>
          <w:szCs w:val="24"/>
          <w:lang w:val="bs-Latn-BA"/>
        </w:rPr>
        <w:t xml:space="preserve"> može dati pozitivno mišljenje iz aspekta zaštite kulturno-historijskog naslijeđa, </w:t>
      </w:r>
      <w:r w:rsidR="00216B39" w:rsidRPr="00216B39">
        <w:rPr>
          <w:rFonts w:ascii="Arial" w:hAnsi="Arial" w:cs="Arial"/>
          <w:sz w:val="24"/>
          <w:szCs w:val="24"/>
          <w:lang w:val="bs-Latn-BA"/>
        </w:rPr>
        <w:t>za prenamjenu šumskog u građevinsko zamljište na k.č. 1520 i 1521 K.O. PODGORA I, općina ilijaš za izgradnju apartmanskog naselja Haluge u Ilijašu</w:t>
      </w:r>
      <w:r>
        <w:rPr>
          <w:rFonts w:ascii="Arial" w:hAnsi="Arial" w:cs="Arial"/>
          <w:sz w:val="24"/>
          <w:szCs w:val="24"/>
          <w:lang w:val="bs-Latn-BA"/>
        </w:rPr>
        <w:t>.“</w:t>
      </w:r>
    </w:p>
    <w:p w:rsidR="00216B39" w:rsidRDefault="00216B39" w:rsidP="0059643C">
      <w:pPr>
        <w:pStyle w:val="ListParagraph"/>
        <w:ind w:left="142"/>
        <w:jc w:val="both"/>
        <w:rPr>
          <w:rFonts w:ascii="Arial" w:hAnsi="Arial" w:cs="Arial"/>
          <w:sz w:val="24"/>
          <w:szCs w:val="24"/>
          <w:lang w:val="bs-Latn-BA"/>
        </w:rPr>
      </w:pPr>
    </w:p>
    <w:p w:rsidR="00216B39" w:rsidRDefault="00216B39" w:rsidP="0059643C">
      <w:pPr>
        <w:pStyle w:val="ListParagraph"/>
        <w:ind w:left="142"/>
        <w:jc w:val="both"/>
        <w:rPr>
          <w:rFonts w:ascii="Arial" w:hAnsi="Arial" w:cs="Arial"/>
          <w:sz w:val="24"/>
          <w:szCs w:val="24"/>
          <w:lang w:val="bs-Latn-BA"/>
        </w:rPr>
      </w:pPr>
    </w:p>
    <w:p w:rsidR="00216B39" w:rsidRDefault="00216B39" w:rsidP="00FC0A90">
      <w:pPr>
        <w:pStyle w:val="ListParagraph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Sektor okoliša Federalnom ministarstva okoliša i turizma je internim aktom dana 16.03.2022. godine </w:t>
      </w:r>
      <w:r w:rsidR="00010D6B">
        <w:rPr>
          <w:rFonts w:ascii="Arial" w:hAnsi="Arial" w:cs="Arial"/>
          <w:sz w:val="24"/>
          <w:szCs w:val="24"/>
          <w:lang w:val="bs-Latn-BA"/>
        </w:rPr>
        <w:t xml:space="preserve">dostavio primjedbe na predmetni postupak procjene utjecaja na okoliš gdje je u bitnom navedeno: „ obavještavamo vas da je ovo (Federalno ministarstvo okoliša i turizma) kao i Kanton  Sarajevo u prethodnom periodu pokrenuo postupak proglašenja zaštićenog područja Misoča – Čemerska planina i bilo kojom intervencijom u prostoru će doći do degradacije </w:t>
      </w:r>
      <w:r w:rsidR="00FC0A90">
        <w:rPr>
          <w:rFonts w:ascii="Arial" w:hAnsi="Arial" w:cs="Arial"/>
          <w:sz w:val="24"/>
          <w:szCs w:val="24"/>
          <w:lang w:val="bs-Latn-BA"/>
        </w:rPr>
        <w:t xml:space="preserve">prostora. Pomenuti prostor je i predmet vodozaštitnih zona te se na tom području nalazi područje podložno eutrofikaciji te su zaštićena Zakonom o vodama </w:t>
      </w:r>
      <w:r w:rsidR="00FC0A90" w:rsidRPr="00FC0A90">
        <w:rPr>
          <w:rFonts w:ascii="Arial" w:hAnsi="Arial" w:cs="Arial"/>
          <w:sz w:val="24"/>
          <w:szCs w:val="24"/>
          <w:lang w:val="bs-Latn-BA"/>
        </w:rPr>
        <w:t xml:space="preserve">(„Službene novine Federacije BiH“, broj </w:t>
      </w:r>
      <w:r w:rsidR="00FC0A90">
        <w:rPr>
          <w:rFonts w:ascii="Arial" w:hAnsi="Arial" w:cs="Arial"/>
          <w:sz w:val="24"/>
          <w:szCs w:val="24"/>
          <w:lang w:val="bs-Latn-BA"/>
        </w:rPr>
        <w:t>70</w:t>
      </w:r>
      <w:r w:rsidR="00FC0A90" w:rsidRPr="00FC0A90">
        <w:rPr>
          <w:rFonts w:ascii="Arial" w:hAnsi="Arial" w:cs="Arial"/>
          <w:sz w:val="24"/>
          <w:szCs w:val="24"/>
          <w:lang w:val="bs-Latn-BA"/>
        </w:rPr>
        <w:t>/</w:t>
      </w:r>
      <w:r w:rsidR="00FC0A90">
        <w:rPr>
          <w:rFonts w:ascii="Arial" w:hAnsi="Arial" w:cs="Arial"/>
          <w:sz w:val="24"/>
          <w:szCs w:val="24"/>
          <w:lang w:val="bs-Latn-BA"/>
        </w:rPr>
        <w:t>06</w:t>
      </w:r>
      <w:r w:rsidR="00FC0A90" w:rsidRPr="00FC0A90">
        <w:rPr>
          <w:rFonts w:ascii="Arial" w:hAnsi="Arial" w:cs="Arial"/>
          <w:sz w:val="24"/>
          <w:szCs w:val="24"/>
          <w:lang w:val="bs-Latn-BA"/>
        </w:rPr>
        <w:t>)</w:t>
      </w:r>
      <w:r w:rsidR="00FC0A90">
        <w:rPr>
          <w:rFonts w:ascii="Arial" w:hAnsi="Arial" w:cs="Arial"/>
          <w:sz w:val="24"/>
          <w:szCs w:val="24"/>
          <w:lang w:val="bs-Latn-BA"/>
        </w:rPr>
        <w:t xml:space="preserve"> i Pravilnikom o utvrđivanju područja podložnih eutrofikaciji i osjetljivih na nitrate </w:t>
      </w:r>
      <w:r w:rsidR="00FC0A90" w:rsidRPr="00FC0A90">
        <w:rPr>
          <w:rFonts w:ascii="Arial" w:hAnsi="Arial" w:cs="Arial"/>
          <w:sz w:val="24"/>
          <w:szCs w:val="24"/>
          <w:lang w:val="bs-Latn-BA"/>
        </w:rPr>
        <w:t>(„Službene novine Federacije BiH“, broj 7</w:t>
      </w:r>
      <w:r w:rsidR="00FC0A90">
        <w:rPr>
          <w:rFonts w:ascii="Arial" w:hAnsi="Arial" w:cs="Arial"/>
          <w:sz w:val="24"/>
          <w:szCs w:val="24"/>
          <w:lang w:val="bs-Latn-BA"/>
        </w:rPr>
        <w:t>1</w:t>
      </w:r>
      <w:r w:rsidR="00FC0A90" w:rsidRPr="00FC0A90">
        <w:rPr>
          <w:rFonts w:ascii="Arial" w:hAnsi="Arial" w:cs="Arial"/>
          <w:sz w:val="24"/>
          <w:szCs w:val="24"/>
          <w:lang w:val="bs-Latn-BA"/>
        </w:rPr>
        <w:t>/0</w:t>
      </w:r>
      <w:r w:rsidR="00FC0A90">
        <w:rPr>
          <w:rFonts w:ascii="Arial" w:hAnsi="Arial" w:cs="Arial"/>
          <w:sz w:val="24"/>
          <w:szCs w:val="24"/>
          <w:lang w:val="bs-Latn-BA"/>
        </w:rPr>
        <w:t>9</w:t>
      </w:r>
      <w:r w:rsidR="00FC0A90" w:rsidRPr="00FC0A90">
        <w:rPr>
          <w:rFonts w:ascii="Arial" w:hAnsi="Arial" w:cs="Arial"/>
          <w:sz w:val="24"/>
          <w:szCs w:val="24"/>
          <w:lang w:val="bs-Latn-BA"/>
        </w:rPr>
        <w:t>)</w:t>
      </w:r>
      <w:r w:rsidR="00FC0A90">
        <w:rPr>
          <w:rFonts w:ascii="Arial" w:hAnsi="Arial" w:cs="Arial"/>
          <w:sz w:val="24"/>
          <w:szCs w:val="24"/>
          <w:lang w:val="bs-Latn-BA"/>
        </w:rPr>
        <w:t>.“</w:t>
      </w:r>
    </w:p>
    <w:p w:rsidR="00266E0B" w:rsidRDefault="00FC0A90" w:rsidP="00266E0B">
      <w:pPr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U skladu sa navedenim primjedbama  Sektora za okolišne dozvole ovog federalnog ministarstva, dana 16.03.2022 godine, internim putem dostavljena im je tražena dokumentacija: obuhvat planiranog projekta i izvod iz planske dokumentacije, kako bi mogli na adekvatan način odgovoriti i dati mišljenje na predmetni planirani projekat.</w:t>
      </w:r>
      <w:r w:rsidR="00266E0B">
        <w:rPr>
          <w:rFonts w:ascii="Arial" w:hAnsi="Arial" w:cs="Arial"/>
          <w:sz w:val="24"/>
          <w:szCs w:val="24"/>
          <w:lang w:val="bs-Latn-BA"/>
        </w:rPr>
        <w:t xml:space="preserve"> Odgovor nije zaprimljen do dana izdavanja rješenja.</w:t>
      </w:r>
    </w:p>
    <w:p w:rsidR="00FC0A90" w:rsidRDefault="00FC0A90" w:rsidP="00266E0B">
      <w:pPr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FC0A90">
        <w:rPr>
          <w:rFonts w:ascii="Arial" w:hAnsi="Arial" w:cs="Arial"/>
          <w:sz w:val="24"/>
          <w:szCs w:val="24"/>
          <w:lang w:val="bs-Latn-BA"/>
        </w:rPr>
        <w:t xml:space="preserve">Federalno ministarstvo okoliša i turizma je </w:t>
      </w:r>
      <w:r w:rsidR="00266E0B">
        <w:rPr>
          <w:rFonts w:ascii="Arial" w:hAnsi="Arial" w:cs="Arial"/>
          <w:sz w:val="24"/>
          <w:szCs w:val="24"/>
          <w:lang w:val="bs-Latn-BA"/>
        </w:rPr>
        <w:t>za</w:t>
      </w:r>
      <w:r w:rsidRPr="00FC0A90">
        <w:rPr>
          <w:rFonts w:ascii="Arial" w:hAnsi="Arial" w:cs="Arial"/>
          <w:sz w:val="24"/>
          <w:szCs w:val="24"/>
          <w:lang w:val="bs-Latn-BA"/>
        </w:rPr>
        <w:t xml:space="preserve">primilo </w:t>
      </w:r>
      <w:r w:rsidR="00266E0B">
        <w:rPr>
          <w:rFonts w:ascii="Arial" w:hAnsi="Arial" w:cs="Arial"/>
          <w:sz w:val="24"/>
          <w:szCs w:val="24"/>
          <w:lang w:val="bs-Latn-BA"/>
        </w:rPr>
        <w:t xml:space="preserve"> i sljedeća </w:t>
      </w:r>
      <w:r w:rsidRPr="00FC0A90">
        <w:rPr>
          <w:rFonts w:ascii="Arial" w:hAnsi="Arial" w:cs="Arial"/>
          <w:sz w:val="24"/>
          <w:szCs w:val="24"/>
          <w:lang w:val="bs-Latn-BA"/>
        </w:rPr>
        <w:t xml:space="preserve">mišljenja </w:t>
      </w:r>
      <w:r w:rsidR="00266E0B">
        <w:rPr>
          <w:rFonts w:ascii="Arial" w:hAnsi="Arial" w:cs="Arial"/>
          <w:sz w:val="24"/>
          <w:szCs w:val="24"/>
          <w:lang w:val="bs-Latn-BA"/>
        </w:rPr>
        <w:t>zainteresiranih strana, nakon zakonski propisanog roka</w:t>
      </w:r>
      <w:r w:rsidRPr="00FC0A90">
        <w:rPr>
          <w:rFonts w:ascii="Arial" w:hAnsi="Arial" w:cs="Arial"/>
          <w:sz w:val="24"/>
          <w:szCs w:val="24"/>
          <w:lang w:val="bs-Latn-BA"/>
        </w:rPr>
        <w:t>:</w:t>
      </w:r>
    </w:p>
    <w:p w:rsidR="00266E0B" w:rsidRDefault="00266E0B" w:rsidP="00266E0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Federalno ministarstvo zdravstva – Zavod za javno zdravstvo F</w:t>
      </w:r>
      <w:r w:rsidR="007E1420">
        <w:rPr>
          <w:rFonts w:ascii="Arial" w:hAnsi="Arial" w:cs="Arial"/>
          <w:sz w:val="24"/>
          <w:szCs w:val="24"/>
          <w:lang w:val="bs-Latn-BA"/>
        </w:rPr>
        <w:t>B</w:t>
      </w:r>
      <w:r>
        <w:rPr>
          <w:rFonts w:ascii="Arial" w:hAnsi="Arial" w:cs="Arial"/>
          <w:sz w:val="24"/>
          <w:szCs w:val="24"/>
          <w:lang w:val="bs-Latn-BA"/>
        </w:rPr>
        <w:t xml:space="preserve">iH broj : 03-33-1593-1/21 od 07.04.2022. koji je zaprimljen u ovom federalnom ministarstvu 11.04.2022. godine, gdje je u bitnom navedeno: </w:t>
      </w:r>
      <w:r w:rsidR="00295F19">
        <w:rPr>
          <w:rFonts w:ascii="Arial" w:hAnsi="Arial" w:cs="Arial"/>
          <w:sz w:val="24"/>
          <w:szCs w:val="24"/>
          <w:lang w:val="bs-Latn-BA"/>
        </w:rPr>
        <w:t>„</w:t>
      </w:r>
      <w:r>
        <w:rPr>
          <w:rFonts w:ascii="Arial" w:hAnsi="Arial" w:cs="Arial"/>
          <w:sz w:val="24"/>
          <w:szCs w:val="24"/>
          <w:lang w:val="bs-Latn-BA"/>
        </w:rPr>
        <w:t xml:space="preserve">Smatrsamo da je krčenje šume radi prenamjene zamljišta u građevinsko tj. U svrhu izgradnje apartmanskih naselja štetno sa aspekta zaštite životne sredine, a samim tim i zdravlja ljudi, te da takvi projekti općenito nisu poželjni. Osim toga, da bi se obezbijedila zaštita okoliša i zdravlja ljudi neophodno je </w:t>
      </w:r>
      <w:r>
        <w:rPr>
          <w:rFonts w:ascii="Arial" w:hAnsi="Arial" w:cs="Arial"/>
          <w:sz w:val="24"/>
          <w:szCs w:val="24"/>
          <w:lang w:val="bs-Latn-BA"/>
        </w:rPr>
        <w:lastRenderedPageBreak/>
        <w:t>provođenje monitoringa štetnih emisija u vodu, zrak i zemljište, uključujući i kontrolu drugih riziko faktora okoliša ( buka</w:t>
      </w:r>
      <w:r w:rsidR="00295F19">
        <w:rPr>
          <w:rFonts w:ascii="Arial" w:hAnsi="Arial" w:cs="Arial"/>
          <w:sz w:val="24"/>
          <w:szCs w:val="24"/>
          <w:lang w:val="bs-Latn-BA"/>
        </w:rPr>
        <w:t>,</w:t>
      </w:r>
      <w:r>
        <w:rPr>
          <w:rFonts w:ascii="Arial" w:hAnsi="Arial" w:cs="Arial"/>
          <w:sz w:val="24"/>
          <w:szCs w:val="24"/>
          <w:lang w:val="bs-Latn-BA"/>
        </w:rPr>
        <w:t xml:space="preserve"> vibracije, jonizirajuće zračenje itd.). </w:t>
      </w:r>
      <w:r w:rsidR="00295F19">
        <w:rPr>
          <w:rFonts w:ascii="Arial" w:hAnsi="Arial" w:cs="Arial"/>
          <w:sz w:val="24"/>
          <w:szCs w:val="24"/>
          <w:lang w:val="bs-Latn-BA"/>
        </w:rPr>
        <w:t>Pozivajući se na vjerodostojnost podataka iz priložene dokumentacije, očekujemo da će u cilju sprječavanja štetnog uticaja na okoliš i zdravlje stanovništva krčenje šume biti svedeno na minimum. Također očekujemo da će biti ispoštovane sve zaštitne mjere koje su predložene za djelotvorno smanjivanje negativnih uticaja komponenti okoliša navedenih u projektnoj dokumentaciji, kao i sve postojeće zakonske odredbe iz oblasti okoliša.“</w:t>
      </w:r>
    </w:p>
    <w:p w:rsidR="00295F19" w:rsidRPr="00295F19" w:rsidRDefault="00295F19" w:rsidP="00295F1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295F19">
        <w:rPr>
          <w:rFonts w:ascii="Arial" w:hAnsi="Arial" w:cs="Arial"/>
          <w:sz w:val="24"/>
          <w:szCs w:val="24"/>
          <w:lang w:val="bs-Latn-BA"/>
        </w:rPr>
        <w:t>Ministarstvo komunalne privrede, infrastrukture, prostornog uređenja, građenja i zaštite okoliša Kantona Sarajevo</w:t>
      </w:r>
      <w:r>
        <w:rPr>
          <w:rFonts w:ascii="Arial" w:hAnsi="Arial" w:cs="Arial"/>
          <w:sz w:val="24"/>
          <w:szCs w:val="24"/>
          <w:lang w:val="bs-Latn-BA"/>
        </w:rPr>
        <w:t xml:space="preserve"> broj: 05-19-9739/22 od 28.03.2022. godine, </w:t>
      </w:r>
      <w:r w:rsidRPr="00295F19">
        <w:rPr>
          <w:rFonts w:ascii="Arial" w:hAnsi="Arial" w:cs="Arial"/>
          <w:sz w:val="24"/>
          <w:szCs w:val="24"/>
          <w:lang w:val="bs-Latn-BA"/>
        </w:rPr>
        <w:t>koji je zaprimljen u ovom federalnom ministarstvu 1</w:t>
      </w:r>
      <w:r>
        <w:rPr>
          <w:rFonts w:ascii="Arial" w:hAnsi="Arial" w:cs="Arial"/>
          <w:sz w:val="24"/>
          <w:szCs w:val="24"/>
          <w:lang w:val="bs-Latn-BA"/>
        </w:rPr>
        <w:t>5</w:t>
      </w:r>
      <w:r w:rsidRPr="00295F19">
        <w:rPr>
          <w:rFonts w:ascii="Arial" w:hAnsi="Arial" w:cs="Arial"/>
          <w:sz w:val="24"/>
          <w:szCs w:val="24"/>
          <w:lang w:val="bs-Latn-BA"/>
        </w:rPr>
        <w:t>.04.2022. godine, gdje je u bitnom navedeno:</w:t>
      </w:r>
      <w:r>
        <w:rPr>
          <w:rFonts w:ascii="Arial" w:hAnsi="Arial" w:cs="Arial"/>
          <w:sz w:val="24"/>
          <w:szCs w:val="24"/>
          <w:lang w:val="bs-Latn-BA"/>
        </w:rPr>
        <w:t xml:space="preserve"> „U konkretnom slučaju. Mišljenja smo da je potrebno provesti kompletan postupak procjene uticaja na okoliš, odnosto naložiti izradu Studije o procjeni uticaja na okoliš, prvenstveno iz razloga što se radi o velikom obuhvatu od cca 7,5 ha. Treba imati u vidu da je u Općini Ilijaš najlošiji kvalitet zraka u poređenju sa ostalim općinama Kantona Sarajevo, da su većim dijelom prekoračene vrijednosti  za PM</w:t>
      </w:r>
      <w:r w:rsidRPr="00295F19">
        <w:rPr>
          <w:rFonts w:ascii="Arial" w:hAnsi="Arial" w:cs="Arial"/>
          <w:sz w:val="24"/>
          <w:szCs w:val="24"/>
          <w:vertAlign w:val="subscript"/>
          <w:lang w:val="bs-Latn-BA"/>
        </w:rPr>
        <w:t>10</w:t>
      </w:r>
      <w:r>
        <w:rPr>
          <w:rFonts w:ascii="Arial" w:hAnsi="Arial" w:cs="Arial"/>
          <w:sz w:val="24"/>
          <w:szCs w:val="24"/>
          <w:lang w:val="bs-Latn-BA"/>
        </w:rPr>
        <w:t xml:space="preserve"> a u zimskim mjesecima i SO</w:t>
      </w:r>
      <w:r w:rsidRPr="00295F19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Pr="00295F19">
        <w:rPr>
          <w:rFonts w:ascii="Arial" w:hAnsi="Arial" w:cs="Arial"/>
          <w:sz w:val="24"/>
          <w:szCs w:val="24"/>
          <w:lang w:val="bs-Latn-BA"/>
        </w:rPr>
        <w:t>.</w:t>
      </w:r>
      <w:r>
        <w:rPr>
          <w:rFonts w:ascii="Arial" w:hAnsi="Arial" w:cs="Arial"/>
          <w:sz w:val="24"/>
          <w:szCs w:val="24"/>
          <w:vertAlign w:val="subscript"/>
          <w:lang w:val="bs-Latn-BA"/>
        </w:rPr>
        <w:t xml:space="preserve">  </w:t>
      </w:r>
      <w:r>
        <w:rPr>
          <w:rFonts w:ascii="Arial" w:hAnsi="Arial" w:cs="Arial"/>
          <w:sz w:val="24"/>
          <w:szCs w:val="24"/>
          <w:lang w:val="bs-Latn-BA"/>
        </w:rPr>
        <w:t>U odluci o provođenju predmetnog plana nije definisan način zagrijavanja planiranih individualnih objekata. Stoga je potrebno sagledati mogućnosti povezivanja objekata na sistem daljinskog grijanja, imajući u vidu da je Studijom o jačanju i proširenju daljins</w:t>
      </w:r>
      <w:r w:rsidR="009162FC">
        <w:rPr>
          <w:rFonts w:ascii="Arial" w:hAnsi="Arial" w:cs="Arial"/>
          <w:sz w:val="24"/>
          <w:szCs w:val="24"/>
          <w:lang w:val="bs-Latn-BA"/>
        </w:rPr>
        <w:t>kog grijanja u Kantonu Sarajevo, usvojenoj od strane Vlade KS, predviđena izgradnja još jedne centralne kotlovnice. Također, potrebno je procijeniti mogućnosti/kapacitet vodosnabdijevanja, kao i dovodnje otpadne vode jer Ilijaš nema riješeno pitanje odvodnje.“</w:t>
      </w:r>
    </w:p>
    <w:p w:rsidR="00295F19" w:rsidRPr="00266E0B" w:rsidRDefault="00295F19" w:rsidP="00295F19">
      <w:pPr>
        <w:pStyle w:val="ListParagraph"/>
        <w:ind w:left="76"/>
        <w:jc w:val="both"/>
        <w:rPr>
          <w:rFonts w:ascii="Arial" w:hAnsi="Arial" w:cs="Arial"/>
          <w:sz w:val="24"/>
          <w:szCs w:val="24"/>
          <w:lang w:val="bs-Latn-BA"/>
        </w:rPr>
      </w:pPr>
    </w:p>
    <w:p w:rsidR="009162FC" w:rsidRDefault="009162FC" w:rsidP="00FC0A90">
      <w:pPr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Federalno ministarstvo je uzelo u obzir sve dostavljenje primjedbe i sugestije, one koje su zaprimljene u zakonskom roku, ali i one koje su zaprimljenje nakon tog roka. U skladu s tim, dana 08. 04. 2022 godine, poslan je upit Zavodu za planiranje razvoja Kantona Sarajevo, kojim se traži dostava stručnog mišljenja da li se predmetni projekat nalazi u obuhvatu planiranog zaštićenog područja Misoča-Čemerska planina.</w:t>
      </w:r>
    </w:p>
    <w:p w:rsidR="00365B28" w:rsidRDefault="00365B28" w:rsidP="00365B28">
      <w:pPr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365B28">
        <w:rPr>
          <w:rFonts w:ascii="Arial" w:hAnsi="Arial" w:cs="Arial"/>
          <w:sz w:val="24"/>
          <w:szCs w:val="24"/>
          <w:lang w:val="bs-Latn-BA"/>
        </w:rPr>
        <w:t>Odgovor od Zavoda za planiranje razvoja Kantona Sarajevo zaprimljen je u ovom federalnom ministarstvu dana 02.06.2022. godine, u kojem je dostavljen detaljan izvod iz prostorno planske dokumentacije Kantona Sarajevo iz kojeg je vidljivo da predmetni projekat se ne nalazi u obuhvatu planiranog zaštićenog područja Misoča – Čemerska planina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FC0A90" w:rsidRDefault="009162FC" w:rsidP="00FC0A90">
      <w:pPr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Također je poslan dopis izrađivaču zahtjeva – konzultantskoj firmi SENDO d.o.o., dana 15.04. 2022 godine, kojim se traži dopuna Zahtjeva za prethodnu procjenu utjecaja na okoliš a u skladu sa svim komentarima, primjedbama i mišljenima pristiglim od zainteresiranih subjekata.</w:t>
      </w:r>
    </w:p>
    <w:p w:rsidR="009162FC" w:rsidRDefault="00E70727" w:rsidP="00FF7957">
      <w:pPr>
        <w:spacing w:after="0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Dana 11. 05. 2022. godine u ovom federalnom ministarstvu zaprimljena je dopuna Zahtjeva za prethodu procjenu uticaja na okoliš „Krčenje šume radi prenamjene zamljišta u  građevinsko“ izrađivača: SENDO d.o.o., Sarajevo od maja 2022 godine.</w:t>
      </w:r>
    </w:p>
    <w:p w:rsidR="00E70727" w:rsidRDefault="00E70727" w:rsidP="00FF7957">
      <w:pPr>
        <w:spacing w:after="0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Dopuna je izrađena na traženi način, na temelju čega je utvrđeno da je na adekvatan način odgovoreno na dostavljene primjedbe zainteresirane javnosti</w:t>
      </w:r>
      <w:r w:rsidR="00EB7070">
        <w:rPr>
          <w:rFonts w:ascii="Arial" w:hAnsi="Arial" w:cs="Arial"/>
          <w:sz w:val="24"/>
          <w:szCs w:val="24"/>
          <w:lang w:val="bs-Latn-BA"/>
        </w:rPr>
        <w:t>, navedeno je u bitnom sljedeće:</w:t>
      </w:r>
    </w:p>
    <w:p w:rsidR="007E1420" w:rsidRDefault="007E1420" w:rsidP="00FF7957">
      <w:pPr>
        <w:spacing w:after="0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Kao odgovor na primjedbe</w:t>
      </w:r>
      <w:r w:rsidRPr="007E1420">
        <w:rPr>
          <w:rFonts w:ascii="Arial" w:hAnsi="Arial" w:cs="Arial"/>
          <w:sz w:val="24"/>
          <w:szCs w:val="24"/>
          <w:lang w:val="bs-Latn-BA"/>
        </w:rPr>
        <w:t xml:space="preserve"> Federalno</w:t>
      </w:r>
      <w:r>
        <w:rPr>
          <w:rFonts w:ascii="Arial" w:hAnsi="Arial" w:cs="Arial"/>
          <w:sz w:val="24"/>
          <w:szCs w:val="24"/>
          <w:lang w:val="bs-Latn-BA"/>
        </w:rPr>
        <w:t>g</w:t>
      </w:r>
      <w:r w:rsidRPr="007E1420">
        <w:rPr>
          <w:rFonts w:ascii="Arial" w:hAnsi="Arial" w:cs="Arial"/>
          <w:sz w:val="24"/>
          <w:szCs w:val="24"/>
          <w:lang w:val="bs-Latn-BA"/>
        </w:rPr>
        <w:t xml:space="preserve"> ministarstv</w:t>
      </w:r>
      <w:r>
        <w:rPr>
          <w:rFonts w:ascii="Arial" w:hAnsi="Arial" w:cs="Arial"/>
          <w:sz w:val="24"/>
          <w:szCs w:val="24"/>
          <w:lang w:val="bs-Latn-BA"/>
        </w:rPr>
        <w:t>a</w:t>
      </w:r>
      <w:r w:rsidRPr="007E1420">
        <w:rPr>
          <w:rFonts w:ascii="Arial" w:hAnsi="Arial" w:cs="Arial"/>
          <w:sz w:val="24"/>
          <w:szCs w:val="24"/>
          <w:lang w:val="bs-Latn-BA"/>
        </w:rPr>
        <w:t xml:space="preserve"> zdravstva – Zavod za javno zdravstvo FBiH broj : 03-33-1593-1/21 od 07.04.2022.</w:t>
      </w:r>
      <w:r>
        <w:rPr>
          <w:rFonts w:ascii="Arial" w:hAnsi="Arial" w:cs="Arial"/>
          <w:sz w:val="24"/>
          <w:szCs w:val="24"/>
          <w:lang w:val="bs-Latn-BA"/>
        </w:rPr>
        <w:t xml:space="preserve"> navedeno je sljedeće:</w:t>
      </w:r>
    </w:p>
    <w:p w:rsidR="00EB7070" w:rsidRDefault="00EB7070" w:rsidP="00FF7957">
      <w:pPr>
        <w:spacing w:after="0"/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“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Shodno regulacionom </w:t>
      </w:r>
      <w:r w:rsidR="00CF274A" w:rsidRPr="00EB7070">
        <w:rPr>
          <w:rFonts w:ascii="Arial" w:hAnsi="Arial" w:cs="Arial"/>
          <w:sz w:val="24"/>
          <w:szCs w:val="24"/>
          <w:lang w:val="it-IT"/>
        </w:rPr>
        <w:t>planu zelenilo treba da čini minimum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EB7070">
        <w:rPr>
          <w:rFonts w:ascii="Arial" w:hAnsi="Arial" w:cs="Arial"/>
          <w:sz w:val="24"/>
          <w:szCs w:val="24"/>
          <w:lang w:val="it-IT"/>
        </w:rPr>
        <w:t>50% od ukupne površine građevinske parcele.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EB7070">
        <w:rPr>
          <w:rFonts w:ascii="Arial" w:hAnsi="Arial" w:cs="Arial"/>
          <w:sz w:val="24"/>
          <w:szCs w:val="24"/>
          <w:lang w:val="it-IT"/>
        </w:rPr>
        <w:t>Maksimalno afirmirati načela zaštite, uređenja i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EB7070">
        <w:rPr>
          <w:rFonts w:ascii="Arial" w:hAnsi="Arial" w:cs="Arial"/>
          <w:sz w:val="24"/>
          <w:szCs w:val="24"/>
          <w:lang w:val="it-IT"/>
        </w:rPr>
        <w:t>unapređenja specifičnih vrijednosti predmetnog područja,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EB7070">
        <w:rPr>
          <w:rFonts w:ascii="Arial" w:hAnsi="Arial" w:cs="Arial"/>
          <w:sz w:val="24"/>
          <w:szCs w:val="24"/>
          <w:lang w:val="it-IT"/>
        </w:rPr>
        <w:t>posebno vodeći računa o tome da se sječa šume svede na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EB7070">
        <w:rPr>
          <w:rFonts w:ascii="Arial" w:hAnsi="Arial" w:cs="Arial"/>
          <w:sz w:val="24"/>
          <w:szCs w:val="24"/>
          <w:lang w:val="it-IT"/>
        </w:rPr>
        <w:t>minimum.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EB7070">
        <w:rPr>
          <w:rFonts w:ascii="Arial" w:hAnsi="Arial" w:cs="Arial"/>
          <w:sz w:val="24"/>
          <w:szCs w:val="24"/>
          <w:lang w:val="it-IT"/>
        </w:rPr>
        <w:t>Maksimalno sačuvati postojeću vegetaciju. Vanjsko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EB7070">
        <w:rPr>
          <w:rFonts w:ascii="Arial" w:hAnsi="Arial" w:cs="Arial"/>
          <w:sz w:val="24"/>
          <w:szCs w:val="24"/>
          <w:lang w:val="it-IT"/>
        </w:rPr>
        <w:t>uređenje oko novoplaniranih objekata prilagoditi ambijentu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EB7070">
        <w:rPr>
          <w:rFonts w:ascii="Arial" w:hAnsi="Arial" w:cs="Arial"/>
          <w:sz w:val="24"/>
          <w:szCs w:val="24"/>
          <w:lang w:val="it-IT"/>
        </w:rPr>
        <w:t>uz korištenje autohtonih</w:t>
      </w:r>
      <w:r w:rsidRPr="00EB7070">
        <w:rPr>
          <w:rFonts w:ascii="Arial" w:hAnsi="Arial" w:cs="Arial"/>
          <w:sz w:val="24"/>
          <w:szCs w:val="24"/>
          <w:lang w:val="it-IT"/>
        </w:rPr>
        <w:t xml:space="preserve"> vrsta u skladu sa potencijalnom </w:t>
      </w:r>
      <w:r w:rsidR="00CF274A" w:rsidRPr="00EB7070">
        <w:rPr>
          <w:rFonts w:ascii="Arial" w:hAnsi="Arial" w:cs="Arial"/>
          <w:sz w:val="24"/>
          <w:szCs w:val="24"/>
          <w:lang w:val="it-IT"/>
        </w:rPr>
        <w:t>vegetacijom.</w:t>
      </w:r>
      <w:r>
        <w:rPr>
          <w:rFonts w:ascii="Arial" w:hAnsi="Arial" w:cs="Arial"/>
          <w:sz w:val="24"/>
          <w:szCs w:val="24"/>
          <w:lang w:val="it-IT"/>
        </w:rPr>
        <w:t>”</w:t>
      </w:r>
    </w:p>
    <w:p w:rsidR="007E1420" w:rsidRDefault="007E1420" w:rsidP="00FF7957">
      <w:pPr>
        <w:spacing w:after="0"/>
        <w:ind w:left="-284"/>
        <w:jc w:val="both"/>
        <w:rPr>
          <w:rFonts w:ascii="Arial" w:hAnsi="Arial" w:cs="Arial"/>
          <w:sz w:val="24"/>
          <w:szCs w:val="24"/>
          <w:lang w:val="it-IT"/>
        </w:rPr>
      </w:pPr>
    </w:p>
    <w:p w:rsidR="007E1420" w:rsidRDefault="007E1420" w:rsidP="00FF7957">
      <w:pPr>
        <w:spacing w:after="0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it-IT"/>
        </w:rPr>
        <w:t xml:space="preserve">Kao odgovor na primjedbe </w:t>
      </w:r>
      <w:r w:rsidRPr="007E1420">
        <w:rPr>
          <w:rFonts w:ascii="Arial" w:hAnsi="Arial" w:cs="Arial"/>
          <w:sz w:val="24"/>
          <w:szCs w:val="24"/>
          <w:lang w:val="bs-Latn-BA"/>
        </w:rPr>
        <w:t>Ministarstv</w:t>
      </w:r>
      <w:r>
        <w:rPr>
          <w:rFonts w:ascii="Arial" w:hAnsi="Arial" w:cs="Arial"/>
          <w:sz w:val="24"/>
          <w:szCs w:val="24"/>
          <w:lang w:val="bs-Latn-BA"/>
        </w:rPr>
        <w:t>a</w:t>
      </w:r>
      <w:r w:rsidRPr="007E1420">
        <w:rPr>
          <w:rFonts w:ascii="Arial" w:hAnsi="Arial" w:cs="Arial"/>
          <w:sz w:val="24"/>
          <w:szCs w:val="24"/>
          <w:lang w:val="bs-Latn-BA"/>
        </w:rPr>
        <w:t xml:space="preserve"> komunalne privrede, infrastrukture, prostornog uređenja, građenja i zaštite okoliša Kantona Sarajevo broj: 05-19-9739/22 od 28.03.2022. godine</w:t>
      </w:r>
      <w:r>
        <w:rPr>
          <w:rFonts w:ascii="Arial" w:hAnsi="Arial" w:cs="Arial"/>
          <w:sz w:val="24"/>
          <w:szCs w:val="24"/>
          <w:lang w:val="bs-Latn-BA"/>
        </w:rPr>
        <w:t xml:space="preserve">, navedeno je sljedeće: </w:t>
      </w:r>
    </w:p>
    <w:p w:rsidR="007E1420" w:rsidRDefault="007E1420" w:rsidP="007E1420">
      <w:pPr>
        <w:spacing w:after="0"/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“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U skladu sa opredjeljenjem iz UP-a, zagrijavanje planiranih </w:t>
      </w:r>
      <w:r w:rsidR="00CF274A" w:rsidRPr="007E1420">
        <w:rPr>
          <w:rFonts w:ascii="Arial" w:hAnsi="Arial" w:cs="Arial"/>
          <w:sz w:val="24"/>
          <w:szCs w:val="24"/>
          <w:lang w:val="it-IT"/>
        </w:rPr>
        <w:t>objekata i pratećih objekata infrastrukture, ventilacija i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7E1420">
        <w:rPr>
          <w:rFonts w:ascii="Arial" w:hAnsi="Arial" w:cs="Arial"/>
          <w:sz w:val="24"/>
          <w:szCs w:val="24"/>
          <w:lang w:val="it-IT"/>
        </w:rPr>
        <w:t>priprema tople sanitarne vode (TSV), obezbjediće se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7E1420">
        <w:rPr>
          <w:rFonts w:ascii="Arial" w:hAnsi="Arial" w:cs="Arial"/>
          <w:sz w:val="24"/>
          <w:szCs w:val="24"/>
          <w:lang w:val="it-IT"/>
        </w:rPr>
        <w:t>korištenjem prirodnog gasa iz niskotlačne gasne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7E1420">
        <w:rPr>
          <w:rFonts w:ascii="Arial" w:hAnsi="Arial" w:cs="Arial"/>
          <w:sz w:val="24"/>
          <w:szCs w:val="24"/>
          <w:lang w:val="it-IT"/>
        </w:rPr>
        <w:t>distributivne mreže 0,1(0,2)(bar), kao primarnog energenta,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7E1420">
        <w:rPr>
          <w:rFonts w:ascii="Arial" w:hAnsi="Arial" w:cs="Arial"/>
          <w:sz w:val="24"/>
          <w:szCs w:val="24"/>
          <w:lang w:val="it-IT"/>
        </w:rPr>
        <w:t>dok će se električna energija koristiti kao nezamjenjiva.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7E1420">
        <w:rPr>
          <w:rFonts w:ascii="Arial" w:hAnsi="Arial" w:cs="Arial"/>
          <w:sz w:val="24"/>
          <w:szCs w:val="24"/>
          <w:lang w:val="it-IT"/>
        </w:rPr>
        <w:t>Obzirom na gore navadeno, a imajući u vidu, pored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7E1420">
        <w:rPr>
          <w:rFonts w:ascii="Arial" w:hAnsi="Arial" w:cs="Arial"/>
          <w:sz w:val="24"/>
          <w:szCs w:val="24"/>
          <w:lang w:val="it-IT"/>
        </w:rPr>
        <w:t>energetskog, ekonomskog i okolinski aspekt, kao i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7E1420">
        <w:rPr>
          <w:rFonts w:ascii="Arial" w:hAnsi="Arial" w:cs="Arial"/>
          <w:sz w:val="24"/>
          <w:szCs w:val="24"/>
          <w:lang w:val="it-IT"/>
        </w:rPr>
        <w:t>disperznost objekata unutar prostorne cjeline, optimalno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7E1420">
        <w:rPr>
          <w:rFonts w:ascii="Arial" w:hAnsi="Arial" w:cs="Arial"/>
          <w:sz w:val="24"/>
          <w:szCs w:val="24"/>
          <w:lang w:val="it-IT"/>
        </w:rPr>
        <w:t>rješenje opskrbe toplotnom energijom je na bazi prirodnog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="00CF274A" w:rsidRPr="007E1420">
        <w:rPr>
          <w:rFonts w:ascii="Arial" w:hAnsi="Arial" w:cs="Arial"/>
          <w:sz w:val="24"/>
          <w:szCs w:val="24"/>
          <w:lang w:val="it-IT"/>
        </w:rPr>
        <w:t>gasa, kao osnovnog energenta.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C0A90" w:rsidRDefault="00CF274A" w:rsidP="007E1420">
      <w:pPr>
        <w:spacing w:after="0"/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 w:rsidRPr="007E1420">
        <w:rPr>
          <w:rFonts w:ascii="Arial" w:hAnsi="Arial" w:cs="Arial"/>
          <w:sz w:val="24"/>
          <w:szCs w:val="24"/>
          <w:lang w:val="it-IT"/>
        </w:rPr>
        <w:t>Za odvodnju otpadnih voda predviđen je separatni sistem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odvodnje. Fekalne otpadne vode iz apartmanskog naselja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potrebno je odvodit</w:t>
      </w:r>
      <w:r w:rsidR="007E1420" w:rsidRPr="007E1420">
        <w:rPr>
          <w:rFonts w:ascii="Arial" w:hAnsi="Arial" w:cs="Arial"/>
          <w:sz w:val="24"/>
          <w:szCs w:val="24"/>
          <w:lang w:val="it-IT"/>
        </w:rPr>
        <w:t>i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na Bio-prečistač. Oborinske otpadne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vode sa asfaltnih saobraćajnica unut</w:t>
      </w:r>
      <w:r w:rsidR="00195CEB">
        <w:rPr>
          <w:rFonts w:ascii="Arial" w:hAnsi="Arial" w:cs="Arial"/>
          <w:sz w:val="24"/>
          <w:szCs w:val="24"/>
          <w:lang w:val="it-IT"/>
        </w:rPr>
        <w:t>ar</w:t>
      </w:r>
      <w:r w:rsidRPr="007E1420">
        <w:rPr>
          <w:rFonts w:ascii="Arial" w:hAnsi="Arial" w:cs="Arial"/>
          <w:sz w:val="24"/>
          <w:szCs w:val="24"/>
          <w:lang w:val="it-IT"/>
        </w:rPr>
        <w:t xml:space="preserve"> apartmanskog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naselja prikupljat će se odvojeno i odvodit će se na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separator ulja i masti. Na ovaj način će se izbjeći zagađenje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tla, podzemnih i površinskih voda. Krajnji recipijent za sve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prečiščene otpadne vode je rijeka Bosna. Uređaje za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prikupljanje i tretman otpadnih voda potrebno je redovno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održavati.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Unutar apartmanskog naselja potrebno je predvijeti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selektivno prikupljanje otpada, kako bi se veći dio mogao</w:t>
      </w:r>
      <w:r w:rsidR="007E1420" w:rsidRPr="007E1420">
        <w:rPr>
          <w:rFonts w:ascii="Arial" w:hAnsi="Arial" w:cs="Arial"/>
          <w:sz w:val="24"/>
          <w:szCs w:val="24"/>
          <w:lang w:val="it-IT"/>
        </w:rPr>
        <w:t xml:space="preserve"> </w:t>
      </w:r>
      <w:r w:rsidRPr="007E1420">
        <w:rPr>
          <w:rFonts w:ascii="Arial" w:hAnsi="Arial" w:cs="Arial"/>
          <w:sz w:val="24"/>
          <w:szCs w:val="24"/>
          <w:lang w:val="it-IT"/>
        </w:rPr>
        <w:t>reciklirati a ostatak voziti na deponiju.</w:t>
      </w:r>
      <w:r w:rsidR="007E1420">
        <w:rPr>
          <w:rFonts w:ascii="Arial" w:hAnsi="Arial" w:cs="Arial"/>
          <w:sz w:val="24"/>
          <w:szCs w:val="24"/>
          <w:lang w:val="it-IT"/>
        </w:rPr>
        <w:t>”</w:t>
      </w:r>
    </w:p>
    <w:p w:rsidR="007E1420" w:rsidRDefault="007E1420" w:rsidP="007E1420">
      <w:pPr>
        <w:spacing w:after="0"/>
        <w:ind w:left="-284"/>
        <w:jc w:val="both"/>
        <w:rPr>
          <w:rFonts w:ascii="Arial" w:hAnsi="Arial" w:cs="Arial"/>
          <w:sz w:val="24"/>
          <w:szCs w:val="24"/>
          <w:lang w:val="it-IT"/>
        </w:rPr>
      </w:pPr>
    </w:p>
    <w:p w:rsidR="007E1420" w:rsidRDefault="007E1420" w:rsidP="00FC0A90">
      <w:pPr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Sve gore navedeno ugrađeno je u dispozitiv ovog rješenja u tački 3.</w:t>
      </w:r>
      <w:r w:rsidRPr="007E1420">
        <w:rPr>
          <w:rFonts w:ascii="Arial" w:hAnsi="Arial" w:cs="Arial"/>
          <w:sz w:val="24"/>
          <w:szCs w:val="24"/>
          <w:lang w:val="it-IT"/>
        </w:rPr>
        <w:t>Mjere zaštite okoliša</w:t>
      </w:r>
      <w:r w:rsidR="00365B28">
        <w:rPr>
          <w:rFonts w:ascii="Arial" w:hAnsi="Arial" w:cs="Arial"/>
          <w:sz w:val="24"/>
          <w:szCs w:val="24"/>
          <w:lang w:val="it-IT"/>
        </w:rPr>
        <w:t>.</w:t>
      </w:r>
    </w:p>
    <w:p w:rsidR="00365B28" w:rsidRDefault="00365B28" w:rsidP="0059643C">
      <w:pPr>
        <w:spacing w:after="0" w:line="24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</w:p>
    <w:p w:rsidR="0048357D" w:rsidRPr="007E1420" w:rsidRDefault="0048357D" w:rsidP="0059643C">
      <w:pPr>
        <w:spacing w:after="0" w:line="24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E1420">
        <w:rPr>
          <w:rFonts w:ascii="Arial" w:hAnsi="Arial" w:cs="Arial"/>
          <w:bCs/>
          <w:sz w:val="24"/>
          <w:szCs w:val="24"/>
        </w:rPr>
        <w:t>Nacrt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rješenja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prethodnoj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procjeni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uticaja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7E1420">
        <w:rPr>
          <w:rFonts w:ascii="Arial" w:hAnsi="Arial" w:cs="Arial"/>
          <w:bCs/>
          <w:sz w:val="24"/>
          <w:szCs w:val="24"/>
        </w:rPr>
        <w:t>na</w:t>
      </w:r>
      <w:proofErr w:type="spellEnd"/>
      <w:proofErr w:type="gramEnd"/>
      <w:r w:rsidRPr="007E1420">
        <w:rPr>
          <w:rFonts w:ascii="Arial" w:hAnsi="Arial" w:cs="Arial"/>
          <w:bCs/>
          <w:sz w:val="24"/>
          <w:szCs w:val="24"/>
        </w:rPr>
        <w:t xml:space="preserve"> okoliš, da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z</w:t>
      </w:r>
      <w:r w:rsidR="0059643C" w:rsidRPr="007E1420">
        <w:rPr>
          <w:rFonts w:ascii="Arial" w:hAnsi="Arial" w:cs="Arial"/>
          <w:bCs/>
          <w:sz w:val="24"/>
          <w:szCs w:val="24"/>
        </w:rPr>
        <w:t>a</w:t>
      </w:r>
      <w:proofErr w:type="spellEnd"/>
      <w:r w:rsidR="0059643C"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9643C" w:rsidRPr="007E1420">
        <w:rPr>
          <w:rFonts w:ascii="Arial" w:hAnsi="Arial" w:cs="Arial"/>
          <w:bCs/>
          <w:sz w:val="24"/>
          <w:szCs w:val="24"/>
        </w:rPr>
        <w:t>projekat</w:t>
      </w:r>
      <w:proofErr w:type="spellEnd"/>
      <w:r w:rsidR="0059643C" w:rsidRPr="007E1420">
        <w:rPr>
          <w:rFonts w:ascii="Arial" w:hAnsi="Arial" w:cs="Arial"/>
          <w:bCs/>
          <w:sz w:val="24"/>
          <w:szCs w:val="24"/>
        </w:rPr>
        <w:t xml:space="preserve"> –</w:t>
      </w:r>
      <w:r w:rsidRPr="007E1420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nije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potrebno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dalje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provođenje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procjene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uticaja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na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okoliš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putem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izrade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studije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uticaja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na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okoliš</w:t>
      </w:r>
      <w:r w:rsidR="0059643C" w:rsidRPr="007E1420">
        <w:rPr>
          <w:rFonts w:ascii="Arial" w:hAnsi="Arial" w:cs="Arial"/>
          <w:bCs/>
          <w:sz w:val="24"/>
          <w:szCs w:val="24"/>
        </w:rPr>
        <w:t xml:space="preserve"> </w:t>
      </w:r>
      <w:r w:rsidRPr="007E1420">
        <w:rPr>
          <w:rFonts w:ascii="Arial" w:hAnsi="Arial" w:cs="Arial"/>
          <w:bCs/>
          <w:sz w:val="24"/>
          <w:szCs w:val="24"/>
        </w:rPr>
        <w:t xml:space="preserve">je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podignuto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na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web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stranicu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Federalnog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ministarstva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okoliša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turizma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dana </w:t>
      </w:r>
      <w:r w:rsidR="007E1420" w:rsidRPr="007E1420">
        <w:rPr>
          <w:rFonts w:ascii="Arial" w:hAnsi="Arial" w:cs="Arial"/>
          <w:bCs/>
          <w:sz w:val="24"/>
          <w:szCs w:val="24"/>
        </w:rPr>
        <w:t>06</w:t>
      </w:r>
      <w:r w:rsidRPr="007E1420">
        <w:rPr>
          <w:rFonts w:ascii="Arial" w:hAnsi="Arial" w:cs="Arial"/>
          <w:bCs/>
          <w:sz w:val="24"/>
          <w:szCs w:val="24"/>
        </w:rPr>
        <w:t>.0</w:t>
      </w:r>
      <w:r w:rsidR="007E1420" w:rsidRPr="007E1420">
        <w:rPr>
          <w:rFonts w:ascii="Arial" w:hAnsi="Arial" w:cs="Arial"/>
          <w:bCs/>
          <w:sz w:val="24"/>
          <w:szCs w:val="24"/>
        </w:rPr>
        <w:t>6</w:t>
      </w:r>
      <w:r w:rsidRPr="007E1420">
        <w:rPr>
          <w:rFonts w:ascii="Arial" w:hAnsi="Arial" w:cs="Arial"/>
          <w:bCs/>
          <w:sz w:val="24"/>
          <w:szCs w:val="24"/>
        </w:rPr>
        <w:t xml:space="preserve">.2022. </w:t>
      </w:r>
      <w:proofErr w:type="spellStart"/>
      <w:proofErr w:type="gramStart"/>
      <w:r w:rsidRPr="007E1420">
        <w:rPr>
          <w:rFonts w:ascii="Arial" w:hAnsi="Arial" w:cs="Arial"/>
          <w:bCs/>
          <w:sz w:val="24"/>
          <w:szCs w:val="24"/>
        </w:rPr>
        <w:t>godine</w:t>
      </w:r>
      <w:proofErr w:type="spellEnd"/>
      <w:proofErr w:type="gram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gdje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daje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Cs/>
          <w:sz w:val="24"/>
          <w:szCs w:val="24"/>
        </w:rPr>
        <w:t>javnosti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/>
          <w:bCs/>
          <w:sz w:val="24"/>
          <w:szCs w:val="24"/>
        </w:rPr>
        <w:t>rok</w:t>
      </w:r>
      <w:proofErr w:type="spellEnd"/>
      <w:r w:rsidRPr="007E1420">
        <w:rPr>
          <w:rFonts w:ascii="Arial" w:hAnsi="Arial" w:cs="Arial"/>
          <w:b/>
          <w:bCs/>
          <w:sz w:val="24"/>
          <w:szCs w:val="24"/>
        </w:rPr>
        <w:t xml:space="preserve"> od 8 dana </w:t>
      </w:r>
      <w:proofErr w:type="spellStart"/>
      <w:r w:rsidRPr="007E1420">
        <w:rPr>
          <w:rFonts w:ascii="Arial" w:hAnsi="Arial" w:cs="Arial"/>
          <w:b/>
          <w:bCs/>
          <w:sz w:val="24"/>
          <w:szCs w:val="24"/>
        </w:rPr>
        <w:t>za</w:t>
      </w:r>
      <w:proofErr w:type="spellEnd"/>
      <w:r w:rsidRPr="007E14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/>
          <w:bCs/>
          <w:sz w:val="24"/>
          <w:szCs w:val="24"/>
        </w:rPr>
        <w:t>dostavu</w:t>
      </w:r>
      <w:proofErr w:type="spellEnd"/>
      <w:r w:rsidRPr="007E14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E1420">
        <w:rPr>
          <w:rFonts w:ascii="Arial" w:hAnsi="Arial" w:cs="Arial"/>
          <w:b/>
          <w:bCs/>
          <w:sz w:val="24"/>
          <w:szCs w:val="24"/>
        </w:rPr>
        <w:t>mišljenja</w:t>
      </w:r>
      <w:proofErr w:type="spellEnd"/>
      <w:r w:rsidRPr="007E142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7E1420">
        <w:rPr>
          <w:rFonts w:ascii="Arial" w:hAnsi="Arial" w:cs="Arial"/>
          <w:b/>
          <w:bCs/>
          <w:sz w:val="24"/>
          <w:szCs w:val="24"/>
        </w:rPr>
        <w:t>sugestija</w:t>
      </w:r>
      <w:proofErr w:type="spellEnd"/>
      <w:r w:rsidRPr="007E1420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Pr="007E1420">
        <w:rPr>
          <w:rFonts w:ascii="Arial" w:hAnsi="Arial" w:cs="Arial"/>
          <w:b/>
          <w:bCs/>
          <w:sz w:val="24"/>
          <w:szCs w:val="24"/>
        </w:rPr>
        <w:t>primjedbi</w:t>
      </w:r>
      <w:proofErr w:type="spellEnd"/>
      <w:r w:rsidRPr="007E1420">
        <w:rPr>
          <w:rFonts w:ascii="Arial" w:hAnsi="Arial" w:cs="Arial"/>
          <w:bCs/>
          <w:sz w:val="24"/>
          <w:szCs w:val="24"/>
        </w:rPr>
        <w:t>.</w:t>
      </w:r>
    </w:p>
    <w:p w:rsidR="0048357D" w:rsidRPr="00EA490F" w:rsidRDefault="0048357D" w:rsidP="0059643C">
      <w:pPr>
        <w:spacing w:after="0" w:line="240" w:lineRule="auto"/>
        <w:ind w:left="-28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U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navedenom</w:t>
      </w:r>
      <w:proofErr w:type="spellEnd"/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roku</w:t>
      </w:r>
      <w:proofErr w:type="spellEnd"/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, u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ovom</w:t>
      </w:r>
      <w:proofErr w:type="spellEnd"/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federalnom</w:t>
      </w:r>
      <w:proofErr w:type="spellEnd"/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ministar</w:t>
      </w:r>
      <w:r w:rsidR="0059643C">
        <w:rPr>
          <w:rFonts w:ascii="Arial" w:hAnsi="Arial" w:cs="Arial"/>
          <w:bCs/>
          <w:color w:val="FF0000"/>
          <w:sz w:val="24"/>
          <w:szCs w:val="24"/>
        </w:rPr>
        <w:t>stvu</w:t>
      </w:r>
      <w:proofErr w:type="spellEnd"/>
      <w:r w:rsidR="0059643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su</w:t>
      </w:r>
      <w:proofErr w:type="spellEnd"/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zaprimljena</w:t>
      </w:r>
      <w:proofErr w:type="spellEnd"/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mišljenja</w:t>
      </w:r>
      <w:proofErr w:type="spellEnd"/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sugestije</w:t>
      </w:r>
      <w:proofErr w:type="spellEnd"/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9643C">
        <w:rPr>
          <w:rFonts w:ascii="Arial" w:hAnsi="Arial" w:cs="Arial"/>
          <w:bCs/>
          <w:color w:val="FF0000"/>
          <w:sz w:val="24"/>
          <w:szCs w:val="24"/>
        </w:rPr>
        <w:t>i</w:t>
      </w:r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komentari</w:t>
      </w:r>
      <w:proofErr w:type="spellEnd"/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EA490F">
        <w:rPr>
          <w:rFonts w:ascii="Arial" w:hAnsi="Arial" w:cs="Arial"/>
          <w:bCs/>
          <w:color w:val="FF0000"/>
          <w:sz w:val="24"/>
          <w:szCs w:val="24"/>
        </w:rPr>
        <w:t>na</w:t>
      </w:r>
      <w:proofErr w:type="spellEnd"/>
      <w:proofErr w:type="gramEnd"/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predmetno</w:t>
      </w:r>
      <w:proofErr w:type="spellEnd"/>
      <w:r w:rsidRPr="00EA490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EA490F">
        <w:rPr>
          <w:rFonts w:ascii="Arial" w:hAnsi="Arial" w:cs="Arial"/>
          <w:bCs/>
          <w:color w:val="FF0000"/>
          <w:sz w:val="24"/>
          <w:szCs w:val="24"/>
        </w:rPr>
        <w:t>rješenje</w:t>
      </w:r>
      <w:proofErr w:type="spellEnd"/>
      <w:r w:rsidR="0059643C">
        <w:rPr>
          <w:rFonts w:ascii="Arial" w:hAnsi="Arial" w:cs="Arial"/>
          <w:bCs/>
          <w:color w:val="FF0000"/>
          <w:sz w:val="24"/>
          <w:szCs w:val="24"/>
        </w:rPr>
        <w:t>____________.</w:t>
      </w:r>
    </w:p>
    <w:p w:rsidR="0048357D" w:rsidRPr="00EA490F" w:rsidRDefault="0048357D" w:rsidP="0059643C">
      <w:pPr>
        <w:spacing w:after="0" w:line="240" w:lineRule="auto"/>
        <w:ind w:left="-284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48357D" w:rsidRPr="00EA490F" w:rsidRDefault="0048357D" w:rsidP="0059643C">
      <w:pPr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>Tačka 1. ovog rješenja zasnovana je na tome da je ovo Ministarstvo u skladu sa članom 71. Zakona o zaštiti okoliša, ocijenilo na osnovu dostavljene dokumentacije i mišljenja nadležnih organa, a prema kriterijima iz Priloga IV. Uredbe, da planirani projekat neće imati značajan negativan uticaj na okoliš, te zbog toga nije potrebno provoditi postupak procjene uticaj na okoliš.</w:t>
      </w:r>
    </w:p>
    <w:p w:rsidR="0048357D" w:rsidRPr="00EA490F" w:rsidRDefault="0048357D" w:rsidP="0059643C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>Tačka 2. ovog rješenja, propisana je u skladu sa članom 7. stav (2) Uredbe o projektima za koje je obavezna procjena uticaja na okoliš i projektima za koje se odlučuje o potrebi procjene uticaja na okoliš, kojim je propisan sadržaj rješenja.</w:t>
      </w:r>
    </w:p>
    <w:p w:rsidR="00365B28" w:rsidRDefault="0048357D" w:rsidP="00365B28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lastRenderedPageBreak/>
        <w:t xml:space="preserve">Tačka 3. ovog rješenja, propisana je u skladu sa članom 7. stav (3) Uredbe o projektima za koje je obavezna procjena uticaja na okoliš i projektima za koje se odlučuje o potrebi procjene uticaja na okoliš, kojim je propisano da rješenje o prethodnoj procjeni uticaja na okoliš, na osnovu provedenog postupka prethodne procjene uticaja na okoliš, može sadržavati i mjere zaštite okoliša. </w:t>
      </w:r>
    </w:p>
    <w:p w:rsidR="00365B28" w:rsidRDefault="0048357D" w:rsidP="00365B28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>Tačka 4. ovog rješenja, propisana je u skladu sa članovima iz poglavlja IX Zakona o zaštiti okoliša</w:t>
      </w:r>
    </w:p>
    <w:p w:rsidR="00365B28" w:rsidRDefault="0048357D" w:rsidP="00365B28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 xml:space="preserve">Tačka 5. ovog rješenja, propisana je u skladu sa </w:t>
      </w:r>
      <w:r w:rsidR="000652DE" w:rsidRPr="000652DE">
        <w:rPr>
          <w:rFonts w:ascii="Arial" w:hAnsi="Arial" w:cs="Arial"/>
          <w:sz w:val="24"/>
          <w:szCs w:val="24"/>
          <w:lang w:val="bs-Latn-BA"/>
        </w:rPr>
        <w:t>Zakonom o upravljanju otpadom („Službene novine FBiH“, 33/03, 72/09, 92/17)</w:t>
      </w:r>
      <w:r w:rsidRPr="00EA490F">
        <w:rPr>
          <w:rFonts w:ascii="Arial" w:hAnsi="Arial" w:cs="Arial"/>
          <w:sz w:val="24"/>
          <w:szCs w:val="24"/>
          <w:lang w:val="it-IT"/>
        </w:rPr>
        <w:t>.</w:t>
      </w:r>
    </w:p>
    <w:p w:rsidR="00365B28" w:rsidRDefault="0048357D" w:rsidP="00365B28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>Polazeći od izloženog činjeničnog stanja i izvršene ocjene izvedenih dokaza, a na osnovu člana 71. Zakona i člana 7. stav (1) tačka a) i stava (3) Uredbe, riješeno je kao u dispozitivu.</w:t>
      </w:r>
    </w:p>
    <w:p w:rsidR="0048357D" w:rsidRPr="00EA490F" w:rsidRDefault="0048357D" w:rsidP="00365B28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b/>
          <w:sz w:val="24"/>
          <w:szCs w:val="24"/>
          <w:lang w:val="bs-Latn-BA"/>
        </w:rPr>
        <w:t xml:space="preserve">Uputa o pravnom lijeku: </w:t>
      </w:r>
      <w:r w:rsidRPr="00EA490F">
        <w:rPr>
          <w:rFonts w:ascii="Arial" w:hAnsi="Arial" w:cs="Arial"/>
          <w:sz w:val="24"/>
          <w:szCs w:val="24"/>
          <w:lang w:val="bs-Latn-BA"/>
        </w:rPr>
        <w:t>Ovo rješenje je konačno u upravnom postupku i protiv njega nije dopuštena žalba, ali se može pokrenuti upravni spor tužbom pred Kantonalnim sudom u Sarajevu u roku od 30 dana od dana prijema ovog rješenja.</w:t>
      </w:r>
      <w:r w:rsidRPr="00EA490F">
        <w:rPr>
          <w:rFonts w:ascii="Arial" w:hAnsi="Arial" w:cs="Arial"/>
          <w:sz w:val="24"/>
          <w:szCs w:val="24"/>
        </w:rPr>
        <w:t xml:space="preserve"> </w:t>
      </w:r>
      <w:r w:rsidRPr="00EA490F">
        <w:rPr>
          <w:rFonts w:ascii="Arial" w:hAnsi="Arial" w:cs="Arial"/>
          <w:sz w:val="24"/>
          <w:szCs w:val="24"/>
          <w:lang w:val="bs-Latn-BA"/>
        </w:rPr>
        <w:t>Tužba se podnosi u dva istovjetna primjerka i sudu se dostavlja neposredno ili mu se šalje preporučeno poštom. Uz tužbu se prilaže ovo rješenje u originalu ili prepisu.</w:t>
      </w:r>
    </w:p>
    <w:p w:rsidR="007E1420" w:rsidRDefault="007E1420" w:rsidP="0048357D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48357D" w:rsidRPr="00EA490F" w:rsidRDefault="0048357D" w:rsidP="0048357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A490F">
        <w:rPr>
          <w:rFonts w:ascii="Arial" w:hAnsi="Arial" w:cs="Arial"/>
          <w:b/>
          <w:bCs/>
          <w:sz w:val="24"/>
          <w:szCs w:val="24"/>
          <w:lang w:val="hr-BA"/>
        </w:rPr>
        <w:t>M I N I S T R I C A</w:t>
      </w:r>
    </w:p>
    <w:p w:rsidR="0048357D" w:rsidRDefault="0048357D" w:rsidP="0048357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EA490F">
        <w:rPr>
          <w:rFonts w:ascii="Arial" w:hAnsi="Arial" w:cs="Arial"/>
          <w:b/>
          <w:bCs/>
          <w:sz w:val="24"/>
          <w:szCs w:val="24"/>
          <w:lang w:val="hr-BA"/>
        </w:rPr>
        <w:t xml:space="preserve">                                                                                                          dr. Edita Đapo</w:t>
      </w:r>
    </w:p>
    <w:p w:rsidR="007E1420" w:rsidRDefault="007E1420" w:rsidP="0048357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7E1420" w:rsidRPr="00EA490F" w:rsidRDefault="007E1420" w:rsidP="004835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8357D" w:rsidRPr="00EA490F" w:rsidRDefault="0048357D" w:rsidP="0048357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EA490F">
        <w:rPr>
          <w:rFonts w:ascii="Arial" w:hAnsi="Arial" w:cs="Arial"/>
          <w:b/>
          <w:sz w:val="24"/>
          <w:szCs w:val="24"/>
          <w:lang w:val="bs-Latn-BA"/>
        </w:rPr>
        <w:t>Dostaviti:</w:t>
      </w:r>
    </w:p>
    <w:p w:rsidR="007E1420" w:rsidRDefault="007E1420" w:rsidP="0048357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7E1420">
        <w:rPr>
          <w:rFonts w:ascii="Arial" w:hAnsi="Arial" w:cs="Arial"/>
          <w:sz w:val="24"/>
          <w:szCs w:val="24"/>
          <w:lang w:val="bs-Latn-BA"/>
        </w:rPr>
        <w:t xml:space="preserve">LUKSUZ – LUXURY d.o.o., Sarajevo, ime odgovornog lica: Mohamed Ahmed Mohamed, Halilovići 9, općina Novi Grad Sarajevo </w:t>
      </w:r>
    </w:p>
    <w:p w:rsidR="0048357D" w:rsidRDefault="007E1420" w:rsidP="0048357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7E1420">
        <w:rPr>
          <w:rFonts w:ascii="Arial" w:hAnsi="Arial" w:cs="Arial"/>
          <w:sz w:val="24"/>
          <w:szCs w:val="24"/>
          <w:lang w:val="bs-Latn-BA"/>
        </w:rPr>
        <w:t>Ministarstvo komunalne privrede, infrastrukture, prostornog uređenja, građenja i zaštite okoliša Kantona Sarajevo</w:t>
      </w:r>
    </w:p>
    <w:p w:rsidR="007E1420" w:rsidRPr="00365B28" w:rsidRDefault="007E1420" w:rsidP="007E142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365B28">
        <w:rPr>
          <w:rFonts w:ascii="Arial" w:hAnsi="Arial" w:cs="Arial"/>
          <w:sz w:val="24"/>
          <w:szCs w:val="24"/>
          <w:lang w:val="bs-Latn-BA"/>
        </w:rPr>
        <w:t xml:space="preserve">Općina Ilijaš – Služba za prostorno uređenje i zaštitu okoliša, </w:t>
      </w:r>
    </w:p>
    <w:p w:rsidR="007E1420" w:rsidRPr="007E1420" w:rsidRDefault="007E1420" w:rsidP="007E1420">
      <w:pPr>
        <w:pStyle w:val="ListParagraph"/>
        <w:rPr>
          <w:rFonts w:ascii="Arial" w:hAnsi="Arial" w:cs="Arial"/>
          <w:sz w:val="24"/>
          <w:szCs w:val="24"/>
          <w:lang w:val="bs-Latn-BA"/>
        </w:rPr>
      </w:pPr>
      <w:r w:rsidRPr="007E1420">
        <w:rPr>
          <w:rFonts w:ascii="Arial" w:hAnsi="Arial" w:cs="Arial"/>
          <w:sz w:val="24"/>
          <w:szCs w:val="24"/>
          <w:lang w:val="bs-Latn-BA"/>
        </w:rPr>
        <w:t>- Služba za društvene djelatno</w:t>
      </w:r>
      <w:r>
        <w:rPr>
          <w:rFonts w:ascii="Arial" w:hAnsi="Arial" w:cs="Arial"/>
          <w:sz w:val="24"/>
          <w:szCs w:val="24"/>
          <w:lang w:val="bs-Latn-BA"/>
        </w:rPr>
        <w:t>sti i poslove mjesnih zajednica</w:t>
      </w:r>
    </w:p>
    <w:p w:rsidR="0048357D" w:rsidRPr="00EA490F" w:rsidRDefault="0048357D" w:rsidP="0048357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>Federalno ministarstvo kulture i sporta, Zavod za zaštitu spomenika</w:t>
      </w:r>
    </w:p>
    <w:p w:rsidR="0048357D" w:rsidRPr="00EA490F" w:rsidRDefault="0048357D" w:rsidP="0048357D">
      <w:pPr>
        <w:pStyle w:val="ListParagraph"/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>Obala Maka Dizdara 2, 71000 Sarajevo</w:t>
      </w:r>
    </w:p>
    <w:p w:rsidR="0048357D" w:rsidRPr="00EA490F" w:rsidRDefault="0048357D" w:rsidP="0048357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A490F">
        <w:rPr>
          <w:rFonts w:ascii="Arial" w:hAnsi="Arial" w:cs="Arial"/>
          <w:bCs/>
          <w:sz w:val="24"/>
          <w:szCs w:val="24"/>
        </w:rPr>
        <w:t>Federalno</w:t>
      </w:r>
      <w:proofErr w:type="spellEnd"/>
      <w:r w:rsidRPr="00EA490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490F">
        <w:rPr>
          <w:rFonts w:ascii="Arial" w:hAnsi="Arial" w:cs="Arial"/>
          <w:bCs/>
          <w:sz w:val="24"/>
          <w:szCs w:val="24"/>
        </w:rPr>
        <w:t>ministarstvo</w:t>
      </w:r>
      <w:proofErr w:type="spellEnd"/>
      <w:r w:rsidRPr="00EA490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490F">
        <w:rPr>
          <w:rFonts w:ascii="Arial" w:hAnsi="Arial" w:cs="Arial"/>
          <w:bCs/>
          <w:sz w:val="24"/>
          <w:szCs w:val="24"/>
        </w:rPr>
        <w:t>zdravstva</w:t>
      </w:r>
      <w:proofErr w:type="spellEnd"/>
    </w:p>
    <w:p w:rsidR="0048357D" w:rsidRPr="00EA490F" w:rsidRDefault="0048357D" w:rsidP="0048357D">
      <w:pPr>
        <w:pStyle w:val="ListParagraph"/>
        <w:jc w:val="both"/>
        <w:rPr>
          <w:rFonts w:ascii="Arial" w:hAnsi="Arial" w:cs="Arial"/>
          <w:sz w:val="24"/>
          <w:szCs w:val="24"/>
          <w:lang w:val="it-IT"/>
        </w:rPr>
      </w:pPr>
      <w:r w:rsidRPr="00EA490F">
        <w:rPr>
          <w:rFonts w:ascii="Arial" w:hAnsi="Arial" w:cs="Arial"/>
          <w:sz w:val="24"/>
          <w:szCs w:val="24"/>
          <w:lang w:val="it-IT"/>
        </w:rPr>
        <w:t>Titova 9, 71000 Sarajevo</w:t>
      </w:r>
    </w:p>
    <w:p w:rsidR="0048357D" w:rsidRPr="00EA490F" w:rsidRDefault="0048357D" w:rsidP="0048357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>Federalna uprava za inspekcijske poslove</w:t>
      </w:r>
    </w:p>
    <w:p w:rsidR="0048357D" w:rsidRPr="00EA490F" w:rsidRDefault="0048357D" w:rsidP="0048357D">
      <w:pPr>
        <w:pStyle w:val="ListParagraph"/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>Fehima ef. Čurčića 6, 71000 Sarajevo</w:t>
      </w:r>
    </w:p>
    <w:p w:rsidR="0048357D" w:rsidRPr="00EA490F" w:rsidRDefault="0048357D" w:rsidP="0048357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>Sektor okolišnih dozvola</w:t>
      </w:r>
    </w:p>
    <w:p w:rsidR="0059643C" w:rsidRDefault="0048357D" w:rsidP="00365B2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>Arhiva</w:t>
      </w:r>
    </w:p>
    <w:p w:rsidR="00365B28" w:rsidRDefault="00365B28" w:rsidP="00365B28">
      <w:pPr>
        <w:pStyle w:val="ListParagraph"/>
        <w:jc w:val="both"/>
        <w:rPr>
          <w:rFonts w:ascii="Arial" w:hAnsi="Arial" w:cs="Arial"/>
          <w:sz w:val="24"/>
          <w:szCs w:val="24"/>
          <w:lang w:val="bs-Latn-BA"/>
        </w:rPr>
      </w:pPr>
    </w:p>
    <w:p w:rsidR="00365B28" w:rsidRPr="00365B28" w:rsidRDefault="00365B28" w:rsidP="00365B28">
      <w:pPr>
        <w:pStyle w:val="ListParagraph"/>
        <w:jc w:val="both"/>
        <w:rPr>
          <w:rFonts w:ascii="Arial" w:hAnsi="Arial" w:cs="Arial"/>
          <w:sz w:val="24"/>
          <w:szCs w:val="24"/>
          <w:lang w:val="bs-Latn-BA"/>
        </w:rPr>
      </w:pPr>
      <w:bookmarkStart w:id="0" w:name="_GoBack"/>
      <w:bookmarkEnd w:id="0"/>
    </w:p>
    <w:p w:rsidR="0048357D" w:rsidRPr="00EA490F" w:rsidRDefault="0048357D" w:rsidP="0059643C">
      <w:pPr>
        <w:pStyle w:val="ListParagraph"/>
        <w:tabs>
          <w:tab w:val="left" w:pos="3465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bs-Latn-BA"/>
        </w:rPr>
      </w:pPr>
      <w:r w:rsidRPr="00EA490F">
        <w:rPr>
          <w:rFonts w:ascii="Arial" w:hAnsi="Arial" w:cs="Arial"/>
          <w:sz w:val="24"/>
          <w:szCs w:val="24"/>
          <w:lang w:val="bs-Latn-BA"/>
        </w:rPr>
        <w:t>Rješenje izradio:_________</w:t>
      </w:r>
    </w:p>
    <w:p w:rsidR="0048357D" w:rsidRPr="0059643C" w:rsidRDefault="0048357D" w:rsidP="0059643C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59643C">
        <w:rPr>
          <w:rFonts w:ascii="Arial" w:hAnsi="Arial" w:cs="Arial"/>
          <w:sz w:val="24"/>
          <w:szCs w:val="24"/>
          <w:lang w:val="bs-Latn-BA"/>
        </w:rPr>
        <w:t>Zakonitost pregledao:_____</w:t>
      </w:r>
    </w:p>
    <w:sectPr w:rsidR="0048357D" w:rsidRPr="0059643C" w:rsidSect="000652DE">
      <w:foot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67" w:rsidRDefault="00833E67" w:rsidP="002D1F9C">
      <w:pPr>
        <w:spacing w:after="0" w:line="240" w:lineRule="auto"/>
      </w:pPr>
      <w:r>
        <w:separator/>
      </w:r>
    </w:p>
  </w:endnote>
  <w:endnote w:type="continuationSeparator" w:id="0">
    <w:p w:rsidR="00833E67" w:rsidRDefault="00833E67" w:rsidP="002D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9C" w:rsidRPr="002D1F9C" w:rsidRDefault="002D1F9C" w:rsidP="002D1F9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hr-HR" w:eastAsia="hr-HR"/>
      </w:rPr>
    </w:pPr>
  </w:p>
  <w:p w:rsidR="002D1F9C" w:rsidRPr="002D1F9C" w:rsidRDefault="002D1F9C" w:rsidP="002D1F9C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hr-BA" w:eastAsia="hr-HR"/>
      </w:rPr>
    </w:pPr>
    <w:r w:rsidRPr="002D1F9C">
      <w:rPr>
        <w:rFonts w:ascii="Arial" w:eastAsia="Times New Roman" w:hAnsi="Arial" w:cs="Arial"/>
        <w:sz w:val="16"/>
        <w:szCs w:val="16"/>
        <w:lang w:val="hr-BA" w:eastAsia="hr-HR"/>
      </w:rPr>
      <w:t>Ul. Hamdije Čemerlića br.2, 71 000 Sarajevo, telefon   00 387 33 726 700, telefax 00 387 33 726 747,</w:t>
    </w:r>
  </w:p>
  <w:p w:rsidR="002D1F9C" w:rsidRPr="002D1F9C" w:rsidRDefault="002D1F9C" w:rsidP="002D1F9C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hr-BA" w:eastAsia="hr-HR"/>
      </w:rPr>
    </w:pPr>
    <w:r w:rsidRPr="002D1F9C">
      <w:rPr>
        <w:rFonts w:ascii="Arial" w:eastAsia="Times New Roman" w:hAnsi="Arial" w:cs="Arial"/>
        <w:sz w:val="16"/>
        <w:szCs w:val="16"/>
        <w:lang w:val="hr-BA" w:eastAsia="hr-HR"/>
      </w:rPr>
      <w:t xml:space="preserve">e-mail: </w:t>
    </w:r>
    <w:hyperlink r:id="rId1" w:history="1">
      <w:r w:rsidRPr="002D1F9C">
        <w:rPr>
          <w:rFonts w:ascii="Arial" w:eastAsia="Times New Roman" w:hAnsi="Arial" w:cs="Arial"/>
          <w:color w:val="0000FF"/>
          <w:sz w:val="16"/>
          <w:szCs w:val="16"/>
          <w:u w:val="single"/>
          <w:lang w:val="hr-BA" w:eastAsia="hr-HR"/>
        </w:rPr>
        <w:t>fmoits@bih.net.ba</w:t>
      </w:r>
    </w:hyperlink>
    <w:r w:rsidRPr="002D1F9C">
      <w:rPr>
        <w:rFonts w:ascii="Arial" w:eastAsia="Times New Roman" w:hAnsi="Arial" w:cs="Arial"/>
        <w:sz w:val="16"/>
        <w:szCs w:val="16"/>
        <w:lang w:val="hr-BA" w:eastAsia="hr-HR"/>
      </w:rPr>
      <w:t>, www.fmoit.gov.ba</w:t>
    </w:r>
  </w:p>
  <w:p w:rsidR="002D1F9C" w:rsidRDefault="002D1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67" w:rsidRDefault="00833E67" w:rsidP="002D1F9C">
      <w:pPr>
        <w:spacing w:after="0" w:line="240" w:lineRule="auto"/>
      </w:pPr>
      <w:r>
        <w:separator/>
      </w:r>
    </w:p>
  </w:footnote>
  <w:footnote w:type="continuationSeparator" w:id="0">
    <w:p w:rsidR="00833E67" w:rsidRDefault="00833E67" w:rsidP="002D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D63"/>
    <w:multiLevelType w:val="hybridMultilevel"/>
    <w:tmpl w:val="0B96EAEE"/>
    <w:lvl w:ilvl="0" w:tplc="ED489E36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620FF9"/>
    <w:multiLevelType w:val="hybridMultilevel"/>
    <w:tmpl w:val="58D69E26"/>
    <w:lvl w:ilvl="0" w:tplc="AEAA2336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30F5"/>
    <w:multiLevelType w:val="hybridMultilevel"/>
    <w:tmpl w:val="02328E0A"/>
    <w:lvl w:ilvl="0" w:tplc="90C8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DE674E"/>
    <w:multiLevelType w:val="hybridMultilevel"/>
    <w:tmpl w:val="3F1ED788"/>
    <w:lvl w:ilvl="0" w:tplc="56DE03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62876"/>
    <w:multiLevelType w:val="hybridMultilevel"/>
    <w:tmpl w:val="65F02B78"/>
    <w:lvl w:ilvl="0" w:tplc="AC58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FFC"/>
    <w:multiLevelType w:val="hybridMultilevel"/>
    <w:tmpl w:val="02328E0A"/>
    <w:lvl w:ilvl="0" w:tplc="90C8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6549D9"/>
    <w:multiLevelType w:val="hybridMultilevel"/>
    <w:tmpl w:val="DB8284B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40B85"/>
    <w:multiLevelType w:val="hybridMultilevel"/>
    <w:tmpl w:val="8EDACEA6"/>
    <w:lvl w:ilvl="0" w:tplc="622A83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2C4F"/>
    <w:multiLevelType w:val="hybridMultilevel"/>
    <w:tmpl w:val="DBC84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F08EA"/>
    <w:multiLevelType w:val="hybridMultilevel"/>
    <w:tmpl w:val="28F25640"/>
    <w:lvl w:ilvl="0" w:tplc="49A6C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C12C96"/>
    <w:multiLevelType w:val="hybridMultilevel"/>
    <w:tmpl w:val="81F8741A"/>
    <w:lvl w:ilvl="0" w:tplc="27BE0A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9C"/>
    <w:rsid w:val="00010D6B"/>
    <w:rsid w:val="000652DE"/>
    <w:rsid w:val="000A2296"/>
    <w:rsid w:val="0019210F"/>
    <w:rsid w:val="00195CEB"/>
    <w:rsid w:val="00216B39"/>
    <w:rsid w:val="00235209"/>
    <w:rsid w:val="00266E0B"/>
    <w:rsid w:val="00295F19"/>
    <w:rsid w:val="002D1F9C"/>
    <w:rsid w:val="002F7F50"/>
    <w:rsid w:val="00311058"/>
    <w:rsid w:val="003458EC"/>
    <w:rsid w:val="00365B28"/>
    <w:rsid w:val="0048357D"/>
    <w:rsid w:val="0059643C"/>
    <w:rsid w:val="00656482"/>
    <w:rsid w:val="006B75ED"/>
    <w:rsid w:val="0077040E"/>
    <w:rsid w:val="00784A2D"/>
    <w:rsid w:val="007E1420"/>
    <w:rsid w:val="007F4179"/>
    <w:rsid w:val="00833E67"/>
    <w:rsid w:val="008F0AF3"/>
    <w:rsid w:val="009021A1"/>
    <w:rsid w:val="009162FC"/>
    <w:rsid w:val="00985850"/>
    <w:rsid w:val="00AE48B4"/>
    <w:rsid w:val="00B150B3"/>
    <w:rsid w:val="00B61260"/>
    <w:rsid w:val="00B7762A"/>
    <w:rsid w:val="00C660A6"/>
    <w:rsid w:val="00CD04F3"/>
    <w:rsid w:val="00CF274A"/>
    <w:rsid w:val="00DB5EEB"/>
    <w:rsid w:val="00DC22E1"/>
    <w:rsid w:val="00DD1C43"/>
    <w:rsid w:val="00E102AD"/>
    <w:rsid w:val="00E44FE5"/>
    <w:rsid w:val="00E70727"/>
    <w:rsid w:val="00EB7070"/>
    <w:rsid w:val="00FC0A90"/>
    <w:rsid w:val="00FC3D70"/>
    <w:rsid w:val="00FF3EAA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348"/>
  <w15:chartTrackingRefBased/>
  <w15:docId w15:val="{2CB0A87C-69A5-4109-AFBD-329CFCA6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9C"/>
  </w:style>
  <w:style w:type="paragraph" w:styleId="Footer">
    <w:name w:val="footer"/>
    <w:basedOn w:val="Normal"/>
    <w:link w:val="FooterChar"/>
    <w:uiPriority w:val="99"/>
    <w:unhideWhenUsed/>
    <w:rsid w:val="002D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9C"/>
  </w:style>
  <w:style w:type="paragraph" w:styleId="ListParagraph">
    <w:name w:val="List Paragraph"/>
    <w:aliases w:val="Indent Paragraph,Lettre d'introduction,Heading 2_sj,Dot pt,List Paragraph Char Char Char,Indicator Text,Numbered Para 1,List Paragraph12,Bullet Points,MAIN CONTENT,Bullet 1,List Paragraph (numbered (a)),Bullit,List Paragraph Aktis,ANNE,L"/>
    <w:basedOn w:val="Normal"/>
    <w:link w:val="ListParagraphChar"/>
    <w:uiPriority w:val="34"/>
    <w:qFormat/>
    <w:rsid w:val="000A2296"/>
    <w:pPr>
      <w:ind w:left="720"/>
      <w:contextualSpacing/>
    </w:p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Numbered Para 1 Char,List Paragraph12 Char,Bullet Points Char,MAIN CONTENT Char,Bullet 1 Char"/>
    <w:link w:val="ListParagraph"/>
    <w:uiPriority w:val="34"/>
    <w:qFormat/>
    <w:locked/>
    <w:rsid w:val="0048357D"/>
  </w:style>
  <w:style w:type="paragraph" w:styleId="BalloonText">
    <w:name w:val="Balloon Text"/>
    <w:basedOn w:val="Normal"/>
    <w:link w:val="BalloonTextChar"/>
    <w:uiPriority w:val="99"/>
    <w:semiHidden/>
    <w:unhideWhenUsed/>
    <w:rsid w:val="00DC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Bevanda</dc:creator>
  <cp:keywords/>
  <dc:description/>
  <cp:lastModifiedBy>Maja Bevanda</cp:lastModifiedBy>
  <cp:revision>9</cp:revision>
  <cp:lastPrinted>2022-05-25T11:28:00Z</cp:lastPrinted>
  <dcterms:created xsi:type="dcterms:W3CDTF">2022-05-27T07:02:00Z</dcterms:created>
  <dcterms:modified xsi:type="dcterms:W3CDTF">2022-06-17T10:20:00Z</dcterms:modified>
</cp:coreProperties>
</file>