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C39" w:rsidRPr="00911F09" w:rsidRDefault="00E87C39" w:rsidP="00CB6273">
      <w:pPr>
        <w:pStyle w:val="Default"/>
        <w:spacing w:before="240" w:after="240"/>
        <w:jc w:val="both"/>
        <w:rPr>
          <w:rFonts w:ascii="Arial" w:hAnsi="Arial" w:cs="Arial"/>
          <w:lang w:val="hr-BA"/>
        </w:rPr>
      </w:pPr>
      <w:r w:rsidRPr="00911F09">
        <w:rPr>
          <w:rFonts w:ascii="Arial" w:hAnsi="Arial" w:cs="Arial"/>
          <w:b/>
          <w:bCs/>
          <w:lang w:val="hr-BA"/>
        </w:rPr>
        <w:t>Obrazac A. TABELA USKLAĐENOSTI ZA JEDAN PROPIS</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426"/>
        <w:gridCol w:w="4252"/>
        <w:gridCol w:w="1276"/>
        <w:gridCol w:w="4506"/>
        <w:gridCol w:w="1447"/>
        <w:gridCol w:w="2268"/>
      </w:tblGrid>
      <w:tr w:rsidR="00780598" w:rsidRPr="00911F09" w:rsidTr="001A4DEA">
        <w:trPr>
          <w:trHeight w:val="369"/>
          <w:jc w:val="center"/>
        </w:trPr>
        <w:tc>
          <w:tcPr>
            <w:tcW w:w="1555" w:type="dxa"/>
            <w:gridSpan w:val="2"/>
            <w:tcBorders>
              <w:right w:val="nil"/>
            </w:tcBorders>
            <w:vAlign w:val="center"/>
          </w:tcPr>
          <w:p w:rsidR="00780598" w:rsidRPr="00A27FD0" w:rsidRDefault="00780598" w:rsidP="008203F3">
            <w:pPr>
              <w:pStyle w:val="ListParagraph"/>
              <w:spacing w:after="0" w:line="240" w:lineRule="auto"/>
              <w:ind w:left="0"/>
              <w:contextualSpacing w:val="0"/>
              <w:rPr>
                <w:rFonts w:ascii="Arial" w:hAnsi="Arial" w:cs="Arial"/>
                <w:b/>
                <w:sz w:val="20"/>
                <w:szCs w:val="20"/>
                <w:lang w:val="hr-BA"/>
              </w:rPr>
            </w:pPr>
            <w:permStart w:id="1291851472" w:edGrp="everyone" w:colFirst="2" w:colLast="2"/>
            <w:r w:rsidRPr="00A27FD0">
              <w:rPr>
                <w:rFonts w:ascii="Arial" w:hAnsi="Arial" w:cs="Arial"/>
                <w:b/>
                <w:sz w:val="20"/>
                <w:szCs w:val="20"/>
                <w:lang w:val="hr-BA"/>
              </w:rPr>
              <w:t xml:space="preserve">Datum izrade: </w:t>
            </w:r>
          </w:p>
        </w:tc>
        <w:tc>
          <w:tcPr>
            <w:tcW w:w="4252" w:type="dxa"/>
            <w:tcBorders>
              <w:left w:val="nil"/>
              <w:right w:val="single" w:sz="4" w:space="0" w:color="auto"/>
            </w:tcBorders>
            <w:vAlign w:val="center"/>
          </w:tcPr>
          <w:p w:rsidR="00780598" w:rsidRPr="00A27FD0" w:rsidRDefault="00780598" w:rsidP="008203F3">
            <w:pPr>
              <w:pStyle w:val="ListParagraph"/>
              <w:spacing w:after="0" w:line="240" w:lineRule="auto"/>
              <w:ind w:left="0"/>
              <w:contextualSpacing w:val="0"/>
              <w:rPr>
                <w:rFonts w:ascii="Arial" w:hAnsi="Arial" w:cs="Arial"/>
                <w:b/>
                <w:sz w:val="20"/>
                <w:szCs w:val="20"/>
                <w:lang w:val="hr-BA"/>
              </w:rPr>
            </w:pPr>
          </w:p>
        </w:tc>
        <w:tc>
          <w:tcPr>
            <w:tcW w:w="9497" w:type="dxa"/>
            <w:gridSpan w:val="4"/>
            <w:tcBorders>
              <w:left w:val="single" w:sz="4" w:space="0" w:color="auto"/>
              <w:bottom w:val="single" w:sz="4" w:space="0" w:color="auto"/>
            </w:tcBorders>
            <w:vAlign w:val="center"/>
          </w:tcPr>
          <w:p w:rsidR="00780598" w:rsidRPr="00911F09" w:rsidRDefault="00697FBC" w:rsidP="002B5B9C">
            <w:pPr>
              <w:pStyle w:val="ListParagraph"/>
              <w:spacing w:after="0" w:line="240" w:lineRule="auto"/>
              <w:ind w:left="0"/>
              <w:contextualSpacing w:val="0"/>
              <w:rPr>
                <w:rFonts w:ascii="Arial" w:hAnsi="Arial" w:cs="Arial"/>
                <w:sz w:val="20"/>
                <w:szCs w:val="20"/>
                <w:lang w:val="hr-BA"/>
              </w:rPr>
            </w:pPr>
            <w:r>
              <w:rPr>
                <w:rFonts w:ascii="Arial" w:hAnsi="Arial" w:cs="Arial"/>
                <w:sz w:val="20"/>
                <w:szCs w:val="20"/>
                <w:lang w:val="hr-BA"/>
              </w:rPr>
              <w:t>1</w:t>
            </w:r>
            <w:r w:rsidR="002B5B9C">
              <w:rPr>
                <w:rFonts w:ascii="Arial" w:hAnsi="Arial" w:cs="Arial"/>
                <w:sz w:val="20"/>
                <w:szCs w:val="20"/>
                <w:lang w:val="hr-BA"/>
              </w:rPr>
              <w:t>1</w:t>
            </w:r>
            <w:r>
              <w:rPr>
                <w:rFonts w:ascii="Arial" w:hAnsi="Arial" w:cs="Arial"/>
                <w:sz w:val="20"/>
                <w:szCs w:val="20"/>
                <w:lang w:val="hr-BA"/>
              </w:rPr>
              <w:t>.06.2021.</w:t>
            </w:r>
          </w:p>
        </w:tc>
      </w:tr>
      <w:tr w:rsidR="009B24FA" w:rsidRPr="00911F09" w:rsidTr="00780598">
        <w:trPr>
          <w:trHeight w:val="274"/>
          <w:jc w:val="center"/>
        </w:trPr>
        <w:tc>
          <w:tcPr>
            <w:tcW w:w="1555" w:type="dxa"/>
            <w:gridSpan w:val="2"/>
            <w:tcBorders>
              <w:bottom w:val="single" w:sz="4" w:space="0" w:color="auto"/>
              <w:right w:val="nil"/>
            </w:tcBorders>
            <w:vAlign w:val="center"/>
          </w:tcPr>
          <w:p w:rsidR="009B24FA" w:rsidRPr="00911F09" w:rsidRDefault="009B24FA" w:rsidP="008203F3">
            <w:pPr>
              <w:pStyle w:val="ListParagraph"/>
              <w:spacing w:after="0" w:line="240" w:lineRule="auto"/>
              <w:ind w:left="0"/>
              <w:contextualSpacing w:val="0"/>
              <w:rPr>
                <w:rFonts w:ascii="Arial" w:hAnsi="Arial" w:cs="Arial"/>
                <w:sz w:val="20"/>
                <w:szCs w:val="20"/>
                <w:lang w:val="hr-BA"/>
              </w:rPr>
            </w:pPr>
            <w:permStart w:id="1538273465" w:edGrp="everyone" w:colFirst="1" w:colLast="1"/>
            <w:permEnd w:id="1291851472"/>
            <w:r w:rsidRPr="00A27FD0">
              <w:rPr>
                <w:rFonts w:ascii="Arial" w:hAnsi="Arial" w:cs="Arial"/>
                <w:b/>
                <w:sz w:val="20"/>
                <w:szCs w:val="20"/>
                <w:lang w:val="hr-BA"/>
              </w:rPr>
              <w:t>CELEX broj</w:t>
            </w:r>
            <w:r w:rsidRPr="00911F09">
              <w:rPr>
                <w:rFonts w:ascii="Arial" w:hAnsi="Arial" w:cs="Arial"/>
                <w:sz w:val="20"/>
                <w:szCs w:val="20"/>
                <w:lang w:val="hr-BA"/>
              </w:rPr>
              <w:t>:</w:t>
            </w:r>
          </w:p>
        </w:tc>
        <w:tc>
          <w:tcPr>
            <w:tcW w:w="4252" w:type="dxa"/>
            <w:tcBorders>
              <w:left w:val="nil"/>
              <w:bottom w:val="single" w:sz="4" w:space="0" w:color="auto"/>
            </w:tcBorders>
            <w:vAlign w:val="center"/>
          </w:tcPr>
          <w:p w:rsidR="009B24FA" w:rsidRDefault="00C01240" w:rsidP="008203F3">
            <w:pPr>
              <w:pStyle w:val="ListParagraph"/>
              <w:spacing w:after="0" w:line="240" w:lineRule="auto"/>
              <w:ind w:left="0"/>
              <w:contextualSpacing w:val="0"/>
              <w:rPr>
                <w:rFonts w:ascii="Arial" w:hAnsi="Arial" w:cs="Arial"/>
                <w:sz w:val="20"/>
                <w:szCs w:val="20"/>
                <w:lang w:val="hr-BA"/>
              </w:rPr>
            </w:pPr>
            <w:r w:rsidRPr="00C01240">
              <w:rPr>
                <w:rFonts w:ascii="Arial" w:hAnsi="Arial" w:cs="Arial"/>
                <w:sz w:val="20"/>
                <w:szCs w:val="20"/>
                <w:lang w:val="hr-BA"/>
              </w:rPr>
              <w:t>02010L0075-20110106</w:t>
            </w:r>
            <w:r w:rsidR="00D74FF2">
              <w:rPr>
                <w:rFonts w:ascii="Arial" w:hAnsi="Arial" w:cs="Arial"/>
                <w:sz w:val="20"/>
                <w:szCs w:val="20"/>
                <w:lang w:val="hr-BA"/>
              </w:rPr>
              <w:t xml:space="preserve"> </w:t>
            </w:r>
            <w:r w:rsidR="002704D1">
              <w:rPr>
                <w:rFonts w:ascii="Arial" w:hAnsi="Arial" w:cs="Arial"/>
                <w:sz w:val="20"/>
                <w:szCs w:val="20"/>
                <w:lang w:val="hr-BA"/>
              </w:rPr>
              <w:t>(za konsolidiranu verziju na engleskom jeziku)</w:t>
            </w:r>
          </w:p>
          <w:p w:rsidR="002704D1" w:rsidRDefault="002704D1" w:rsidP="008203F3">
            <w:pPr>
              <w:pStyle w:val="ListParagraph"/>
              <w:spacing w:after="0" w:line="240" w:lineRule="auto"/>
              <w:ind w:left="0"/>
              <w:contextualSpacing w:val="0"/>
              <w:rPr>
                <w:rFonts w:ascii="Arial" w:hAnsi="Arial" w:cs="Arial"/>
                <w:sz w:val="20"/>
                <w:szCs w:val="20"/>
                <w:lang w:val="hr-BA"/>
              </w:rPr>
            </w:pPr>
          </w:p>
          <w:p w:rsidR="002704D1" w:rsidRDefault="002704D1" w:rsidP="008203F3">
            <w:pPr>
              <w:pStyle w:val="ListParagraph"/>
              <w:spacing w:after="0" w:line="240" w:lineRule="auto"/>
              <w:ind w:left="0"/>
              <w:contextualSpacing w:val="0"/>
              <w:rPr>
                <w:rFonts w:ascii="Arial" w:hAnsi="Arial" w:cs="Arial"/>
                <w:sz w:val="20"/>
                <w:szCs w:val="20"/>
                <w:lang w:val="hr-BA"/>
              </w:rPr>
            </w:pPr>
            <w:r w:rsidRPr="002704D1">
              <w:rPr>
                <w:rFonts w:ascii="Arial" w:hAnsi="Arial" w:cs="Arial"/>
                <w:sz w:val="20"/>
                <w:szCs w:val="20"/>
                <w:lang w:val="hr-BA"/>
              </w:rPr>
              <w:t>32010L0075</w:t>
            </w:r>
            <w:r>
              <w:rPr>
                <w:rFonts w:ascii="Arial" w:hAnsi="Arial" w:cs="Arial"/>
                <w:sz w:val="20"/>
                <w:szCs w:val="20"/>
                <w:lang w:val="hr-BA"/>
              </w:rPr>
              <w:t xml:space="preserve"> za tekst Direktive na hrvatskom jeziku</w:t>
            </w:r>
          </w:p>
          <w:p w:rsidR="002704D1" w:rsidRDefault="002704D1" w:rsidP="008203F3">
            <w:pPr>
              <w:pStyle w:val="ListParagraph"/>
              <w:spacing w:after="0" w:line="240" w:lineRule="auto"/>
              <w:ind w:left="0"/>
              <w:contextualSpacing w:val="0"/>
              <w:rPr>
                <w:rFonts w:ascii="Arial" w:hAnsi="Arial" w:cs="Arial"/>
                <w:sz w:val="20"/>
                <w:szCs w:val="20"/>
                <w:lang w:val="hr-BA"/>
              </w:rPr>
            </w:pPr>
          </w:p>
          <w:p w:rsidR="002704D1" w:rsidRDefault="002704D1" w:rsidP="008203F3">
            <w:pPr>
              <w:pStyle w:val="ListParagraph"/>
              <w:spacing w:after="0" w:line="240" w:lineRule="auto"/>
              <w:ind w:left="0"/>
              <w:contextualSpacing w:val="0"/>
              <w:rPr>
                <w:rFonts w:ascii="Arial" w:hAnsi="Arial" w:cs="Arial"/>
                <w:sz w:val="20"/>
                <w:szCs w:val="20"/>
                <w:lang w:val="hr-BA"/>
              </w:rPr>
            </w:pPr>
            <w:r w:rsidRPr="002704D1">
              <w:rPr>
                <w:rFonts w:ascii="Arial" w:hAnsi="Arial" w:cs="Arial"/>
                <w:sz w:val="20"/>
                <w:szCs w:val="20"/>
                <w:lang w:val="hr-BA"/>
              </w:rPr>
              <w:t>(</w:t>
            </w:r>
            <w:r w:rsidRPr="002704D1">
              <w:rPr>
                <w:rFonts w:ascii="Arial" w:hAnsi="Arial" w:cs="Arial"/>
                <w:b/>
                <w:sz w:val="20"/>
                <w:szCs w:val="20"/>
                <w:lang w:val="hr-BA"/>
              </w:rPr>
              <w:t>Napomena</w:t>
            </w:r>
            <w:r w:rsidRPr="002704D1">
              <w:rPr>
                <w:rFonts w:ascii="Arial" w:hAnsi="Arial" w:cs="Arial"/>
                <w:sz w:val="20"/>
                <w:szCs w:val="20"/>
                <w:lang w:val="hr-BA"/>
              </w:rPr>
              <w:t xml:space="preserve">: konsolidirana verija predstavlja ispravke </w:t>
            </w:r>
            <w:r>
              <w:rPr>
                <w:rFonts w:ascii="Arial" w:hAnsi="Arial" w:cs="Arial"/>
                <w:sz w:val="20"/>
                <w:szCs w:val="20"/>
                <w:lang w:val="hr-BA"/>
              </w:rPr>
              <w:t xml:space="preserve">i to </w:t>
            </w:r>
            <w:r w:rsidRPr="002704D1">
              <w:rPr>
                <w:rFonts w:ascii="Arial" w:hAnsi="Arial" w:cs="Arial"/>
                <w:sz w:val="20"/>
                <w:szCs w:val="20"/>
                <w:lang w:val="hr-BA"/>
              </w:rPr>
              <w:t>samo u Direktivi na engleskom jeziku. Ispravki nije bilo u Direktivi na hrvatskom jeziku.</w:t>
            </w:r>
          </w:p>
          <w:p w:rsidR="0028366E" w:rsidRPr="00911F09" w:rsidRDefault="0028366E" w:rsidP="008203F3">
            <w:pPr>
              <w:pStyle w:val="ListParagraph"/>
              <w:spacing w:after="0" w:line="240" w:lineRule="auto"/>
              <w:ind w:left="0"/>
              <w:contextualSpacing w:val="0"/>
              <w:rPr>
                <w:rFonts w:ascii="Arial" w:hAnsi="Arial" w:cs="Arial"/>
                <w:sz w:val="20"/>
                <w:szCs w:val="20"/>
                <w:lang w:val="hr-BA"/>
              </w:rPr>
            </w:pPr>
            <w:bookmarkStart w:id="0" w:name="_GoBack"/>
            <w:bookmarkEnd w:id="0"/>
          </w:p>
        </w:tc>
        <w:tc>
          <w:tcPr>
            <w:tcW w:w="9497" w:type="dxa"/>
            <w:gridSpan w:val="4"/>
            <w:tcBorders>
              <w:top w:val="single" w:sz="4" w:space="0" w:color="auto"/>
              <w:bottom w:val="nil"/>
            </w:tcBorders>
            <w:shd w:val="clear" w:color="auto" w:fill="auto"/>
          </w:tcPr>
          <w:p w:rsidR="009B24FA" w:rsidRPr="008658C7" w:rsidRDefault="009B24FA" w:rsidP="008203F3">
            <w:pPr>
              <w:pStyle w:val="ListParagraph"/>
              <w:spacing w:after="0" w:line="240" w:lineRule="auto"/>
              <w:ind w:left="0"/>
              <w:contextualSpacing w:val="0"/>
              <w:rPr>
                <w:rFonts w:ascii="Arial" w:hAnsi="Arial" w:cs="Arial"/>
                <w:b/>
                <w:sz w:val="20"/>
                <w:szCs w:val="20"/>
                <w:lang w:val="hr-BA"/>
              </w:rPr>
            </w:pPr>
            <w:r w:rsidRPr="00A76A85">
              <w:rPr>
                <w:rFonts w:ascii="Arial" w:hAnsi="Arial" w:cs="Arial"/>
                <w:b/>
                <w:sz w:val="20"/>
                <w:szCs w:val="20"/>
                <w:lang w:val="hr-BA"/>
              </w:rPr>
              <w:t>Naziv propisa Federacije Bosne i Hercegovine</w:t>
            </w:r>
            <w:r>
              <w:rPr>
                <w:rFonts w:ascii="Arial" w:hAnsi="Arial" w:cs="Arial"/>
                <w:b/>
                <w:sz w:val="20"/>
                <w:szCs w:val="20"/>
                <w:lang w:val="hr-BA"/>
              </w:rPr>
              <w:t>:</w:t>
            </w:r>
          </w:p>
        </w:tc>
      </w:tr>
      <w:tr w:rsidR="00A501BA" w:rsidRPr="00911F09" w:rsidTr="007F46B9">
        <w:trPr>
          <w:trHeight w:val="136"/>
          <w:jc w:val="center"/>
        </w:trPr>
        <w:tc>
          <w:tcPr>
            <w:tcW w:w="5807" w:type="dxa"/>
            <w:gridSpan w:val="3"/>
            <w:tcBorders>
              <w:top w:val="single" w:sz="4" w:space="0" w:color="auto"/>
              <w:bottom w:val="nil"/>
            </w:tcBorders>
          </w:tcPr>
          <w:p w:rsidR="00A501BA" w:rsidRPr="00A501BA" w:rsidRDefault="00A501BA" w:rsidP="008203F3">
            <w:pPr>
              <w:pStyle w:val="ListParagraph"/>
              <w:spacing w:after="0" w:line="240" w:lineRule="auto"/>
              <w:ind w:left="0"/>
              <w:contextualSpacing w:val="0"/>
              <w:rPr>
                <w:rFonts w:ascii="Arial" w:hAnsi="Arial" w:cs="Arial"/>
                <w:sz w:val="20"/>
                <w:szCs w:val="20"/>
                <w:lang w:val="hr-BA"/>
              </w:rPr>
            </w:pPr>
            <w:permStart w:id="934624984" w:edGrp="everyone" w:colFirst="1" w:colLast="1"/>
            <w:permEnd w:id="1538273465"/>
            <w:r w:rsidRPr="00911F09">
              <w:rPr>
                <w:rFonts w:ascii="Arial" w:hAnsi="Arial" w:cs="Arial"/>
                <w:b/>
                <w:sz w:val="20"/>
                <w:szCs w:val="20"/>
                <w:lang w:val="hr-BA"/>
              </w:rPr>
              <w:t>Naziv propisa Evropske unije:</w:t>
            </w:r>
            <w:r w:rsidRPr="00911F09">
              <w:rPr>
                <w:rFonts w:ascii="Arial" w:hAnsi="Arial" w:cs="Arial"/>
                <w:sz w:val="20"/>
                <w:szCs w:val="20"/>
                <w:lang w:val="hr-BA"/>
              </w:rPr>
              <w:t xml:space="preserve"> </w:t>
            </w:r>
          </w:p>
        </w:tc>
        <w:tc>
          <w:tcPr>
            <w:tcW w:w="9497" w:type="dxa"/>
            <w:gridSpan w:val="4"/>
            <w:vMerge w:val="restart"/>
            <w:tcBorders>
              <w:top w:val="nil"/>
            </w:tcBorders>
            <w:shd w:val="clear" w:color="auto" w:fill="auto"/>
          </w:tcPr>
          <w:p w:rsidR="00950709" w:rsidRDefault="00950709" w:rsidP="007F46B9">
            <w:pPr>
              <w:pStyle w:val="ListParagraph"/>
              <w:spacing w:after="0" w:line="240" w:lineRule="auto"/>
              <w:ind w:left="0"/>
              <w:contextualSpacing w:val="0"/>
              <w:rPr>
                <w:rFonts w:ascii="Arial" w:hAnsi="Arial" w:cs="Arial"/>
                <w:sz w:val="20"/>
                <w:szCs w:val="20"/>
                <w:lang w:val="hr-BA"/>
              </w:rPr>
            </w:pPr>
            <w:r w:rsidRPr="00950709">
              <w:rPr>
                <w:rFonts w:ascii="Arial" w:hAnsi="Arial" w:cs="Arial"/>
                <w:sz w:val="20"/>
                <w:szCs w:val="20"/>
                <w:lang w:val="hr-BA"/>
              </w:rPr>
              <w:t>UREDBA KOJOM SE UTVRĐUJU POGONI I POSTROJENJA KOJI MOGU BITI PUŠTENI U RAD SAMO UKOLIKO IMAJU OKOLINSKU DOZVOLU</w:t>
            </w:r>
          </w:p>
          <w:p w:rsidR="00950709" w:rsidRDefault="00950709" w:rsidP="007F46B9">
            <w:pPr>
              <w:pStyle w:val="ListParagraph"/>
              <w:spacing w:after="0" w:line="240" w:lineRule="auto"/>
              <w:ind w:left="0"/>
              <w:contextualSpacing w:val="0"/>
              <w:rPr>
                <w:rFonts w:ascii="Arial" w:hAnsi="Arial" w:cs="Arial"/>
                <w:sz w:val="20"/>
                <w:szCs w:val="20"/>
                <w:lang w:val="hr-BA"/>
              </w:rPr>
            </w:pPr>
          </w:p>
          <w:p w:rsidR="00950709" w:rsidRPr="00911F09" w:rsidRDefault="00950709" w:rsidP="007F46B9">
            <w:pPr>
              <w:pStyle w:val="ListParagraph"/>
              <w:spacing w:after="0" w:line="240" w:lineRule="auto"/>
              <w:ind w:left="0"/>
              <w:contextualSpacing w:val="0"/>
              <w:rPr>
                <w:rFonts w:ascii="Arial" w:hAnsi="Arial" w:cs="Arial"/>
                <w:sz w:val="20"/>
                <w:szCs w:val="20"/>
                <w:lang w:val="hr-BA"/>
              </w:rPr>
            </w:pPr>
            <w:r>
              <w:rPr>
                <w:rFonts w:ascii="Arial" w:hAnsi="Arial" w:cs="Arial"/>
                <w:sz w:val="20"/>
                <w:szCs w:val="20"/>
                <w:lang w:val="hr-BA"/>
              </w:rPr>
              <w:t xml:space="preserve">DECREE </w:t>
            </w:r>
            <w:r w:rsidRPr="00950709">
              <w:rPr>
                <w:rFonts w:ascii="Arial" w:hAnsi="Arial" w:cs="Arial"/>
                <w:sz w:val="20"/>
                <w:szCs w:val="20"/>
                <w:lang w:val="hr-BA"/>
              </w:rPr>
              <w:t xml:space="preserve"> DETERMINING </w:t>
            </w:r>
            <w:r>
              <w:rPr>
                <w:rFonts w:ascii="Arial" w:hAnsi="Arial" w:cs="Arial"/>
                <w:sz w:val="20"/>
                <w:szCs w:val="20"/>
                <w:lang w:val="hr-BA"/>
              </w:rPr>
              <w:t xml:space="preserve">FACILITIES </w:t>
            </w:r>
            <w:r w:rsidRPr="00950709">
              <w:rPr>
                <w:rFonts w:ascii="Arial" w:hAnsi="Arial" w:cs="Arial"/>
                <w:sz w:val="20"/>
                <w:szCs w:val="20"/>
                <w:lang w:val="hr-BA"/>
              </w:rPr>
              <w:t>AND PLANTS THAT CAN BE PUT INTO OPERATION ONLY IF THEY HAVE AN ENVIRONMENTAL PERMIT</w:t>
            </w:r>
          </w:p>
        </w:tc>
      </w:tr>
      <w:tr w:rsidR="00A501BA" w:rsidRPr="00911F09" w:rsidTr="00E00E78">
        <w:trPr>
          <w:trHeight w:val="322"/>
          <w:jc w:val="center"/>
        </w:trPr>
        <w:tc>
          <w:tcPr>
            <w:tcW w:w="5807" w:type="dxa"/>
            <w:gridSpan w:val="3"/>
            <w:tcBorders>
              <w:top w:val="nil"/>
            </w:tcBorders>
            <w:vAlign w:val="center"/>
          </w:tcPr>
          <w:p w:rsidR="00A501BA" w:rsidRDefault="00C01240" w:rsidP="008203F3">
            <w:pPr>
              <w:pStyle w:val="ListParagraph"/>
              <w:spacing w:after="0" w:line="240" w:lineRule="auto"/>
              <w:ind w:left="0"/>
              <w:contextualSpacing w:val="0"/>
              <w:rPr>
                <w:rFonts w:ascii="Arial" w:hAnsi="Arial" w:cs="Arial"/>
                <w:sz w:val="20"/>
                <w:szCs w:val="20"/>
                <w:lang w:val="hr-BA"/>
              </w:rPr>
            </w:pPr>
            <w:permStart w:id="1044864210" w:edGrp="everyone" w:colFirst="0" w:colLast="0"/>
            <w:permEnd w:id="934624984"/>
            <w:r w:rsidRPr="00C01240">
              <w:rPr>
                <w:rFonts w:ascii="Arial" w:hAnsi="Arial" w:cs="Arial"/>
                <w:sz w:val="20"/>
                <w:szCs w:val="20"/>
                <w:lang w:val="hr-BA"/>
              </w:rPr>
              <w:t>Directive 2010/75/EU of the European Parliament and of the Council of 24 November 2010 on industrial emissions (integrated pollution prevention and control) (Recast) (Text with EEA relevance)</w:t>
            </w:r>
          </w:p>
          <w:p w:rsidR="00C01240" w:rsidRDefault="00C01240" w:rsidP="008203F3">
            <w:pPr>
              <w:pStyle w:val="ListParagraph"/>
              <w:spacing w:after="0" w:line="240" w:lineRule="auto"/>
              <w:ind w:left="0"/>
              <w:contextualSpacing w:val="0"/>
              <w:rPr>
                <w:rFonts w:ascii="Arial" w:hAnsi="Arial" w:cs="Arial"/>
                <w:sz w:val="20"/>
                <w:szCs w:val="20"/>
                <w:lang w:val="hr-BA"/>
              </w:rPr>
            </w:pPr>
          </w:p>
          <w:p w:rsidR="00C01240" w:rsidRPr="00D74FF2" w:rsidRDefault="00C01240" w:rsidP="008203F3">
            <w:pPr>
              <w:pStyle w:val="ListParagraph"/>
              <w:spacing w:after="0" w:line="240" w:lineRule="auto"/>
              <w:ind w:left="0"/>
              <w:contextualSpacing w:val="0"/>
              <w:rPr>
                <w:rFonts w:ascii="Arial" w:hAnsi="Arial" w:cs="Arial"/>
                <w:b/>
                <w:sz w:val="20"/>
                <w:szCs w:val="20"/>
                <w:lang w:val="hr-BA"/>
              </w:rPr>
            </w:pPr>
            <w:r w:rsidRPr="009341A3">
              <w:rPr>
                <w:rFonts w:ascii="Arial" w:hAnsi="Arial" w:cs="Arial"/>
                <w:sz w:val="20"/>
                <w:szCs w:val="20"/>
                <w:lang w:val="hr-BA"/>
              </w:rPr>
              <w:t>Consolidated version: 06/01/2011</w:t>
            </w:r>
            <w:r w:rsidR="00D74FF2">
              <w:rPr>
                <w:rFonts w:ascii="Arial" w:hAnsi="Arial" w:cs="Arial"/>
                <w:sz w:val="20"/>
                <w:szCs w:val="20"/>
                <w:lang w:val="hr-BA"/>
              </w:rPr>
              <w:t xml:space="preserve"> </w:t>
            </w:r>
          </w:p>
          <w:p w:rsidR="00C01240" w:rsidRDefault="00C01240" w:rsidP="008203F3">
            <w:pPr>
              <w:pStyle w:val="ListParagraph"/>
              <w:spacing w:after="0" w:line="240" w:lineRule="auto"/>
              <w:ind w:left="0"/>
              <w:contextualSpacing w:val="0"/>
              <w:rPr>
                <w:rFonts w:ascii="Arial" w:hAnsi="Arial" w:cs="Arial"/>
                <w:sz w:val="20"/>
                <w:szCs w:val="20"/>
                <w:lang w:val="hr-BA"/>
              </w:rPr>
            </w:pPr>
          </w:p>
          <w:p w:rsidR="00D74FF2" w:rsidRPr="00D74FF2" w:rsidRDefault="00D74FF2" w:rsidP="00D74FF2">
            <w:pPr>
              <w:spacing w:after="0" w:line="240" w:lineRule="auto"/>
              <w:rPr>
                <w:rFonts w:ascii="Arial" w:hAnsi="Arial" w:cs="Arial"/>
                <w:sz w:val="20"/>
                <w:szCs w:val="20"/>
                <w:lang w:val="hr-BA"/>
              </w:rPr>
            </w:pPr>
            <w:r w:rsidRPr="00D74FF2">
              <w:rPr>
                <w:rFonts w:ascii="Arial" w:hAnsi="Arial" w:cs="Arial"/>
                <w:sz w:val="20"/>
                <w:szCs w:val="20"/>
                <w:lang w:val="hr-BA"/>
              </w:rPr>
              <w:t>DIREKTIVA 2010/75/EU EUROPSKOG PARLAMENTA I VIJEĆA</w:t>
            </w:r>
            <w:r>
              <w:rPr>
                <w:rFonts w:ascii="Arial" w:hAnsi="Arial" w:cs="Arial"/>
                <w:sz w:val="20"/>
                <w:szCs w:val="20"/>
                <w:lang w:val="hr-BA"/>
              </w:rPr>
              <w:t xml:space="preserve"> </w:t>
            </w:r>
            <w:r w:rsidRPr="00D74FF2">
              <w:rPr>
                <w:rFonts w:ascii="Arial" w:hAnsi="Arial" w:cs="Arial"/>
                <w:sz w:val="20"/>
                <w:szCs w:val="20"/>
                <w:lang w:val="hr-BA"/>
              </w:rPr>
              <w:t>od 24. studenoga 2010.</w:t>
            </w:r>
            <w:r>
              <w:rPr>
                <w:rFonts w:ascii="Arial" w:hAnsi="Arial" w:cs="Arial"/>
                <w:sz w:val="20"/>
                <w:szCs w:val="20"/>
                <w:lang w:val="hr-BA"/>
              </w:rPr>
              <w:t xml:space="preserve"> </w:t>
            </w:r>
            <w:r w:rsidRPr="00D74FF2">
              <w:rPr>
                <w:rFonts w:ascii="Arial" w:hAnsi="Arial" w:cs="Arial"/>
                <w:sz w:val="20"/>
                <w:szCs w:val="20"/>
                <w:lang w:val="hr-BA"/>
              </w:rPr>
              <w:t>o industrijskim emisijama (integrirano sprečavanje i kontrola onečišćenja)</w:t>
            </w:r>
            <w:r>
              <w:rPr>
                <w:rFonts w:ascii="Arial" w:hAnsi="Arial" w:cs="Arial"/>
                <w:sz w:val="20"/>
                <w:szCs w:val="20"/>
                <w:lang w:val="hr-BA"/>
              </w:rPr>
              <w:t xml:space="preserve"> </w:t>
            </w:r>
            <w:r w:rsidRPr="00D74FF2">
              <w:rPr>
                <w:rFonts w:ascii="Arial" w:hAnsi="Arial" w:cs="Arial"/>
                <w:sz w:val="20"/>
                <w:szCs w:val="20"/>
                <w:lang w:val="hr-BA"/>
              </w:rPr>
              <w:t>(preinačeno)</w:t>
            </w:r>
          </w:p>
          <w:p w:rsidR="00C01240" w:rsidRPr="00911F09" w:rsidRDefault="00D74FF2" w:rsidP="00D74FF2">
            <w:pPr>
              <w:pStyle w:val="ListParagraph"/>
              <w:spacing w:after="0" w:line="240" w:lineRule="auto"/>
              <w:ind w:left="0"/>
              <w:contextualSpacing w:val="0"/>
              <w:rPr>
                <w:rFonts w:ascii="Arial" w:hAnsi="Arial" w:cs="Arial"/>
                <w:sz w:val="20"/>
                <w:szCs w:val="20"/>
                <w:lang w:val="hr-BA"/>
              </w:rPr>
            </w:pPr>
            <w:r w:rsidRPr="00D74FF2">
              <w:rPr>
                <w:rFonts w:ascii="Arial" w:hAnsi="Arial" w:cs="Arial"/>
                <w:sz w:val="20"/>
                <w:szCs w:val="20"/>
                <w:lang w:val="hr-BA"/>
              </w:rPr>
              <w:t>(Tekst značajan za EGP)</w:t>
            </w:r>
          </w:p>
        </w:tc>
        <w:tc>
          <w:tcPr>
            <w:tcW w:w="9497" w:type="dxa"/>
            <w:gridSpan w:val="4"/>
            <w:vMerge/>
            <w:tcBorders>
              <w:bottom w:val="nil"/>
            </w:tcBorders>
            <w:shd w:val="clear" w:color="auto" w:fill="auto"/>
            <w:vAlign w:val="center"/>
          </w:tcPr>
          <w:p w:rsidR="00A501BA" w:rsidRDefault="00A501BA" w:rsidP="008203F3">
            <w:pPr>
              <w:pStyle w:val="ListParagraph"/>
              <w:spacing w:after="0" w:line="240" w:lineRule="auto"/>
              <w:ind w:left="0"/>
              <w:contextualSpacing w:val="0"/>
              <w:rPr>
                <w:rFonts w:ascii="Arial" w:hAnsi="Arial" w:cs="Arial"/>
                <w:sz w:val="20"/>
                <w:szCs w:val="20"/>
                <w:lang w:val="hr-BA"/>
              </w:rPr>
            </w:pPr>
          </w:p>
        </w:tc>
      </w:tr>
      <w:permEnd w:id="1044864210"/>
      <w:tr w:rsidR="00A501BA" w:rsidRPr="00911F09" w:rsidTr="00B61D24">
        <w:trPr>
          <w:trHeight w:val="291"/>
          <w:jc w:val="center"/>
        </w:trPr>
        <w:tc>
          <w:tcPr>
            <w:tcW w:w="1129"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1</w:t>
            </w:r>
          </w:p>
        </w:tc>
        <w:tc>
          <w:tcPr>
            <w:tcW w:w="4678" w:type="dxa"/>
            <w:gridSpan w:val="2"/>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2</w:t>
            </w:r>
          </w:p>
        </w:tc>
        <w:tc>
          <w:tcPr>
            <w:tcW w:w="1276"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3</w:t>
            </w:r>
          </w:p>
        </w:tc>
        <w:tc>
          <w:tcPr>
            <w:tcW w:w="4506"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4</w:t>
            </w:r>
          </w:p>
        </w:tc>
        <w:tc>
          <w:tcPr>
            <w:tcW w:w="1447"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5</w:t>
            </w:r>
          </w:p>
        </w:tc>
        <w:tc>
          <w:tcPr>
            <w:tcW w:w="2268"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6</w:t>
            </w:r>
          </w:p>
        </w:tc>
      </w:tr>
      <w:tr w:rsidR="00A501BA" w:rsidRPr="00911F09" w:rsidTr="00B61D24">
        <w:trPr>
          <w:trHeight w:val="793"/>
          <w:jc w:val="center"/>
        </w:trPr>
        <w:tc>
          <w:tcPr>
            <w:tcW w:w="1129"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Član</w:t>
            </w:r>
          </w:p>
        </w:tc>
        <w:tc>
          <w:tcPr>
            <w:tcW w:w="4678" w:type="dxa"/>
            <w:gridSpan w:val="2"/>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Tekst</w:t>
            </w:r>
          </w:p>
        </w:tc>
        <w:tc>
          <w:tcPr>
            <w:tcW w:w="1276"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Član</w:t>
            </w:r>
          </w:p>
        </w:tc>
        <w:tc>
          <w:tcPr>
            <w:tcW w:w="4506"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Tekst</w:t>
            </w:r>
          </w:p>
        </w:tc>
        <w:tc>
          <w:tcPr>
            <w:tcW w:w="1447"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Usklađenost</w:t>
            </w:r>
          </w:p>
        </w:tc>
        <w:tc>
          <w:tcPr>
            <w:tcW w:w="2268" w:type="dxa"/>
            <w:vAlign w:val="center"/>
          </w:tcPr>
          <w:p w:rsidR="00A501BA" w:rsidRPr="00911F09" w:rsidRDefault="00A501BA" w:rsidP="008203F3">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Napomene</w:t>
            </w:r>
          </w:p>
        </w:tc>
      </w:tr>
      <w:tr w:rsidR="00685054" w:rsidRPr="005B188E" w:rsidTr="00C34BBD">
        <w:trPr>
          <w:trHeight w:val="361"/>
          <w:jc w:val="center"/>
        </w:trPr>
        <w:tc>
          <w:tcPr>
            <w:tcW w:w="1129" w:type="dxa"/>
            <w:vAlign w:val="center"/>
          </w:tcPr>
          <w:p w:rsidR="00685054" w:rsidRDefault="00685054" w:rsidP="008203F3">
            <w:pPr>
              <w:pStyle w:val="ListParagraph"/>
              <w:spacing w:after="0" w:line="240" w:lineRule="auto"/>
              <w:ind w:left="0"/>
              <w:contextualSpacing w:val="0"/>
              <w:rPr>
                <w:rFonts w:ascii="Arial" w:hAnsi="Arial" w:cs="Arial"/>
                <w:sz w:val="16"/>
                <w:szCs w:val="16"/>
                <w:lang w:val="hr-BA"/>
              </w:rPr>
            </w:pPr>
            <w:permStart w:id="2111656818" w:edGrp="everyone" w:colFirst="0" w:colLast="0"/>
            <w:permStart w:id="1577736199" w:edGrp="everyone" w:colFirst="1" w:colLast="1"/>
            <w:permStart w:id="1617919730" w:edGrp="everyone" w:colFirst="2" w:colLast="2"/>
            <w:permStart w:id="1937462260" w:edGrp="everyone" w:colFirst="3" w:colLast="3"/>
            <w:permStart w:id="11600351" w:edGrp="everyone" w:colFirst="4" w:colLast="4"/>
            <w:permStart w:id="1559245812" w:edGrp="everyone" w:colFirst="5" w:colLast="5"/>
            <w:permStart w:id="1185099186" w:edGrp="everyone" w:colFirst="6" w:colLast="6"/>
            <w:r>
              <w:rPr>
                <w:rFonts w:ascii="Arial" w:hAnsi="Arial" w:cs="Arial"/>
                <w:sz w:val="16"/>
                <w:szCs w:val="16"/>
                <w:lang w:val="hr-BA"/>
              </w:rPr>
              <w:t>1.</w:t>
            </w:r>
          </w:p>
        </w:tc>
        <w:tc>
          <w:tcPr>
            <w:tcW w:w="4678" w:type="dxa"/>
            <w:gridSpan w:val="2"/>
            <w:vAlign w:val="center"/>
          </w:tcPr>
          <w:p w:rsidR="00685054" w:rsidRPr="00546097" w:rsidRDefault="00685054" w:rsidP="00685054">
            <w:pPr>
              <w:spacing w:after="0" w:line="240" w:lineRule="auto"/>
              <w:rPr>
                <w:rFonts w:ascii="Arial" w:hAnsi="Arial" w:cs="Arial"/>
                <w:sz w:val="16"/>
                <w:szCs w:val="16"/>
                <w:lang w:val="hr-BA"/>
              </w:rPr>
            </w:pPr>
            <w:r w:rsidRPr="00685054">
              <w:rPr>
                <w:rFonts w:ascii="Arial" w:hAnsi="Arial" w:cs="Arial"/>
                <w:sz w:val="16"/>
                <w:szCs w:val="16"/>
                <w:lang w:val="hr-BA"/>
              </w:rPr>
              <w:t>Ovom se Direktivom propisuju pravila o integriranom sprečavanju i kontroli onečišćenja nastalog zbog industrijskih aktivnosti.</w:t>
            </w:r>
          </w:p>
        </w:tc>
        <w:tc>
          <w:tcPr>
            <w:tcW w:w="1276" w:type="dxa"/>
            <w:vAlign w:val="center"/>
          </w:tcPr>
          <w:p w:rsidR="00685054" w:rsidRDefault="00685054"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685054" w:rsidRPr="005D0DD3" w:rsidRDefault="00685054" w:rsidP="00685054">
            <w:pPr>
              <w:pStyle w:val="ListParagraph"/>
              <w:spacing w:after="0" w:line="240" w:lineRule="auto"/>
              <w:ind w:left="0"/>
              <w:jc w:val="both"/>
              <w:rPr>
                <w:rFonts w:ascii="Arial" w:hAnsi="Arial" w:cs="Arial"/>
                <w:sz w:val="16"/>
                <w:szCs w:val="16"/>
                <w:lang w:val="hr-BA"/>
              </w:rPr>
            </w:pPr>
          </w:p>
        </w:tc>
        <w:tc>
          <w:tcPr>
            <w:tcW w:w="1447" w:type="dxa"/>
            <w:vAlign w:val="center"/>
          </w:tcPr>
          <w:p w:rsidR="00685054" w:rsidRDefault="00046AA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w:t>
            </w:r>
          </w:p>
        </w:tc>
        <w:tc>
          <w:tcPr>
            <w:tcW w:w="2268" w:type="dxa"/>
            <w:vAlign w:val="center"/>
          </w:tcPr>
          <w:p w:rsidR="00685054" w:rsidRDefault="006545EF" w:rsidP="006545EF">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Nije preuzeto ovako kako je napisano u Direktivi ali je regulisano </w:t>
            </w:r>
            <w:r w:rsidR="00046AAF" w:rsidRPr="00046AAF">
              <w:rPr>
                <w:rFonts w:ascii="Arial" w:hAnsi="Arial" w:cs="Arial"/>
                <w:sz w:val="16"/>
                <w:szCs w:val="16"/>
                <w:lang w:val="hr-BA"/>
              </w:rPr>
              <w:t xml:space="preserve">sa čl. </w:t>
            </w:r>
            <w:r w:rsidR="00046AAF">
              <w:rPr>
                <w:rFonts w:ascii="Arial" w:hAnsi="Arial" w:cs="Arial"/>
                <w:sz w:val="16"/>
                <w:szCs w:val="16"/>
                <w:lang w:val="hr-BA"/>
              </w:rPr>
              <w:t xml:space="preserve">1. </w:t>
            </w:r>
            <w:r w:rsidR="00046AAF" w:rsidRPr="00046AAF">
              <w:rPr>
                <w:rFonts w:ascii="Arial" w:hAnsi="Arial" w:cs="Arial"/>
                <w:sz w:val="16"/>
                <w:szCs w:val="16"/>
                <w:lang w:val="hr-BA"/>
              </w:rPr>
              <w:t>Zakon</w:t>
            </w:r>
            <w:r>
              <w:rPr>
                <w:rFonts w:ascii="Arial" w:hAnsi="Arial" w:cs="Arial"/>
                <w:sz w:val="16"/>
                <w:szCs w:val="16"/>
                <w:lang w:val="hr-BA"/>
              </w:rPr>
              <w:t>a</w:t>
            </w:r>
            <w:r w:rsidR="00046AAF" w:rsidRPr="00046AAF">
              <w:rPr>
                <w:rFonts w:ascii="Arial" w:hAnsi="Arial" w:cs="Arial"/>
                <w:sz w:val="16"/>
                <w:szCs w:val="16"/>
                <w:lang w:val="hr-BA"/>
              </w:rPr>
              <w:t xml:space="preserve"> o zaštiti okoliša (“Sl. novine FBiH, br. 15/21)</w:t>
            </w:r>
            <w:r w:rsidR="00046AAF">
              <w:rPr>
                <w:rFonts w:ascii="Arial" w:hAnsi="Arial" w:cs="Arial"/>
                <w:sz w:val="16"/>
                <w:szCs w:val="16"/>
                <w:lang w:val="hr-BA"/>
              </w:rPr>
              <w:t xml:space="preserve"> </w:t>
            </w:r>
            <w:r w:rsidR="00046AAF">
              <w:rPr>
                <w:rFonts w:ascii="Arial" w:hAnsi="Arial" w:cs="Arial"/>
                <w:sz w:val="16"/>
                <w:szCs w:val="16"/>
                <w:lang w:val="hr-BA"/>
              </w:rPr>
              <w:t>(u daljem tekstu Zakon)</w:t>
            </w:r>
            <w:r>
              <w:rPr>
                <w:rFonts w:ascii="Arial" w:hAnsi="Arial" w:cs="Arial"/>
                <w:sz w:val="16"/>
                <w:szCs w:val="16"/>
                <w:lang w:val="hr-BA"/>
              </w:rPr>
              <w:t xml:space="preserve"> i drugim članovima.</w:t>
            </w:r>
          </w:p>
        </w:tc>
      </w:tr>
      <w:tr w:rsidR="00A501BA" w:rsidRPr="005B188E" w:rsidTr="00C34BBD">
        <w:trPr>
          <w:trHeight w:val="361"/>
          <w:jc w:val="center"/>
        </w:trPr>
        <w:tc>
          <w:tcPr>
            <w:tcW w:w="1129" w:type="dxa"/>
            <w:vAlign w:val="center"/>
          </w:tcPr>
          <w:p w:rsidR="00A501BA" w:rsidRPr="005B188E" w:rsidRDefault="00B27353" w:rsidP="008203F3">
            <w:pPr>
              <w:pStyle w:val="ListParagraph"/>
              <w:spacing w:after="0" w:line="240" w:lineRule="auto"/>
              <w:ind w:left="0"/>
              <w:contextualSpacing w:val="0"/>
              <w:rPr>
                <w:rFonts w:ascii="Arial" w:hAnsi="Arial" w:cs="Arial"/>
                <w:sz w:val="16"/>
                <w:szCs w:val="16"/>
                <w:lang w:val="hr-BA"/>
              </w:rPr>
            </w:pPr>
            <w:permStart w:id="1343970905" w:edGrp="everyone" w:colFirst="0" w:colLast="0"/>
            <w:permStart w:id="1654348251" w:edGrp="everyone" w:colFirst="1" w:colLast="1"/>
            <w:permStart w:id="840117054" w:edGrp="everyone" w:colFirst="2" w:colLast="2"/>
            <w:permStart w:id="1256074891" w:edGrp="everyone" w:colFirst="3" w:colLast="3"/>
            <w:permStart w:id="159669944" w:edGrp="everyone" w:colFirst="4" w:colLast="4"/>
            <w:permStart w:id="1820737836" w:edGrp="everyone" w:colFirst="5" w:colLast="5"/>
            <w:permEnd w:id="2111656818"/>
            <w:permEnd w:id="1577736199"/>
            <w:permEnd w:id="1617919730"/>
            <w:permEnd w:id="1937462260"/>
            <w:permEnd w:id="11600351"/>
            <w:permEnd w:id="1559245812"/>
            <w:permEnd w:id="1185099186"/>
            <w:r>
              <w:rPr>
                <w:rFonts w:ascii="Arial" w:hAnsi="Arial" w:cs="Arial"/>
                <w:sz w:val="16"/>
                <w:szCs w:val="16"/>
                <w:lang w:val="hr-BA"/>
              </w:rPr>
              <w:t>2</w:t>
            </w:r>
            <w:r w:rsidR="00546097">
              <w:rPr>
                <w:rFonts w:ascii="Arial" w:hAnsi="Arial" w:cs="Arial"/>
                <w:sz w:val="16"/>
                <w:szCs w:val="16"/>
                <w:lang w:val="hr-BA"/>
              </w:rPr>
              <w:t>.</w:t>
            </w:r>
          </w:p>
        </w:tc>
        <w:tc>
          <w:tcPr>
            <w:tcW w:w="4678" w:type="dxa"/>
            <w:gridSpan w:val="2"/>
            <w:vAlign w:val="center"/>
          </w:tcPr>
          <w:p w:rsidR="00546097" w:rsidRPr="00546097" w:rsidRDefault="00546097" w:rsidP="00546097">
            <w:pPr>
              <w:spacing w:after="0" w:line="240" w:lineRule="auto"/>
              <w:rPr>
                <w:rFonts w:ascii="Arial" w:hAnsi="Arial" w:cs="Arial"/>
                <w:sz w:val="16"/>
                <w:szCs w:val="16"/>
                <w:lang w:val="hr-BA"/>
              </w:rPr>
            </w:pPr>
            <w:r w:rsidRPr="00546097">
              <w:rPr>
                <w:rFonts w:ascii="Arial" w:hAnsi="Arial" w:cs="Arial"/>
                <w:sz w:val="16"/>
                <w:szCs w:val="16"/>
                <w:lang w:val="hr-BA"/>
              </w:rPr>
              <w:t>1. Ova se Direktiva primjenjuje na industrijske aktivnosti koje uzrokuju onečišćenje iz Poglavlja II. do VI.</w:t>
            </w:r>
          </w:p>
          <w:p w:rsidR="00A501BA" w:rsidRPr="005B188E" w:rsidRDefault="00546097" w:rsidP="00546097">
            <w:pPr>
              <w:pStyle w:val="ListParagraph"/>
              <w:spacing w:after="0" w:line="240" w:lineRule="auto"/>
              <w:ind w:left="0"/>
              <w:contextualSpacing w:val="0"/>
              <w:rPr>
                <w:rFonts w:ascii="Arial" w:hAnsi="Arial" w:cs="Arial"/>
                <w:sz w:val="16"/>
                <w:szCs w:val="16"/>
                <w:lang w:val="hr-BA"/>
              </w:rPr>
            </w:pPr>
            <w:r w:rsidRPr="00546097">
              <w:rPr>
                <w:rFonts w:ascii="Arial" w:hAnsi="Arial" w:cs="Arial"/>
                <w:sz w:val="16"/>
                <w:szCs w:val="16"/>
                <w:lang w:val="hr-BA"/>
              </w:rPr>
              <w:t>2. Ova se Direktiva ne primjenjuje na istraživačke aktivnosti, razvojne aktivnosti ili testiranje novih proizvoda i postupaka.</w:t>
            </w:r>
          </w:p>
        </w:tc>
        <w:tc>
          <w:tcPr>
            <w:tcW w:w="1276" w:type="dxa"/>
            <w:vAlign w:val="center"/>
          </w:tcPr>
          <w:p w:rsidR="00A501BA" w:rsidRPr="005B188E" w:rsidRDefault="00685054"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1. st. 2.</w:t>
            </w:r>
          </w:p>
        </w:tc>
        <w:tc>
          <w:tcPr>
            <w:tcW w:w="4506" w:type="dxa"/>
            <w:vAlign w:val="center"/>
          </w:tcPr>
          <w:p w:rsidR="00D153E4" w:rsidRPr="00D153E4" w:rsidRDefault="00D153E4" w:rsidP="00D153E4">
            <w:pPr>
              <w:pStyle w:val="ListParagraph"/>
              <w:spacing w:after="0" w:line="240" w:lineRule="auto"/>
              <w:ind w:left="0"/>
              <w:jc w:val="both"/>
              <w:rPr>
                <w:rFonts w:ascii="Arial" w:hAnsi="Arial" w:cs="Arial"/>
                <w:sz w:val="16"/>
                <w:szCs w:val="16"/>
                <w:lang w:val="hr-BA"/>
              </w:rPr>
            </w:pPr>
            <w:r w:rsidRPr="00D153E4">
              <w:rPr>
                <w:rFonts w:ascii="Arial" w:hAnsi="Arial" w:cs="Arial"/>
                <w:sz w:val="16"/>
                <w:szCs w:val="16"/>
                <w:lang w:val="hr-BA"/>
              </w:rPr>
              <w:t xml:space="preserve">(1) Ovom uredbom utvrđuju se pogoni i postrojenja koja moraju imati okolinsku dozvolu   izdatu od strane Federalnog ministarstva okoliša i turizma (u daljem tekstu: Federalno </w:t>
            </w:r>
            <w:r w:rsidRPr="00D153E4">
              <w:rPr>
                <w:rFonts w:ascii="Arial" w:hAnsi="Arial" w:cs="Arial"/>
                <w:sz w:val="16"/>
                <w:szCs w:val="16"/>
                <w:lang w:val="hr-BA"/>
              </w:rPr>
              <w:lastRenderedPageBreak/>
              <w:t>ministarstvo) ili nadležnog kantonalnog ministarstva za okoliš (u daljem tekstu: kantonalno ministarstvo).</w:t>
            </w:r>
          </w:p>
          <w:p w:rsidR="00D153E4" w:rsidRPr="00D153E4" w:rsidRDefault="00D153E4" w:rsidP="00D153E4">
            <w:pPr>
              <w:pStyle w:val="ListParagraph"/>
              <w:spacing w:after="0" w:line="240" w:lineRule="auto"/>
              <w:ind w:left="0"/>
              <w:jc w:val="both"/>
              <w:rPr>
                <w:rFonts w:ascii="Arial" w:hAnsi="Arial" w:cs="Arial"/>
                <w:b/>
                <w:sz w:val="16"/>
                <w:szCs w:val="16"/>
                <w:lang w:val="hr-BA"/>
              </w:rPr>
            </w:pPr>
            <w:r w:rsidRPr="00D153E4">
              <w:rPr>
                <w:rFonts w:ascii="Arial" w:hAnsi="Arial" w:cs="Arial"/>
                <w:sz w:val="16"/>
                <w:szCs w:val="16"/>
                <w:lang w:val="hr-BA"/>
              </w:rPr>
              <w:t xml:space="preserve">(2) </w:t>
            </w:r>
            <w:r w:rsidRPr="00D153E4">
              <w:rPr>
                <w:rFonts w:ascii="Arial" w:hAnsi="Arial" w:cs="Arial"/>
                <w:b/>
                <w:sz w:val="16"/>
                <w:szCs w:val="16"/>
                <w:lang w:val="hr-BA"/>
              </w:rPr>
              <w:t xml:space="preserve">Odredbe ove uredbe ne primjenjuju se na istraživačke aktivnosti, razvojne aktivnosti ili testiranje novih proizvoda i procesa,  a što je u skladu sa odredbom člana 82. stav (3) Zakona o zaštiti okoliša (u daljem tekstu: Zakon). </w:t>
            </w:r>
          </w:p>
          <w:p w:rsidR="00A501BA" w:rsidRPr="005B188E" w:rsidRDefault="00D153E4" w:rsidP="00D153E4">
            <w:pPr>
              <w:pStyle w:val="ListParagraph"/>
              <w:spacing w:after="0" w:line="240" w:lineRule="auto"/>
              <w:ind w:left="0"/>
              <w:jc w:val="both"/>
              <w:rPr>
                <w:rFonts w:ascii="Arial" w:hAnsi="Arial" w:cs="Arial"/>
                <w:sz w:val="16"/>
                <w:szCs w:val="16"/>
                <w:lang w:val="hr-BA"/>
              </w:rPr>
            </w:pPr>
            <w:r w:rsidRPr="00D153E4">
              <w:rPr>
                <w:rFonts w:ascii="Arial" w:hAnsi="Arial" w:cs="Arial"/>
                <w:sz w:val="16"/>
                <w:szCs w:val="16"/>
                <w:lang w:val="hr-BA"/>
              </w:rPr>
              <w:t>(3) Ovom uredbom uređuju se i druga pitanja koja se odnose na izdavanje okolinske dozvole.</w:t>
            </w:r>
          </w:p>
        </w:tc>
        <w:tc>
          <w:tcPr>
            <w:tcW w:w="1447" w:type="dxa"/>
            <w:vAlign w:val="center"/>
          </w:tcPr>
          <w:p w:rsidR="00A501BA" w:rsidRPr="005B188E" w:rsidRDefault="00C404F4"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D</w:t>
            </w:r>
          </w:p>
        </w:tc>
        <w:tc>
          <w:tcPr>
            <w:tcW w:w="2268" w:type="dxa"/>
            <w:vAlign w:val="center"/>
          </w:tcPr>
          <w:p w:rsidR="00A501BA" w:rsidRPr="000B5AA2" w:rsidRDefault="00825DA9" w:rsidP="000B5AA2">
            <w:pPr>
              <w:pStyle w:val="ListParagraph"/>
              <w:spacing w:after="0" w:line="240" w:lineRule="auto"/>
              <w:ind w:left="0"/>
              <w:contextualSpacing w:val="0"/>
              <w:rPr>
                <w:rFonts w:ascii="Arial" w:hAnsi="Arial" w:cs="Arial"/>
                <w:sz w:val="16"/>
                <w:szCs w:val="16"/>
                <w:lang w:val="hr-BA"/>
              </w:rPr>
            </w:pPr>
            <w:r w:rsidRPr="000B5AA2">
              <w:rPr>
                <w:rFonts w:ascii="Arial" w:hAnsi="Arial" w:cs="Arial"/>
                <w:sz w:val="16"/>
                <w:szCs w:val="16"/>
                <w:lang w:val="hr-BA"/>
              </w:rPr>
              <w:t>Ov</w:t>
            </w:r>
            <w:r w:rsidR="000B5AA2" w:rsidRPr="000B5AA2">
              <w:rPr>
                <w:rFonts w:ascii="Arial" w:hAnsi="Arial" w:cs="Arial"/>
                <w:sz w:val="16"/>
                <w:szCs w:val="16"/>
                <w:lang w:val="hr-BA"/>
              </w:rPr>
              <w:t xml:space="preserve">om uredbom </w:t>
            </w:r>
            <w:r w:rsidRPr="000B5AA2">
              <w:rPr>
                <w:rFonts w:ascii="Arial" w:hAnsi="Arial" w:cs="Arial"/>
                <w:sz w:val="16"/>
                <w:szCs w:val="16"/>
                <w:lang w:val="hr-BA"/>
              </w:rPr>
              <w:t xml:space="preserve">se preuzimaju </w:t>
            </w:r>
            <w:r w:rsidR="000B5AA2" w:rsidRPr="000B5AA2">
              <w:rPr>
                <w:rFonts w:ascii="Arial" w:hAnsi="Arial" w:cs="Arial"/>
                <w:sz w:val="16"/>
                <w:szCs w:val="16"/>
                <w:lang w:val="hr-BA"/>
              </w:rPr>
              <w:t xml:space="preserve">samo industrijske aktivnosti navedene u Prilogu I.  </w:t>
            </w:r>
            <w:r w:rsidR="000B5AA2" w:rsidRPr="000B5AA2">
              <w:rPr>
                <w:rFonts w:ascii="Arial" w:hAnsi="Arial" w:cs="Arial"/>
                <w:sz w:val="16"/>
                <w:szCs w:val="16"/>
                <w:lang w:val="hr-BA"/>
              </w:rPr>
              <w:lastRenderedPageBreak/>
              <w:t>Odredbe su predmet drugih propisa koje se odnose na zrak, otpad i dr.</w:t>
            </w:r>
          </w:p>
          <w:p w:rsidR="000B5AA2" w:rsidRPr="005B188E" w:rsidRDefault="000B5AA2" w:rsidP="000B5AA2">
            <w:pPr>
              <w:pStyle w:val="ListParagraph"/>
              <w:spacing w:after="0" w:line="240" w:lineRule="auto"/>
              <w:ind w:left="0"/>
              <w:contextualSpacing w:val="0"/>
              <w:rPr>
                <w:rFonts w:ascii="Arial" w:hAnsi="Arial" w:cs="Arial"/>
                <w:sz w:val="16"/>
                <w:szCs w:val="16"/>
                <w:lang w:val="hr-BA"/>
              </w:rPr>
            </w:pPr>
          </w:p>
        </w:tc>
      </w:tr>
      <w:tr w:rsidR="00A501BA" w:rsidRPr="005B188E" w:rsidTr="00C34BBD">
        <w:trPr>
          <w:trHeight w:val="361"/>
          <w:jc w:val="center"/>
        </w:trPr>
        <w:tc>
          <w:tcPr>
            <w:tcW w:w="1129" w:type="dxa"/>
            <w:vAlign w:val="center"/>
          </w:tcPr>
          <w:p w:rsidR="00A501BA" w:rsidRPr="005B188E" w:rsidRDefault="00FD08E5" w:rsidP="008203F3">
            <w:pPr>
              <w:pStyle w:val="ListParagraph"/>
              <w:spacing w:after="0" w:line="240" w:lineRule="auto"/>
              <w:ind w:left="0"/>
              <w:contextualSpacing w:val="0"/>
              <w:rPr>
                <w:rFonts w:ascii="Arial" w:hAnsi="Arial" w:cs="Arial"/>
                <w:sz w:val="16"/>
                <w:szCs w:val="16"/>
                <w:lang w:val="hr-BA"/>
              </w:rPr>
            </w:pPr>
            <w:permStart w:id="87498807" w:edGrp="everyone" w:colFirst="0" w:colLast="0"/>
            <w:permStart w:id="45764379" w:edGrp="everyone" w:colFirst="1" w:colLast="1"/>
            <w:permStart w:id="1082345201" w:edGrp="everyone" w:colFirst="2" w:colLast="2"/>
            <w:permStart w:id="1779380863" w:edGrp="everyone" w:colFirst="3" w:colLast="3"/>
            <w:permStart w:id="1700793620" w:edGrp="everyone" w:colFirst="4" w:colLast="4"/>
            <w:permStart w:id="522281383" w:edGrp="everyone" w:colFirst="5" w:colLast="5"/>
            <w:permEnd w:id="1343970905"/>
            <w:permEnd w:id="1654348251"/>
            <w:permEnd w:id="840117054"/>
            <w:permEnd w:id="1256074891"/>
            <w:permEnd w:id="159669944"/>
            <w:permEnd w:id="1820737836"/>
            <w:r>
              <w:rPr>
                <w:rFonts w:ascii="Arial" w:hAnsi="Arial" w:cs="Arial"/>
                <w:sz w:val="16"/>
                <w:szCs w:val="16"/>
                <w:lang w:val="hr-BA"/>
              </w:rPr>
              <w:lastRenderedPageBreak/>
              <w:t>3</w:t>
            </w:r>
            <w:r w:rsidR="00546097">
              <w:rPr>
                <w:rFonts w:ascii="Arial" w:hAnsi="Arial" w:cs="Arial"/>
                <w:sz w:val="16"/>
                <w:szCs w:val="16"/>
                <w:lang w:val="hr-BA"/>
              </w:rPr>
              <w:t xml:space="preserve">. </w:t>
            </w:r>
          </w:p>
        </w:tc>
        <w:tc>
          <w:tcPr>
            <w:tcW w:w="4678" w:type="dxa"/>
            <w:gridSpan w:val="2"/>
            <w:vAlign w:val="center"/>
          </w:tcPr>
          <w:p w:rsidR="00546097" w:rsidRPr="00546097" w:rsidRDefault="00546097" w:rsidP="00546097">
            <w:pPr>
              <w:spacing w:after="0" w:line="240" w:lineRule="auto"/>
              <w:rPr>
                <w:rFonts w:ascii="Arial" w:hAnsi="Arial" w:cs="Arial"/>
                <w:sz w:val="16"/>
                <w:szCs w:val="16"/>
                <w:lang w:val="hr-BA"/>
              </w:rPr>
            </w:pPr>
            <w:r w:rsidRPr="00546097">
              <w:rPr>
                <w:rFonts w:ascii="Arial" w:hAnsi="Arial" w:cs="Arial"/>
                <w:sz w:val="16"/>
                <w:szCs w:val="16"/>
                <w:lang w:val="hr-BA"/>
              </w:rPr>
              <w:t>U smislu ove Direktive primjenjuju se sljedeće definicije:</w:t>
            </w:r>
          </w:p>
          <w:p w:rsidR="00546097" w:rsidRPr="00546097" w:rsidRDefault="00546097" w:rsidP="00546097">
            <w:pPr>
              <w:pStyle w:val="ListParagraph"/>
              <w:spacing w:after="0" w:line="240" w:lineRule="auto"/>
              <w:ind w:left="0"/>
              <w:rPr>
                <w:rFonts w:ascii="Arial" w:hAnsi="Arial" w:cs="Arial"/>
                <w:sz w:val="16"/>
                <w:szCs w:val="16"/>
                <w:lang w:val="hr-BA"/>
              </w:rPr>
            </w:pPr>
            <w:r w:rsidRPr="00546097">
              <w:rPr>
                <w:rFonts w:ascii="Arial" w:hAnsi="Arial" w:cs="Arial"/>
                <w:sz w:val="16"/>
                <w:szCs w:val="16"/>
                <w:lang w:val="hr-BA"/>
              </w:rPr>
              <w:t xml:space="preserve">(1) </w:t>
            </w:r>
            <w:r w:rsidRPr="00825DA9">
              <w:rPr>
                <w:rFonts w:ascii="Arial" w:hAnsi="Arial" w:cs="Arial"/>
                <w:b/>
                <w:sz w:val="16"/>
                <w:szCs w:val="16"/>
                <w:lang w:val="hr-BA"/>
              </w:rPr>
              <w:t>„tvar”</w:t>
            </w:r>
            <w:r w:rsidRPr="00546097">
              <w:rPr>
                <w:rFonts w:ascii="Arial" w:hAnsi="Arial" w:cs="Arial"/>
                <w:sz w:val="16"/>
                <w:szCs w:val="16"/>
                <w:lang w:val="hr-BA"/>
              </w:rPr>
              <w:t xml:space="preserve"> znači bilo koji kemijski element i njegovi spojevi, osim sljedećih tvari:</w:t>
            </w:r>
          </w:p>
          <w:p w:rsidR="00546097" w:rsidRPr="00546097" w:rsidRDefault="00546097" w:rsidP="00546097">
            <w:pPr>
              <w:pStyle w:val="ListParagraph"/>
              <w:spacing w:after="0" w:line="240" w:lineRule="auto"/>
              <w:ind w:left="0"/>
              <w:rPr>
                <w:rFonts w:ascii="Arial" w:hAnsi="Arial" w:cs="Arial"/>
                <w:sz w:val="16"/>
                <w:szCs w:val="16"/>
                <w:lang w:val="hr-BA"/>
              </w:rPr>
            </w:pPr>
            <w:r w:rsidRPr="00546097">
              <w:rPr>
                <w:rFonts w:ascii="Arial" w:hAnsi="Arial" w:cs="Arial"/>
                <w:sz w:val="16"/>
                <w:szCs w:val="16"/>
                <w:lang w:val="hr-BA"/>
              </w:rPr>
              <w:t>(a) radioaktivne tvari iz članka 1. Direktive Vijeća 96/29/Euratom od 13. svibnja 1996. o utvrđivanju osnovnih sigurnosnih normi za zaštitu zdravlja radnika i stanovništva od opasnosti od ionizirajućeg zračenja ( 2 );</w:t>
            </w:r>
          </w:p>
          <w:p w:rsidR="00546097" w:rsidRPr="00546097" w:rsidRDefault="00546097" w:rsidP="00546097">
            <w:pPr>
              <w:pStyle w:val="ListParagraph"/>
              <w:spacing w:after="0" w:line="240" w:lineRule="auto"/>
              <w:ind w:left="0"/>
              <w:rPr>
                <w:rFonts w:ascii="Arial" w:hAnsi="Arial" w:cs="Arial"/>
                <w:sz w:val="16"/>
                <w:szCs w:val="16"/>
                <w:lang w:val="hr-BA"/>
              </w:rPr>
            </w:pPr>
            <w:r w:rsidRPr="00546097">
              <w:rPr>
                <w:rFonts w:ascii="Arial" w:hAnsi="Arial" w:cs="Arial"/>
                <w:sz w:val="16"/>
                <w:szCs w:val="16"/>
                <w:lang w:val="hr-BA"/>
              </w:rPr>
              <w:t>(b) genetski modificirani mikroorganizmi iz članka 2. stavka (b) Direktive 2009/41/EZ Europskog parlamenta i Vijeća od 6. svibnja 2009. o ograničenoj upotrebi genetski modificiranih mikroorganizama ( 3 );</w:t>
            </w:r>
          </w:p>
          <w:p w:rsidR="00546097" w:rsidRPr="00546097" w:rsidRDefault="00546097" w:rsidP="00546097">
            <w:pPr>
              <w:pStyle w:val="ListParagraph"/>
              <w:spacing w:after="0" w:line="240" w:lineRule="auto"/>
              <w:ind w:left="0"/>
              <w:rPr>
                <w:rFonts w:ascii="Arial" w:hAnsi="Arial" w:cs="Arial"/>
                <w:sz w:val="16"/>
                <w:szCs w:val="16"/>
                <w:lang w:val="hr-BA"/>
              </w:rPr>
            </w:pPr>
            <w:r w:rsidRPr="00546097">
              <w:rPr>
                <w:rFonts w:ascii="Arial" w:hAnsi="Arial" w:cs="Arial"/>
                <w:sz w:val="16"/>
                <w:szCs w:val="16"/>
                <w:lang w:val="hr-BA"/>
              </w:rPr>
              <w:t>(c) genetski modificirani organizmi iz točke 2. članka 2. Direktive 2001/18/EZ Europskog parlamenta i Vijeća od 12. ožujka 2001. o namjernom uvođenju genetski modificiranih organizama u okoliš ( 4 );</w:t>
            </w:r>
          </w:p>
          <w:p w:rsidR="00A501BA" w:rsidRDefault="00546097" w:rsidP="00546097">
            <w:pPr>
              <w:pStyle w:val="ListParagraph"/>
              <w:spacing w:after="0" w:line="240" w:lineRule="auto"/>
              <w:ind w:left="0"/>
              <w:contextualSpacing w:val="0"/>
              <w:rPr>
                <w:rFonts w:ascii="Arial" w:hAnsi="Arial" w:cs="Arial"/>
                <w:sz w:val="16"/>
                <w:szCs w:val="16"/>
                <w:lang w:val="hr-BA"/>
              </w:rPr>
            </w:pPr>
            <w:r w:rsidRPr="00546097">
              <w:rPr>
                <w:rFonts w:ascii="Arial" w:hAnsi="Arial" w:cs="Arial"/>
                <w:sz w:val="16"/>
                <w:szCs w:val="16"/>
                <w:lang w:val="hr-BA"/>
              </w:rPr>
              <w:t>(2) „</w:t>
            </w:r>
            <w:r w:rsidRPr="003F78DA">
              <w:rPr>
                <w:rFonts w:ascii="Arial" w:hAnsi="Arial" w:cs="Arial"/>
                <w:b/>
                <w:sz w:val="16"/>
                <w:szCs w:val="16"/>
                <w:lang w:val="hr-BA"/>
              </w:rPr>
              <w:t>onečišćenje”</w:t>
            </w:r>
            <w:r w:rsidRPr="00546097">
              <w:rPr>
                <w:rFonts w:ascii="Arial" w:hAnsi="Arial" w:cs="Arial"/>
                <w:sz w:val="16"/>
                <w:szCs w:val="16"/>
                <w:lang w:val="hr-BA"/>
              </w:rPr>
              <w:t xml:space="preserve"> znači izravno ili neizravno, ljudskom djelatnošću izazvano ispuštanje tvari, vibracija, topline ili buke u zrak, vodu ili zemlju, koje može biti štetno za zdravlje ljudi ili kvalitetu okoliša, dovodi do štete po materijalnu imovinu, remeti značajke okoliša ili utječe na druge pravovaljane oblike korištenja okoliša;</w:t>
            </w:r>
          </w:p>
          <w:p w:rsidR="007B1B12" w:rsidRPr="007B1B12" w:rsidRDefault="007B1B12" w:rsidP="007B1B12">
            <w:pPr>
              <w:pStyle w:val="ListParagraph"/>
              <w:spacing w:after="0" w:line="240" w:lineRule="auto"/>
              <w:ind w:left="0"/>
              <w:rPr>
                <w:rFonts w:ascii="Arial" w:hAnsi="Arial" w:cs="Arial"/>
                <w:sz w:val="16"/>
                <w:szCs w:val="16"/>
                <w:lang w:val="hr-BA"/>
              </w:rPr>
            </w:pPr>
            <w:r w:rsidRPr="007B1B12">
              <w:rPr>
                <w:rFonts w:ascii="Arial" w:hAnsi="Arial" w:cs="Arial"/>
                <w:sz w:val="16"/>
                <w:szCs w:val="16"/>
                <w:lang w:val="hr-BA"/>
              </w:rPr>
              <w:t>(3) „postrojenje” znači nepokretna tehnička jedinica u kojoj se obavljaju jedna ili više djelatnosti iz Priloga I. ili dijela 1. Priloga VII., kao i bilo koje druge izravno pridružene djelatnosti tehnički povezane s djelatnostima koje se obavljaju na toj lokaciji iz tih priloga i koje bi mogle imati utjecaj na emisije i onečišćenje;</w:t>
            </w:r>
          </w:p>
          <w:p w:rsidR="007B1B12" w:rsidRPr="007B1B12" w:rsidRDefault="007B1B12" w:rsidP="007B1B12">
            <w:pPr>
              <w:pStyle w:val="ListParagraph"/>
              <w:spacing w:after="0" w:line="240" w:lineRule="auto"/>
              <w:ind w:left="0"/>
              <w:rPr>
                <w:rFonts w:ascii="Arial" w:hAnsi="Arial" w:cs="Arial"/>
                <w:sz w:val="16"/>
                <w:szCs w:val="16"/>
                <w:lang w:val="hr-BA"/>
              </w:rPr>
            </w:pPr>
            <w:r w:rsidRPr="007B1B12">
              <w:rPr>
                <w:rFonts w:ascii="Arial" w:hAnsi="Arial" w:cs="Arial"/>
                <w:sz w:val="16"/>
                <w:szCs w:val="16"/>
                <w:lang w:val="hr-BA"/>
              </w:rPr>
              <w:t xml:space="preserve">(4) </w:t>
            </w:r>
            <w:r w:rsidRPr="003F78DA">
              <w:rPr>
                <w:rFonts w:ascii="Arial" w:hAnsi="Arial" w:cs="Arial"/>
                <w:b/>
                <w:sz w:val="16"/>
                <w:szCs w:val="16"/>
                <w:lang w:val="hr-BA"/>
              </w:rPr>
              <w:t>„emisija</w:t>
            </w:r>
            <w:r w:rsidRPr="007B1B12">
              <w:rPr>
                <w:rFonts w:ascii="Arial" w:hAnsi="Arial" w:cs="Arial"/>
                <w:sz w:val="16"/>
                <w:szCs w:val="16"/>
                <w:lang w:val="hr-BA"/>
              </w:rPr>
              <w:t>” znači izravno ili neizravno ispuštanje tvari, vibracija, topline ili buke iz pojedinačnih ili difuznih izvora u postrojenju u zrak, vodu ili zemlju;</w:t>
            </w:r>
          </w:p>
          <w:p w:rsidR="007B1B12" w:rsidRPr="007B1B12" w:rsidRDefault="007B1B12" w:rsidP="007B1B12">
            <w:pPr>
              <w:pStyle w:val="ListParagraph"/>
              <w:spacing w:after="0" w:line="240" w:lineRule="auto"/>
              <w:ind w:left="0"/>
              <w:rPr>
                <w:rFonts w:ascii="Arial" w:hAnsi="Arial" w:cs="Arial"/>
                <w:sz w:val="16"/>
                <w:szCs w:val="16"/>
                <w:lang w:val="hr-BA"/>
              </w:rPr>
            </w:pPr>
            <w:r w:rsidRPr="007B1B12">
              <w:rPr>
                <w:rFonts w:ascii="Arial" w:hAnsi="Arial" w:cs="Arial"/>
                <w:sz w:val="16"/>
                <w:szCs w:val="16"/>
                <w:lang w:val="hr-BA"/>
              </w:rPr>
              <w:t>(5) „</w:t>
            </w:r>
            <w:r w:rsidRPr="003F78DA">
              <w:rPr>
                <w:rFonts w:ascii="Arial" w:hAnsi="Arial" w:cs="Arial"/>
                <w:b/>
                <w:sz w:val="16"/>
                <w:szCs w:val="16"/>
                <w:lang w:val="hr-BA"/>
              </w:rPr>
              <w:t>granična vrijednost emisije</w:t>
            </w:r>
            <w:r w:rsidRPr="007B1B12">
              <w:rPr>
                <w:rFonts w:ascii="Arial" w:hAnsi="Arial" w:cs="Arial"/>
                <w:sz w:val="16"/>
                <w:szCs w:val="16"/>
                <w:lang w:val="hr-BA"/>
              </w:rPr>
              <w:t>” znači masa izražena u obliku određenih specifičnih parametara, koncentracija i/ili razina emisije koja se ne smije prekoračiti tijekom jednog ili više vremenskih razdoblja;</w:t>
            </w:r>
          </w:p>
          <w:p w:rsidR="007B1B12" w:rsidRPr="007B1B12" w:rsidRDefault="007B1B12" w:rsidP="007B1B12">
            <w:pPr>
              <w:pStyle w:val="ListParagraph"/>
              <w:spacing w:after="0" w:line="240" w:lineRule="auto"/>
              <w:ind w:left="0"/>
              <w:rPr>
                <w:rFonts w:ascii="Arial" w:hAnsi="Arial" w:cs="Arial"/>
                <w:sz w:val="16"/>
                <w:szCs w:val="16"/>
                <w:lang w:val="hr-BA"/>
              </w:rPr>
            </w:pPr>
            <w:r w:rsidRPr="007B1B12">
              <w:rPr>
                <w:rFonts w:ascii="Arial" w:hAnsi="Arial" w:cs="Arial"/>
                <w:sz w:val="16"/>
                <w:szCs w:val="16"/>
                <w:lang w:val="hr-BA"/>
              </w:rPr>
              <w:t>(6) „standard kvalitete okoliša” znači skup zahtjeva koje određeni okoliš ili njegova sastavnica moraju ispuniti u određenom roku, kako je utvrđeno u zakonodavstvu Unije;</w:t>
            </w:r>
          </w:p>
          <w:p w:rsidR="007B1B12" w:rsidRPr="007B1B12" w:rsidRDefault="007B1B12" w:rsidP="007B1B12">
            <w:pPr>
              <w:pStyle w:val="ListParagraph"/>
              <w:spacing w:after="0" w:line="240" w:lineRule="auto"/>
              <w:ind w:left="0"/>
              <w:rPr>
                <w:rFonts w:ascii="Arial" w:hAnsi="Arial" w:cs="Arial"/>
                <w:sz w:val="16"/>
                <w:szCs w:val="16"/>
                <w:lang w:val="hr-BA"/>
              </w:rPr>
            </w:pPr>
            <w:r w:rsidRPr="007B1B12">
              <w:rPr>
                <w:rFonts w:ascii="Arial" w:hAnsi="Arial" w:cs="Arial"/>
                <w:sz w:val="16"/>
                <w:szCs w:val="16"/>
                <w:lang w:val="hr-BA"/>
              </w:rPr>
              <w:t>(7) „dozvola” znači pisano odobrenje za rad čitavog postrojenja ili jednog njegovog dijela ili uređaja za loženje, postrojenja za spaljivanje otpada ili postrojenja za suspaljivanje otpada;</w:t>
            </w:r>
          </w:p>
          <w:p w:rsidR="007B1B12" w:rsidRPr="007B1B12" w:rsidRDefault="007B1B12" w:rsidP="007B1B12">
            <w:pPr>
              <w:pStyle w:val="ListParagraph"/>
              <w:spacing w:after="0" w:line="240" w:lineRule="auto"/>
              <w:ind w:left="0"/>
              <w:rPr>
                <w:rFonts w:ascii="Arial" w:hAnsi="Arial" w:cs="Arial"/>
                <w:sz w:val="16"/>
                <w:szCs w:val="16"/>
                <w:lang w:val="hr-BA"/>
              </w:rPr>
            </w:pPr>
            <w:r w:rsidRPr="007B1B12">
              <w:rPr>
                <w:rFonts w:ascii="Arial" w:hAnsi="Arial" w:cs="Arial"/>
                <w:sz w:val="16"/>
                <w:szCs w:val="16"/>
                <w:lang w:val="hr-BA"/>
              </w:rPr>
              <w:t xml:space="preserve">(8) </w:t>
            </w:r>
            <w:r w:rsidRPr="00CA6641">
              <w:rPr>
                <w:rFonts w:ascii="Arial" w:hAnsi="Arial" w:cs="Arial"/>
                <w:b/>
                <w:sz w:val="16"/>
                <w:szCs w:val="16"/>
                <w:lang w:val="hr-BA"/>
              </w:rPr>
              <w:t>„opća obvezujuća pravila</w:t>
            </w:r>
            <w:r w:rsidRPr="007B1B12">
              <w:rPr>
                <w:rFonts w:ascii="Arial" w:hAnsi="Arial" w:cs="Arial"/>
                <w:sz w:val="16"/>
                <w:szCs w:val="16"/>
                <w:lang w:val="hr-BA"/>
              </w:rPr>
              <w:t>” znači granične vrijednosti emisije ili ostali uvjeti, barem na razini sektora, koji su doneseni kako bi se pomoću njih izravno utvrdili uvjeti dozvole;</w:t>
            </w:r>
          </w:p>
          <w:p w:rsidR="007B1B12" w:rsidRPr="007B1B12" w:rsidRDefault="007B1B12" w:rsidP="007B1B12">
            <w:pPr>
              <w:pStyle w:val="ListParagraph"/>
              <w:spacing w:after="0" w:line="240" w:lineRule="auto"/>
              <w:ind w:left="0"/>
              <w:rPr>
                <w:rFonts w:ascii="Arial" w:hAnsi="Arial" w:cs="Arial"/>
                <w:sz w:val="16"/>
                <w:szCs w:val="16"/>
                <w:lang w:val="hr-BA"/>
              </w:rPr>
            </w:pPr>
            <w:r w:rsidRPr="007B1B12">
              <w:rPr>
                <w:rFonts w:ascii="Arial" w:hAnsi="Arial" w:cs="Arial"/>
                <w:sz w:val="16"/>
                <w:szCs w:val="16"/>
                <w:lang w:val="hr-BA"/>
              </w:rPr>
              <w:lastRenderedPageBreak/>
              <w:t>(9) „značajna promjena” znači promjena vezana za način funkcioniranja, proširenje postrojenja ili uređaja za loženje, postrojenja za spaljivanje otpada ili suspaljivanje otpada, koje može imati značajne negativne utjecaje na zdravlje ljudi ili na okoliš;</w:t>
            </w:r>
          </w:p>
          <w:p w:rsidR="007B1B12" w:rsidRPr="007B1B12" w:rsidRDefault="007B1B12" w:rsidP="007B1B12">
            <w:pPr>
              <w:pStyle w:val="ListParagraph"/>
              <w:spacing w:after="0" w:line="240" w:lineRule="auto"/>
              <w:ind w:left="0"/>
              <w:rPr>
                <w:rFonts w:ascii="Arial" w:hAnsi="Arial" w:cs="Arial"/>
                <w:sz w:val="16"/>
                <w:szCs w:val="16"/>
                <w:lang w:val="hr-BA"/>
              </w:rPr>
            </w:pPr>
            <w:r w:rsidRPr="007B1B12">
              <w:rPr>
                <w:rFonts w:ascii="Arial" w:hAnsi="Arial" w:cs="Arial"/>
                <w:sz w:val="16"/>
                <w:szCs w:val="16"/>
                <w:lang w:val="hr-BA"/>
              </w:rPr>
              <w:t>(10) „</w:t>
            </w:r>
            <w:r w:rsidRPr="00CA6641">
              <w:rPr>
                <w:rFonts w:ascii="Arial" w:hAnsi="Arial" w:cs="Arial"/>
                <w:b/>
                <w:sz w:val="16"/>
                <w:szCs w:val="16"/>
                <w:lang w:val="hr-BA"/>
              </w:rPr>
              <w:t>najbolje raspoložive tehnike</w:t>
            </w:r>
            <w:r w:rsidRPr="007B1B12">
              <w:rPr>
                <w:rFonts w:ascii="Arial" w:hAnsi="Arial" w:cs="Arial"/>
                <w:sz w:val="16"/>
                <w:szCs w:val="16"/>
                <w:lang w:val="hr-BA"/>
              </w:rPr>
              <w:t>” znači najučinkovitiji i najnapredniji razvojni stupanj u razvoju djelatnosti i njihovih metoda rada koji pokazuje praktičnu pogodnost tehnike za postizanje graničnih vrijednosti emisija i drugih uvjeta okolišne dozvole te koji je razvijen da sprečava, ili tamo gdje to nije izvedivo, smanjuje emisije i utjecaj na okoliš u cjelini:</w:t>
            </w:r>
          </w:p>
          <w:p w:rsidR="007B1B12" w:rsidRPr="007B1B12" w:rsidRDefault="007B1B12" w:rsidP="007B1B12">
            <w:pPr>
              <w:pStyle w:val="ListParagraph"/>
              <w:spacing w:after="0" w:line="240" w:lineRule="auto"/>
              <w:ind w:left="0"/>
              <w:rPr>
                <w:rFonts w:ascii="Arial" w:hAnsi="Arial" w:cs="Arial"/>
                <w:sz w:val="16"/>
                <w:szCs w:val="16"/>
                <w:lang w:val="hr-BA"/>
              </w:rPr>
            </w:pPr>
            <w:r w:rsidRPr="007B1B12">
              <w:rPr>
                <w:rFonts w:ascii="Arial" w:hAnsi="Arial" w:cs="Arial"/>
                <w:sz w:val="16"/>
                <w:szCs w:val="16"/>
                <w:lang w:val="hr-BA"/>
              </w:rPr>
              <w:t>(a) „tehnike” znači i tehnologija koja se koristi i način na koji je postrojenje projektirano, izgrađeno, održavano, korišteno i stavljeno izvan uporabe;</w:t>
            </w:r>
          </w:p>
          <w:p w:rsidR="007B1B12" w:rsidRDefault="007B1B12" w:rsidP="007B1B12">
            <w:pPr>
              <w:pStyle w:val="ListParagraph"/>
              <w:spacing w:after="0" w:line="240" w:lineRule="auto"/>
              <w:ind w:left="0"/>
              <w:contextualSpacing w:val="0"/>
              <w:rPr>
                <w:rFonts w:ascii="Arial" w:hAnsi="Arial" w:cs="Arial"/>
                <w:sz w:val="16"/>
                <w:szCs w:val="16"/>
                <w:lang w:val="hr-BA"/>
              </w:rPr>
            </w:pPr>
            <w:r w:rsidRPr="007B1B12">
              <w:rPr>
                <w:rFonts w:ascii="Arial" w:hAnsi="Arial" w:cs="Arial"/>
                <w:sz w:val="16"/>
                <w:szCs w:val="16"/>
                <w:lang w:val="hr-BA"/>
              </w:rPr>
              <w:t>(b) „raspoložive tehnike” znači one tehnike razvijene u rasponu koji dopušta primjenu u odgovarajućem industrijskom sektoru, u gospodarski i tehnički održivim uvjetima, uzimajući u obzir i troškove i prednosti, bez obzira na to da li se navedene tehnike koriste ili proizvode u predmetnoj državi članici, sve dok su one razumno dostupne operateru;</w:t>
            </w:r>
          </w:p>
          <w:p w:rsidR="007B1B12" w:rsidRPr="007B1B12" w:rsidRDefault="007B1B12" w:rsidP="007B1B12">
            <w:pPr>
              <w:pStyle w:val="ListParagraph"/>
              <w:spacing w:after="0" w:line="240" w:lineRule="auto"/>
              <w:ind w:left="0"/>
              <w:rPr>
                <w:rFonts w:ascii="Arial" w:hAnsi="Arial" w:cs="Arial"/>
                <w:sz w:val="16"/>
                <w:szCs w:val="16"/>
                <w:lang w:val="hr-BA"/>
              </w:rPr>
            </w:pPr>
            <w:r w:rsidRPr="007B1B12">
              <w:rPr>
                <w:rFonts w:ascii="Arial" w:hAnsi="Arial" w:cs="Arial"/>
                <w:sz w:val="16"/>
                <w:szCs w:val="16"/>
                <w:lang w:val="hr-BA"/>
              </w:rPr>
              <w:t>(c) „najbolje” znači najučinkovitije u postizanju visoke opće razine zaštite okoliša kao cjeline;</w:t>
            </w:r>
          </w:p>
          <w:p w:rsidR="007B1B12" w:rsidRPr="007B1B12" w:rsidRDefault="007B1B12" w:rsidP="007B1B12">
            <w:pPr>
              <w:pStyle w:val="ListParagraph"/>
              <w:spacing w:after="0" w:line="240" w:lineRule="auto"/>
              <w:ind w:left="0"/>
              <w:rPr>
                <w:rFonts w:ascii="Arial" w:hAnsi="Arial" w:cs="Arial"/>
                <w:sz w:val="16"/>
                <w:szCs w:val="16"/>
                <w:lang w:val="hr-BA"/>
              </w:rPr>
            </w:pPr>
            <w:r w:rsidRPr="007B1B12">
              <w:rPr>
                <w:rFonts w:ascii="Arial" w:hAnsi="Arial" w:cs="Arial"/>
                <w:sz w:val="16"/>
                <w:szCs w:val="16"/>
                <w:lang w:val="hr-BA"/>
              </w:rPr>
              <w:t>(11) „</w:t>
            </w:r>
            <w:r w:rsidRPr="00CA6641">
              <w:rPr>
                <w:rFonts w:ascii="Arial" w:hAnsi="Arial" w:cs="Arial"/>
                <w:b/>
                <w:sz w:val="16"/>
                <w:szCs w:val="16"/>
                <w:lang w:val="hr-BA"/>
              </w:rPr>
              <w:t>referentni dokument o NRT</w:t>
            </w:r>
            <w:r w:rsidRPr="007B1B12">
              <w:rPr>
                <w:rFonts w:ascii="Arial" w:hAnsi="Arial" w:cs="Arial"/>
                <w:sz w:val="16"/>
                <w:szCs w:val="16"/>
                <w:lang w:val="hr-BA"/>
              </w:rPr>
              <w:t>-a” znači dokument nastao kao rezultat razmjene podataka koja je organizirana u skladu s člankom 13., sastavljen za utvrđene aktivnosti, koji posebno opisuje primijenjene tehnike, sadašnje razine emisija i potrošnje, tehnike koje su razmatrane kod određivanja najboljih raspoloživih tehnika, kao i zaključke o NRT-u i bilo koje tehnike u nastajanju, vodeći posebno računa o kriterijima iz Priloga III.;</w:t>
            </w:r>
          </w:p>
          <w:p w:rsidR="007B1B12" w:rsidRPr="007B1B12" w:rsidRDefault="007B1B12" w:rsidP="007B1B12">
            <w:pPr>
              <w:pStyle w:val="ListParagraph"/>
              <w:spacing w:after="0" w:line="240" w:lineRule="auto"/>
              <w:ind w:left="0"/>
              <w:rPr>
                <w:rFonts w:ascii="Arial" w:hAnsi="Arial" w:cs="Arial"/>
                <w:sz w:val="16"/>
                <w:szCs w:val="16"/>
                <w:lang w:val="hr-BA"/>
              </w:rPr>
            </w:pPr>
            <w:r w:rsidRPr="007B1B12">
              <w:rPr>
                <w:rFonts w:ascii="Arial" w:hAnsi="Arial" w:cs="Arial"/>
                <w:sz w:val="16"/>
                <w:szCs w:val="16"/>
                <w:lang w:val="hr-BA"/>
              </w:rPr>
              <w:t>(12) „</w:t>
            </w:r>
            <w:r w:rsidRPr="00CA6641">
              <w:rPr>
                <w:rFonts w:ascii="Arial" w:hAnsi="Arial" w:cs="Arial"/>
                <w:b/>
                <w:sz w:val="16"/>
                <w:szCs w:val="16"/>
                <w:lang w:val="hr-BA"/>
              </w:rPr>
              <w:t>zaključci o NRT-u</w:t>
            </w:r>
            <w:r w:rsidRPr="007B1B12">
              <w:rPr>
                <w:rFonts w:ascii="Arial" w:hAnsi="Arial" w:cs="Arial"/>
                <w:sz w:val="16"/>
                <w:szCs w:val="16"/>
                <w:lang w:val="hr-BA"/>
              </w:rPr>
              <w:t>” znači dokument koji sadrži dijelove referentnog dokumenta o NRT-u kojim se propisuju zaključci o najboljim raspoloživim tehnikama, njihov opis, podaci za procjenu njihove primjenjivosti, razine emisije povezane s najboljim raspoloživim tehnikama, povezano praćenje, povezane razine potrošnje i prema potrebi odgovarajuće mjere za oporavak lokacije;</w:t>
            </w:r>
          </w:p>
          <w:p w:rsidR="007B1B12" w:rsidRPr="007B1B12" w:rsidRDefault="007B1B12" w:rsidP="007B1B12">
            <w:pPr>
              <w:pStyle w:val="ListParagraph"/>
              <w:spacing w:after="0" w:line="240" w:lineRule="auto"/>
              <w:ind w:left="0"/>
              <w:rPr>
                <w:rFonts w:ascii="Arial" w:hAnsi="Arial" w:cs="Arial"/>
                <w:sz w:val="16"/>
                <w:szCs w:val="16"/>
                <w:lang w:val="hr-BA"/>
              </w:rPr>
            </w:pPr>
            <w:r w:rsidRPr="007B1B12">
              <w:rPr>
                <w:rFonts w:ascii="Arial" w:hAnsi="Arial" w:cs="Arial"/>
                <w:sz w:val="16"/>
                <w:szCs w:val="16"/>
                <w:lang w:val="hr-BA"/>
              </w:rPr>
              <w:t>(13) „</w:t>
            </w:r>
            <w:r w:rsidRPr="00CA6641">
              <w:rPr>
                <w:rFonts w:ascii="Arial" w:hAnsi="Arial" w:cs="Arial"/>
                <w:b/>
                <w:sz w:val="16"/>
                <w:szCs w:val="16"/>
                <w:lang w:val="hr-BA"/>
              </w:rPr>
              <w:t>razine emisije povezane s najboljim raspoloživim tehnikama</w:t>
            </w:r>
            <w:r w:rsidRPr="007B1B12">
              <w:rPr>
                <w:rFonts w:ascii="Arial" w:hAnsi="Arial" w:cs="Arial"/>
                <w:sz w:val="16"/>
                <w:szCs w:val="16"/>
                <w:lang w:val="hr-BA"/>
              </w:rPr>
              <w:t>” znači razine emisija postignute u normalnim uvjetima rada pri korištenju najbolje raspoložive tehnike ili kombinacije najboljih raspoloživih tehnika, kako je opisano u zaključcima o NRT-u, izraženo kao prosjek tijekom zadanog vremenskog razdoblja, pod posebnim referentnim uvjetima;</w:t>
            </w:r>
          </w:p>
          <w:p w:rsidR="007B1B12" w:rsidRPr="007B1B12" w:rsidRDefault="007B1B12" w:rsidP="007B1B12">
            <w:pPr>
              <w:pStyle w:val="ListParagraph"/>
              <w:spacing w:after="0" w:line="240" w:lineRule="auto"/>
              <w:ind w:left="0"/>
              <w:rPr>
                <w:rFonts w:ascii="Arial" w:hAnsi="Arial" w:cs="Arial"/>
                <w:sz w:val="16"/>
                <w:szCs w:val="16"/>
                <w:lang w:val="hr-BA"/>
              </w:rPr>
            </w:pPr>
            <w:r w:rsidRPr="007B1B12">
              <w:rPr>
                <w:rFonts w:ascii="Arial" w:hAnsi="Arial" w:cs="Arial"/>
                <w:sz w:val="16"/>
                <w:szCs w:val="16"/>
                <w:lang w:val="hr-BA"/>
              </w:rPr>
              <w:t>(14) „tehnika u nastajanju” znači nova tehnika za industrijsku aktivnost koja bi, ako se komercijalno razvije, mogla pružiti višu opću razinu zaštite okoliša ili barem jednaku razinu zaštite okoliša, uz veće uštede troškova od postojećih najboljih raspoloživih tehnika;</w:t>
            </w:r>
          </w:p>
          <w:p w:rsidR="007B1B12" w:rsidRPr="007B1B12" w:rsidRDefault="007B1B12" w:rsidP="007B1B12">
            <w:pPr>
              <w:pStyle w:val="ListParagraph"/>
              <w:spacing w:after="0" w:line="240" w:lineRule="auto"/>
              <w:ind w:left="0"/>
              <w:rPr>
                <w:rFonts w:ascii="Arial" w:hAnsi="Arial" w:cs="Arial"/>
                <w:sz w:val="16"/>
                <w:szCs w:val="16"/>
                <w:lang w:val="hr-BA"/>
              </w:rPr>
            </w:pPr>
            <w:r w:rsidRPr="007B1B12">
              <w:rPr>
                <w:rFonts w:ascii="Arial" w:hAnsi="Arial" w:cs="Arial"/>
                <w:sz w:val="16"/>
                <w:szCs w:val="16"/>
                <w:lang w:val="hr-BA"/>
              </w:rPr>
              <w:t>(15) „</w:t>
            </w:r>
            <w:r w:rsidRPr="00CA6641">
              <w:rPr>
                <w:rFonts w:ascii="Arial" w:hAnsi="Arial" w:cs="Arial"/>
                <w:b/>
                <w:sz w:val="16"/>
                <w:szCs w:val="16"/>
                <w:lang w:val="hr-BA"/>
              </w:rPr>
              <w:t>operater</w:t>
            </w:r>
            <w:r w:rsidRPr="007B1B12">
              <w:rPr>
                <w:rFonts w:ascii="Arial" w:hAnsi="Arial" w:cs="Arial"/>
                <w:sz w:val="16"/>
                <w:szCs w:val="16"/>
                <w:lang w:val="hr-BA"/>
              </w:rPr>
              <w:t xml:space="preserve">” znači svaka fizička i pravna osoba koja upravlja radom ili kontrolira čitavo ili dio postrojenja ili uređaja za loženje, postrojenja za spaljivanje otpada ili postrojenja za suspaljivanje otpada ili, gdje je to predviđeno u nacionalnom </w:t>
            </w:r>
            <w:r w:rsidRPr="007B1B12">
              <w:rPr>
                <w:rFonts w:ascii="Arial" w:hAnsi="Arial" w:cs="Arial"/>
                <w:sz w:val="16"/>
                <w:szCs w:val="16"/>
                <w:lang w:val="hr-BA"/>
              </w:rPr>
              <w:lastRenderedPageBreak/>
              <w:t>zakonodavstvu, osoba na koju je prenesena ovlast donošenja ekonomskih odluka o tehničkom funkcioniranju postrojenja ili uređaja;</w:t>
            </w:r>
          </w:p>
          <w:p w:rsidR="007B1B12" w:rsidRPr="007B1B12" w:rsidRDefault="007B1B12" w:rsidP="007B1B12">
            <w:pPr>
              <w:pStyle w:val="ListParagraph"/>
              <w:spacing w:after="0" w:line="240" w:lineRule="auto"/>
              <w:ind w:left="0"/>
              <w:rPr>
                <w:rFonts w:ascii="Arial" w:hAnsi="Arial" w:cs="Arial"/>
                <w:sz w:val="16"/>
                <w:szCs w:val="16"/>
                <w:lang w:val="hr-BA"/>
              </w:rPr>
            </w:pPr>
            <w:r w:rsidRPr="007B1B12">
              <w:rPr>
                <w:rFonts w:ascii="Arial" w:hAnsi="Arial" w:cs="Arial"/>
                <w:sz w:val="16"/>
                <w:szCs w:val="16"/>
                <w:lang w:val="hr-BA"/>
              </w:rPr>
              <w:t xml:space="preserve">(16) </w:t>
            </w:r>
            <w:r w:rsidRPr="00CA6641">
              <w:rPr>
                <w:rFonts w:ascii="Arial" w:hAnsi="Arial" w:cs="Arial"/>
                <w:b/>
                <w:sz w:val="16"/>
                <w:szCs w:val="16"/>
                <w:lang w:val="hr-BA"/>
              </w:rPr>
              <w:t>„javnost</w:t>
            </w:r>
            <w:r w:rsidRPr="007B1B12">
              <w:rPr>
                <w:rFonts w:ascii="Arial" w:hAnsi="Arial" w:cs="Arial"/>
                <w:sz w:val="16"/>
                <w:szCs w:val="16"/>
                <w:lang w:val="hr-BA"/>
              </w:rPr>
              <w:t>” znači jedna ili više fizičkih ili pravnih osoba i, u skladu s nacionalnim zakonima ili praksom, njihove skupine, udruge ili organizacije;</w:t>
            </w:r>
          </w:p>
          <w:p w:rsidR="007B1B12" w:rsidRDefault="007B1B12" w:rsidP="007B1B12">
            <w:pPr>
              <w:pStyle w:val="ListParagraph"/>
              <w:spacing w:after="0" w:line="240" w:lineRule="auto"/>
              <w:ind w:left="0"/>
              <w:contextualSpacing w:val="0"/>
              <w:rPr>
                <w:rFonts w:ascii="Arial" w:hAnsi="Arial" w:cs="Arial"/>
                <w:sz w:val="16"/>
                <w:szCs w:val="16"/>
                <w:lang w:val="hr-BA"/>
              </w:rPr>
            </w:pPr>
            <w:r w:rsidRPr="007B1B12">
              <w:rPr>
                <w:rFonts w:ascii="Arial" w:hAnsi="Arial" w:cs="Arial"/>
                <w:sz w:val="16"/>
                <w:szCs w:val="16"/>
                <w:lang w:val="hr-BA"/>
              </w:rPr>
              <w:t>(17) „</w:t>
            </w:r>
            <w:r w:rsidRPr="00CA6641">
              <w:rPr>
                <w:rFonts w:ascii="Arial" w:hAnsi="Arial" w:cs="Arial"/>
                <w:b/>
                <w:sz w:val="16"/>
                <w:szCs w:val="16"/>
                <w:lang w:val="hr-BA"/>
              </w:rPr>
              <w:t>zainteresirana javnost</w:t>
            </w:r>
            <w:r w:rsidRPr="007B1B12">
              <w:rPr>
                <w:rFonts w:ascii="Arial" w:hAnsi="Arial" w:cs="Arial"/>
                <w:sz w:val="16"/>
                <w:szCs w:val="16"/>
                <w:lang w:val="hr-BA"/>
              </w:rPr>
              <w:t>” znači javnost na koju utječe ili bi moglo utjecati odlučivanje o okolišu, ili ima interes u donošenju odluka o dodjeljivanju ili ažuriranju dozvole ili uvjeta dozvole; u smislu ove definicije, udruge civilnog društva koje djeluju na području zaštite okoliša i ispunjavaju sve uvjete propisane nacionalnim zakonodavstvom smatraju se zainteresiranima;</w:t>
            </w:r>
          </w:p>
          <w:p w:rsidR="00917015" w:rsidRPr="00CA6641" w:rsidRDefault="00917015" w:rsidP="00CA6641">
            <w:pPr>
              <w:spacing w:after="0" w:line="240" w:lineRule="auto"/>
              <w:rPr>
                <w:rFonts w:ascii="Arial" w:hAnsi="Arial" w:cs="Arial"/>
                <w:sz w:val="16"/>
                <w:szCs w:val="16"/>
                <w:lang w:val="hr-BA"/>
              </w:rPr>
            </w:pPr>
            <w:r w:rsidRPr="00CA6641">
              <w:rPr>
                <w:rFonts w:ascii="Arial" w:hAnsi="Arial" w:cs="Arial"/>
                <w:sz w:val="16"/>
                <w:szCs w:val="16"/>
                <w:lang w:val="hr-BA"/>
              </w:rPr>
              <w:t>18) „</w:t>
            </w:r>
            <w:r w:rsidRPr="004C4879">
              <w:rPr>
                <w:rFonts w:ascii="Arial" w:hAnsi="Arial" w:cs="Arial"/>
                <w:b/>
                <w:sz w:val="16"/>
                <w:szCs w:val="16"/>
                <w:lang w:val="hr-BA"/>
              </w:rPr>
              <w:t>opasne tvari</w:t>
            </w:r>
            <w:r w:rsidRPr="00CA6641">
              <w:rPr>
                <w:rFonts w:ascii="Arial" w:hAnsi="Arial" w:cs="Arial"/>
                <w:sz w:val="16"/>
                <w:szCs w:val="16"/>
                <w:lang w:val="hr-BA"/>
              </w:rPr>
              <w:t>” znači tvari ili pripravci iz članka 3. Uredbe (EZ) br. 1272/2008 Europskog parlamenta i Vijeća od 16. prosinca 2008. o razvrstavanju, označivanju i pakiranju tvari i smjesa ( 1 );</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(19) „temeljno izvješće” znači podaci o stanju tla i podzemnih voda koje su onečišćene predmetnim opasnim tvarima;</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(20) „podzemne vode” znači podzemne vode iz točke 2. članka 2. Direktive 2000/60/EZ Europskog parlamenta i Vijeća od 23. listopada 2000. o uspostavljanju okvira za djelovanje Zajednice u području politike voda ( 2 );</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(21) „</w:t>
            </w:r>
            <w:r w:rsidRPr="001445C3">
              <w:rPr>
                <w:rFonts w:ascii="Arial" w:hAnsi="Arial" w:cs="Arial"/>
                <w:b/>
                <w:sz w:val="16"/>
                <w:szCs w:val="16"/>
                <w:lang w:val="hr-BA"/>
              </w:rPr>
              <w:t>tlo</w:t>
            </w:r>
            <w:r w:rsidRPr="00917015">
              <w:rPr>
                <w:rFonts w:ascii="Arial" w:hAnsi="Arial" w:cs="Arial"/>
                <w:sz w:val="16"/>
                <w:szCs w:val="16"/>
                <w:lang w:val="hr-BA"/>
              </w:rPr>
              <w:t>” znači gornji sloj Zemljine kore, smješten između kamene podloge i površine. Tlo se sastoji od čestica minerala, organske tvari, vode, zraka i živih organizama;</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(22) „inspekcija zaštite okoliša” znači sve aktivnosti, uključujući i posjete lokaciji, praćenje emisija i provjeravanje internih izvješća i prateće dokumentacije, ovjeru samopraćenja, provjeravanje tehnika koje se koriste i prikladnosti upravljanja okolišem postrojenja, koje poduzima nadležno tijelo ili se poduzimaju u njegovo ime, kako bi se provjerila i unaprijedila sukladnost postrojenja s uvjetima njihovih dozvola i kako bi se, prema potrebi, pratio njihov učinak na okoliš;</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(23) „</w:t>
            </w:r>
            <w:r w:rsidRPr="001445C3">
              <w:rPr>
                <w:rFonts w:ascii="Arial" w:hAnsi="Arial" w:cs="Arial"/>
                <w:b/>
                <w:sz w:val="16"/>
                <w:szCs w:val="16"/>
                <w:lang w:val="hr-BA"/>
              </w:rPr>
              <w:t>perad</w:t>
            </w:r>
            <w:r w:rsidRPr="00917015">
              <w:rPr>
                <w:rFonts w:ascii="Arial" w:hAnsi="Arial" w:cs="Arial"/>
                <w:sz w:val="16"/>
                <w:szCs w:val="16"/>
                <w:lang w:val="hr-BA"/>
              </w:rPr>
              <w:t>” znači perad iz točke 1. članka 2. Direktive Vijeća 90/539/EEZ od 15. listopada 1990. o uvjetima zdravlja životinja kojima se uređuju trgovina unutar Zajednice i uvoz iz trećih zemalja peradi i jaja za valenje ( 3 );</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(24) „</w:t>
            </w:r>
            <w:r w:rsidRPr="00430F6B">
              <w:rPr>
                <w:rFonts w:ascii="Arial" w:hAnsi="Arial" w:cs="Arial"/>
                <w:b/>
                <w:sz w:val="16"/>
                <w:szCs w:val="16"/>
                <w:lang w:val="hr-BA"/>
              </w:rPr>
              <w:t>goriv</w:t>
            </w:r>
            <w:r w:rsidRPr="00917015">
              <w:rPr>
                <w:rFonts w:ascii="Arial" w:hAnsi="Arial" w:cs="Arial"/>
                <w:sz w:val="16"/>
                <w:szCs w:val="16"/>
                <w:lang w:val="hr-BA"/>
              </w:rPr>
              <w:t>o” znači svi kruti, tekući ili plinoviti zapaljivi materijali;</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(25) „</w:t>
            </w:r>
            <w:r w:rsidRPr="00E048F0">
              <w:rPr>
                <w:rFonts w:ascii="Arial" w:hAnsi="Arial" w:cs="Arial"/>
                <w:b/>
                <w:sz w:val="16"/>
                <w:szCs w:val="16"/>
                <w:lang w:val="hr-BA"/>
              </w:rPr>
              <w:t>uređaj za loženje</w:t>
            </w:r>
            <w:r w:rsidRPr="00917015">
              <w:rPr>
                <w:rFonts w:ascii="Arial" w:hAnsi="Arial" w:cs="Arial"/>
                <w:sz w:val="16"/>
                <w:szCs w:val="16"/>
                <w:lang w:val="hr-BA"/>
              </w:rPr>
              <w:t>” znači svaka tehnička naprava u kojoj goriva oksidiraju kako bi se iskoristila na taj način dobivena toplina;</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(26) „</w:t>
            </w:r>
            <w:r w:rsidRPr="00CA6641">
              <w:rPr>
                <w:rFonts w:ascii="Arial" w:hAnsi="Arial" w:cs="Arial"/>
                <w:b/>
                <w:sz w:val="16"/>
                <w:szCs w:val="16"/>
                <w:lang w:val="hr-BA"/>
              </w:rPr>
              <w:t>dimnjak”</w:t>
            </w:r>
            <w:r w:rsidRPr="00917015">
              <w:rPr>
                <w:rFonts w:ascii="Arial" w:hAnsi="Arial" w:cs="Arial"/>
                <w:sz w:val="16"/>
                <w:szCs w:val="16"/>
                <w:lang w:val="hr-BA"/>
              </w:rPr>
              <w:t xml:space="preserve"> znači struktura koja sadrži jednu ili više cijevi kroz koje prolaze otpadni plinovi i ispuštaju se u zrak;</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(27) „</w:t>
            </w:r>
            <w:r w:rsidRPr="00651E1D">
              <w:rPr>
                <w:rFonts w:ascii="Arial" w:hAnsi="Arial" w:cs="Arial"/>
                <w:b/>
                <w:sz w:val="16"/>
                <w:szCs w:val="16"/>
                <w:lang w:val="hr-BA"/>
              </w:rPr>
              <w:t>radni sati</w:t>
            </w:r>
            <w:r w:rsidRPr="00917015">
              <w:rPr>
                <w:rFonts w:ascii="Arial" w:hAnsi="Arial" w:cs="Arial"/>
                <w:sz w:val="16"/>
                <w:szCs w:val="16"/>
                <w:lang w:val="hr-BA"/>
              </w:rPr>
              <w:t>” znači vrijeme, izraženo u satima, tijekom kojeg uređaj za loženje u cijelosti ili djelomično radi i ispušta emisije/onečišćujuće tvari u zrak, osim razdoblja uključivanja i isključivanja;</w:t>
            </w:r>
          </w:p>
          <w:p w:rsidR="00917015" w:rsidRDefault="00917015" w:rsidP="00917015">
            <w:pPr>
              <w:pStyle w:val="ListParagraph"/>
              <w:spacing w:after="0" w:line="240" w:lineRule="auto"/>
              <w:ind w:left="0"/>
              <w:contextualSpacing w:val="0"/>
              <w:rPr>
                <w:rFonts w:ascii="Arial" w:hAnsi="Arial" w:cs="Arial"/>
                <w:sz w:val="16"/>
                <w:szCs w:val="16"/>
                <w:lang w:val="hr-BA"/>
              </w:rPr>
            </w:pPr>
            <w:r w:rsidRPr="00917015">
              <w:rPr>
                <w:rFonts w:ascii="Arial" w:hAnsi="Arial" w:cs="Arial"/>
                <w:sz w:val="16"/>
                <w:szCs w:val="16"/>
                <w:lang w:val="hr-BA"/>
              </w:rPr>
              <w:t>(28) „</w:t>
            </w:r>
            <w:r w:rsidRPr="008773AC">
              <w:rPr>
                <w:rFonts w:ascii="Arial" w:hAnsi="Arial" w:cs="Arial"/>
                <w:b/>
                <w:sz w:val="16"/>
                <w:szCs w:val="16"/>
                <w:lang w:val="hr-BA"/>
              </w:rPr>
              <w:t>stopa odsumporavanja</w:t>
            </w:r>
            <w:r w:rsidRPr="00917015">
              <w:rPr>
                <w:rFonts w:ascii="Arial" w:hAnsi="Arial" w:cs="Arial"/>
                <w:sz w:val="16"/>
                <w:szCs w:val="16"/>
                <w:lang w:val="hr-BA"/>
              </w:rPr>
              <w:t xml:space="preserve">” znači omjer, tijekom zadanog vremenskog razdoblja, količine sumpora koju uređaj za loženje ne emitira u zrak u odnosu na količinu sumpora koja je </w:t>
            </w:r>
            <w:r w:rsidRPr="00917015">
              <w:rPr>
                <w:rFonts w:ascii="Arial" w:hAnsi="Arial" w:cs="Arial"/>
                <w:sz w:val="16"/>
                <w:szCs w:val="16"/>
                <w:lang w:val="hr-BA"/>
              </w:rPr>
              <w:lastRenderedPageBreak/>
              <w:t>sadržana u krutom gorivu koje se unosi u uređaj za loženje i koje je korišteno u postrojenju u istom vremenskom razdoblju;</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(29) „</w:t>
            </w:r>
            <w:r w:rsidRPr="001445C3">
              <w:rPr>
                <w:rFonts w:ascii="Arial" w:hAnsi="Arial" w:cs="Arial"/>
                <w:b/>
                <w:sz w:val="16"/>
                <w:szCs w:val="16"/>
                <w:lang w:val="hr-BA"/>
              </w:rPr>
              <w:t>domaće kruto gorivo</w:t>
            </w:r>
            <w:r w:rsidRPr="00917015">
              <w:rPr>
                <w:rFonts w:ascii="Arial" w:hAnsi="Arial" w:cs="Arial"/>
                <w:sz w:val="16"/>
                <w:szCs w:val="16"/>
                <w:lang w:val="hr-BA"/>
              </w:rPr>
              <w:t>” znači prirodno nastalo kruto gorivo izvađeno na lokalnom području koje izgara u uređaju za loženje koje je posebno dizajnirano za to gorivo;</w:t>
            </w:r>
          </w:p>
          <w:p w:rsidR="00917015" w:rsidRPr="00917015" w:rsidRDefault="00917015" w:rsidP="00917015">
            <w:pPr>
              <w:pStyle w:val="ListParagraph"/>
              <w:spacing w:after="0" w:line="240" w:lineRule="auto"/>
              <w:ind w:left="0"/>
              <w:jc w:val="both"/>
              <w:rPr>
                <w:rFonts w:ascii="Arial" w:hAnsi="Arial" w:cs="Arial"/>
                <w:sz w:val="16"/>
                <w:szCs w:val="16"/>
                <w:lang w:val="hr-BA"/>
              </w:rPr>
            </w:pPr>
            <w:r w:rsidRPr="00917015">
              <w:rPr>
                <w:rFonts w:ascii="Arial" w:hAnsi="Arial" w:cs="Arial"/>
                <w:sz w:val="16"/>
                <w:szCs w:val="16"/>
                <w:lang w:val="hr-BA"/>
              </w:rPr>
              <w:t>(30) „</w:t>
            </w:r>
            <w:r w:rsidRPr="00651E1D">
              <w:rPr>
                <w:rFonts w:ascii="Arial" w:hAnsi="Arial" w:cs="Arial"/>
                <w:b/>
                <w:sz w:val="16"/>
                <w:szCs w:val="16"/>
                <w:lang w:val="hr-BA"/>
              </w:rPr>
              <w:t>ograničavajuće gorivo</w:t>
            </w:r>
            <w:r w:rsidRPr="00917015">
              <w:rPr>
                <w:rFonts w:ascii="Arial" w:hAnsi="Arial" w:cs="Arial"/>
                <w:sz w:val="16"/>
                <w:szCs w:val="16"/>
                <w:lang w:val="hr-BA"/>
              </w:rPr>
              <w:t>” znači gorivo koje, među svim gorivima koja se koriste u uređaju za loženje koje koristi više vrsta goriva i koje koristi destilacijske i preradbene ostatke od rafiniranja sirove nafte za vlastite potrebe, same ili s drugim gorivima, ima najvišu graničnu vrijednost emisije iz dijela 1. Priloga V. ili, u slučaju kad nekoliko goriva ima istu graničnu vrijednost emisije, gorivo koje ima najveću ulaznu toplinsku snagu među tim gorivima;</w:t>
            </w:r>
          </w:p>
          <w:p w:rsidR="00917015" w:rsidRPr="00917015" w:rsidRDefault="00917015" w:rsidP="00917015">
            <w:pPr>
              <w:pStyle w:val="ListParagraph"/>
              <w:spacing w:after="0" w:line="240" w:lineRule="auto"/>
              <w:ind w:left="0"/>
              <w:jc w:val="both"/>
              <w:rPr>
                <w:rFonts w:ascii="Arial" w:hAnsi="Arial" w:cs="Arial"/>
                <w:sz w:val="16"/>
                <w:szCs w:val="16"/>
                <w:lang w:val="hr-BA"/>
              </w:rPr>
            </w:pPr>
            <w:r w:rsidRPr="00917015">
              <w:rPr>
                <w:rFonts w:ascii="Arial" w:hAnsi="Arial" w:cs="Arial"/>
                <w:sz w:val="16"/>
                <w:szCs w:val="16"/>
                <w:lang w:val="hr-BA"/>
              </w:rPr>
              <w:t>(31) „</w:t>
            </w:r>
            <w:r w:rsidRPr="00430F6B">
              <w:rPr>
                <w:rFonts w:ascii="Arial" w:hAnsi="Arial" w:cs="Arial"/>
                <w:b/>
                <w:sz w:val="16"/>
                <w:szCs w:val="16"/>
                <w:lang w:val="hr-BA"/>
              </w:rPr>
              <w:t>biomasa</w:t>
            </w:r>
            <w:r w:rsidRPr="00917015">
              <w:rPr>
                <w:rFonts w:ascii="Arial" w:hAnsi="Arial" w:cs="Arial"/>
                <w:sz w:val="16"/>
                <w:szCs w:val="16"/>
                <w:lang w:val="hr-BA"/>
              </w:rPr>
              <w:t>” znači bilo što od sljedećeg:</w:t>
            </w:r>
          </w:p>
          <w:p w:rsidR="00917015" w:rsidRPr="00917015" w:rsidRDefault="00917015" w:rsidP="00917015">
            <w:pPr>
              <w:pStyle w:val="ListParagraph"/>
              <w:spacing w:after="0" w:line="240" w:lineRule="auto"/>
              <w:ind w:left="0"/>
              <w:jc w:val="both"/>
              <w:rPr>
                <w:rFonts w:ascii="Arial" w:hAnsi="Arial" w:cs="Arial"/>
                <w:sz w:val="16"/>
                <w:szCs w:val="16"/>
                <w:lang w:val="hr-BA"/>
              </w:rPr>
            </w:pPr>
            <w:r w:rsidRPr="00917015">
              <w:rPr>
                <w:rFonts w:ascii="Arial" w:hAnsi="Arial" w:cs="Arial"/>
                <w:sz w:val="16"/>
                <w:szCs w:val="16"/>
                <w:lang w:val="hr-BA"/>
              </w:rPr>
              <w:t>(a) proizvode koji sadrže bilo kakve biljne tvari iz poljoprivrede ili šumarstva koje se mogu iskoristiti kao gorivo u smislu oporabe njihovog energetskog sadržaja;</w:t>
            </w:r>
          </w:p>
          <w:p w:rsidR="00917015" w:rsidRPr="00917015" w:rsidRDefault="00917015" w:rsidP="00917015">
            <w:pPr>
              <w:pStyle w:val="ListParagraph"/>
              <w:spacing w:after="0" w:line="240" w:lineRule="auto"/>
              <w:ind w:left="0"/>
              <w:jc w:val="both"/>
              <w:rPr>
                <w:rFonts w:ascii="Arial" w:hAnsi="Arial" w:cs="Arial"/>
                <w:sz w:val="16"/>
                <w:szCs w:val="16"/>
                <w:lang w:val="hr-BA"/>
              </w:rPr>
            </w:pPr>
            <w:r w:rsidRPr="00917015">
              <w:rPr>
                <w:rFonts w:ascii="Arial" w:hAnsi="Arial" w:cs="Arial"/>
                <w:sz w:val="16"/>
                <w:szCs w:val="16"/>
                <w:lang w:val="hr-BA"/>
              </w:rPr>
              <w:t>(b) sljedeći otpad:</w:t>
            </w:r>
          </w:p>
          <w:p w:rsidR="00917015" w:rsidRPr="00917015" w:rsidRDefault="00917015" w:rsidP="00917015">
            <w:pPr>
              <w:pStyle w:val="ListParagraph"/>
              <w:spacing w:after="0" w:line="240" w:lineRule="auto"/>
              <w:ind w:left="0"/>
              <w:jc w:val="both"/>
              <w:rPr>
                <w:rFonts w:ascii="Arial" w:hAnsi="Arial" w:cs="Arial"/>
                <w:sz w:val="16"/>
                <w:szCs w:val="16"/>
                <w:lang w:val="hr-BA"/>
              </w:rPr>
            </w:pPr>
            <w:r w:rsidRPr="00917015">
              <w:rPr>
                <w:rFonts w:ascii="Arial" w:hAnsi="Arial" w:cs="Arial"/>
                <w:sz w:val="16"/>
                <w:szCs w:val="16"/>
                <w:lang w:val="hr-BA"/>
              </w:rPr>
              <w:t>i. biljni otpad iz poljoprivrede i šumarstva;</w:t>
            </w:r>
          </w:p>
          <w:p w:rsidR="00917015" w:rsidRPr="00917015" w:rsidRDefault="00917015" w:rsidP="00917015">
            <w:pPr>
              <w:pStyle w:val="ListParagraph"/>
              <w:spacing w:after="0" w:line="240" w:lineRule="auto"/>
              <w:ind w:left="0"/>
              <w:jc w:val="both"/>
              <w:rPr>
                <w:rFonts w:ascii="Arial" w:hAnsi="Arial" w:cs="Arial"/>
                <w:sz w:val="16"/>
                <w:szCs w:val="16"/>
                <w:lang w:val="hr-BA"/>
              </w:rPr>
            </w:pPr>
            <w:r w:rsidRPr="00917015">
              <w:rPr>
                <w:rFonts w:ascii="Arial" w:hAnsi="Arial" w:cs="Arial"/>
                <w:sz w:val="16"/>
                <w:szCs w:val="16"/>
                <w:lang w:val="hr-BA"/>
              </w:rPr>
              <w:t>ii. biljni otpad iz prehrambene industrije, ako se koristi za dobivanje toplinske energije;</w:t>
            </w:r>
          </w:p>
          <w:p w:rsidR="00917015" w:rsidRPr="00917015" w:rsidRDefault="00917015" w:rsidP="00917015">
            <w:pPr>
              <w:pStyle w:val="ListParagraph"/>
              <w:spacing w:after="0" w:line="240" w:lineRule="auto"/>
              <w:ind w:left="0"/>
              <w:jc w:val="both"/>
              <w:rPr>
                <w:rFonts w:ascii="Arial" w:hAnsi="Arial" w:cs="Arial"/>
                <w:sz w:val="16"/>
                <w:szCs w:val="16"/>
                <w:lang w:val="hr-BA"/>
              </w:rPr>
            </w:pPr>
            <w:r w:rsidRPr="00917015">
              <w:rPr>
                <w:rFonts w:ascii="Arial" w:hAnsi="Arial" w:cs="Arial"/>
                <w:sz w:val="16"/>
                <w:szCs w:val="16"/>
                <w:lang w:val="hr-BA"/>
              </w:rPr>
              <w:t>iii. vlaknasti biljni otpad iz proizvodnje primarne celuloze i iz proizvodnje papira iz celuloze, ako je suspaljen na mjestu proizvodnje a i ako se koristi za proizvodnju toplinske energije;</w:t>
            </w:r>
          </w:p>
          <w:p w:rsidR="00917015" w:rsidRPr="00917015" w:rsidRDefault="00917015" w:rsidP="00917015">
            <w:pPr>
              <w:pStyle w:val="ListParagraph"/>
              <w:spacing w:after="0" w:line="240" w:lineRule="auto"/>
              <w:ind w:left="0"/>
              <w:jc w:val="both"/>
              <w:rPr>
                <w:rFonts w:ascii="Arial" w:hAnsi="Arial" w:cs="Arial"/>
                <w:sz w:val="16"/>
                <w:szCs w:val="16"/>
                <w:lang w:val="hr-BA"/>
              </w:rPr>
            </w:pPr>
            <w:r w:rsidRPr="00917015">
              <w:rPr>
                <w:rFonts w:ascii="Arial" w:hAnsi="Arial" w:cs="Arial"/>
                <w:sz w:val="16"/>
                <w:szCs w:val="16"/>
                <w:lang w:val="hr-BA"/>
              </w:rPr>
              <w:t>iv. otpad od pluta;</w:t>
            </w:r>
          </w:p>
          <w:p w:rsidR="00917015" w:rsidRPr="00917015" w:rsidRDefault="00917015" w:rsidP="00917015">
            <w:pPr>
              <w:pStyle w:val="ListParagraph"/>
              <w:spacing w:after="0" w:line="240" w:lineRule="auto"/>
              <w:ind w:left="0"/>
              <w:jc w:val="both"/>
              <w:rPr>
                <w:rFonts w:ascii="Arial" w:hAnsi="Arial" w:cs="Arial"/>
                <w:sz w:val="16"/>
                <w:szCs w:val="16"/>
                <w:lang w:val="hr-BA"/>
              </w:rPr>
            </w:pPr>
            <w:r w:rsidRPr="00917015">
              <w:rPr>
                <w:rFonts w:ascii="Arial" w:hAnsi="Arial" w:cs="Arial"/>
                <w:sz w:val="16"/>
                <w:szCs w:val="16"/>
                <w:lang w:val="hr-BA"/>
              </w:rPr>
              <w:t>v. drveni otpad osim drvenog otpada koji može sadržavati halogenirane organske spojeve ili teške metale kao posljedicu obrade sredstvima za zaštitu drveta ili premazima, što posebno obuhvaća drveni otpad koji potječe iz otpada nastaloga gradnjom ili rušenjem;</w:t>
            </w:r>
          </w:p>
          <w:p w:rsidR="00917015" w:rsidRPr="00917015" w:rsidRDefault="00917015" w:rsidP="00917015">
            <w:pPr>
              <w:pStyle w:val="ListParagraph"/>
              <w:spacing w:after="0" w:line="240" w:lineRule="auto"/>
              <w:ind w:left="0"/>
              <w:jc w:val="both"/>
              <w:rPr>
                <w:rFonts w:ascii="Arial" w:hAnsi="Arial" w:cs="Arial"/>
                <w:sz w:val="16"/>
                <w:szCs w:val="16"/>
                <w:lang w:val="hr-BA"/>
              </w:rPr>
            </w:pPr>
            <w:r w:rsidRPr="00917015">
              <w:rPr>
                <w:rFonts w:ascii="Arial" w:hAnsi="Arial" w:cs="Arial"/>
                <w:sz w:val="16"/>
                <w:szCs w:val="16"/>
                <w:lang w:val="hr-BA"/>
              </w:rPr>
              <w:t>(32) „</w:t>
            </w:r>
            <w:r w:rsidRPr="00E048F0">
              <w:rPr>
                <w:rFonts w:ascii="Arial" w:hAnsi="Arial" w:cs="Arial"/>
                <w:b/>
                <w:sz w:val="16"/>
                <w:szCs w:val="16"/>
                <w:lang w:val="hr-BA"/>
              </w:rPr>
              <w:t>ložište s mješanim gorivom</w:t>
            </w:r>
            <w:r w:rsidRPr="00917015">
              <w:rPr>
                <w:rFonts w:ascii="Arial" w:hAnsi="Arial" w:cs="Arial"/>
                <w:sz w:val="16"/>
                <w:szCs w:val="16"/>
                <w:lang w:val="hr-BA"/>
              </w:rPr>
              <w:t>” znači svako ložište koje može koristiti, istodobno ili kao alternativu, dvije ili više vrsta goriva;</w:t>
            </w:r>
          </w:p>
          <w:p w:rsidR="00917015" w:rsidRPr="00917015" w:rsidRDefault="00917015" w:rsidP="00917015">
            <w:pPr>
              <w:pStyle w:val="ListParagraph"/>
              <w:spacing w:after="0" w:line="240" w:lineRule="auto"/>
              <w:ind w:left="0"/>
              <w:jc w:val="both"/>
              <w:rPr>
                <w:rFonts w:ascii="Arial" w:hAnsi="Arial" w:cs="Arial"/>
                <w:sz w:val="16"/>
                <w:szCs w:val="16"/>
                <w:lang w:val="hr-BA"/>
              </w:rPr>
            </w:pPr>
            <w:r w:rsidRPr="00917015">
              <w:rPr>
                <w:rFonts w:ascii="Arial" w:hAnsi="Arial" w:cs="Arial"/>
                <w:sz w:val="16"/>
                <w:szCs w:val="16"/>
                <w:lang w:val="hr-BA"/>
              </w:rPr>
              <w:t>(33) „</w:t>
            </w:r>
            <w:r w:rsidRPr="00275BAD">
              <w:rPr>
                <w:rFonts w:ascii="Arial" w:hAnsi="Arial" w:cs="Arial"/>
                <w:b/>
                <w:sz w:val="16"/>
                <w:szCs w:val="16"/>
                <w:lang w:val="hr-BA"/>
              </w:rPr>
              <w:t>plinska turbina</w:t>
            </w:r>
            <w:r w:rsidRPr="00917015">
              <w:rPr>
                <w:rFonts w:ascii="Arial" w:hAnsi="Arial" w:cs="Arial"/>
                <w:sz w:val="16"/>
                <w:szCs w:val="16"/>
                <w:lang w:val="hr-BA"/>
              </w:rPr>
              <w:t>” znači svaki rotirajući stroj koji pretvara toplinsku energiju u mehanički rad i koji se sastoji uglavnom od kompresora, toplinskog uređaja u kojem gorivo oksidira kako bi grijalo radnu tekućinu, i turbine;</w:t>
            </w:r>
          </w:p>
          <w:p w:rsidR="00917015" w:rsidRDefault="00917015" w:rsidP="00917015">
            <w:pPr>
              <w:pStyle w:val="ListParagraph"/>
              <w:spacing w:after="0" w:line="240" w:lineRule="auto"/>
              <w:ind w:left="0"/>
              <w:contextualSpacing w:val="0"/>
              <w:rPr>
                <w:rFonts w:ascii="Arial" w:hAnsi="Arial" w:cs="Arial"/>
                <w:sz w:val="16"/>
                <w:szCs w:val="16"/>
                <w:lang w:val="hr-BA"/>
              </w:rPr>
            </w:pPr>
            <w:r w:rsidRPr="00917015">
              <w:rPr>
                <w:rFonts w:ascii="Arial" w:hAnsi="Arial" w:cs="Arial"/>
                <w:sz w:val="16"/>
                <w:szCs w:val="16"/>
                <w:lang w:val="hr-BA"/>
              </w:rPr>
              <w:t>(34) „</w:t>
            </w:r>
            <w:r w:rsidRPr="00275BAD">
              <w:rPr>
                <w:rFonts w:ascii="Arial" w:hAnsi="Arial" w:cs="Arial"/>
                <w:b/>
                <w:sz w:val="16"/>
                <w:szCs w:val="16"/>
                <w:lang w:val="hr-BA"/>
              </w:rPr>
              <w:t>plinski motor</w:t>
            </w:r>
            <w:r w:rsidRPr="00917015">
              <w:rPr>
                <w:rFonts w:ascii="Arial" w:hAnsi="Arial" w:cs="Arial"/>
                <w:sz w:val="16"/>
                <w:szCs w:val="16"/>
                <w:lang w:val="hr-BA"/>
              </w:rPr>
              <w:t>” znači motor s unutarnjim izgaranjem koji radi prema Otto ciklusu i za paljenje goriva koristi iskru (svjećicu) ili, u slučaju motora s više vrsta goriva, s paljenjem na kompresiju;</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(35) „</w:t>
            </w:r>
            <w:r w:rsidRPr="00430F6B">
              <w:rPr>
                <w:rFonts w:ascii="Arial" w:hAnsi="Arial" w:cs="Arial"/>
                <w:b/>
                <w:sz w:val="16"/>
                <w:szCs w:val="16"/>
                <w:lang w:val="hr-BA"/>
              </w:rPr>
              <w:t>dizelski motor</w:t>
            </w:r>
            <w:r w:rsidRPr="00917015">
              <w:rPr>
                <w:rFonts w:ascii="Arial" w:hAnsi="Arial" w:cs="Arial"/>
                <w:sz w:val="16"/>
                <w:szCs w:val="16"/>
                <w:lang w:val="hr-BA"/>
              </w:rPr>
              <w:t>” znači motor s unutarnjim izgaranjem koji radi prema dizelskom ciklusu s kompresijskim paljenjem;</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(36) „mali izolirani sustav” znači mali izolirani sustav iz točke 26. članka 2. Direktive 2003/54/EZ Europskog parlamenta i Vijeća od 26. lipnja 2003. o zajedničkim pravilima za unutarnje tržište električne energije ( 1 );</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(37) „otpad” znači otpad iz točke 1. članka 3. Direktive 2008/98/EZ Europskog parlamenta i Vijeća od 19. studenoga 2008. o otpadu ( 2 );</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(38) „opasni otpad” znači opasni otpad iz točke 2. članka 3. Direktive 2008/98/EZ;</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lastRenderedPageBreak/>
              <w:t>(39) „</w:t>
            </w:r>
            <w:r w:rsidRPr="00825DA9">
              <w:rPr>
                <w:rFonts w:ascii="Arial" w:hAnsi="Arial" w:cs="Arial"/>
                <w:b/>
                <w:sz w:val="16"/>
                <w:szCs w:val="16"/>
                <w:lang w:val="hr-BA"/>
              </w:rPr>
              <w:t>miješani komunalni otpad</w:t>
            </w:r>
            <w:r w:rsidRPr="00917015">
              <w:rPr>
                <w:rFonts w:ascii="Arial" w:hAnsi="Arial" w:cs="Arial"/>
                <w:sz w:val="16"/>
                <w:szCs w:val="16"/>
                <w:lang w:val="hr-BA"/>
              </w:rPr>
              <w:t>” znači otpad iz domaćinstava kao i komercijalni, industrijski i institucionalni otpad koji je zbog svoje prirode i sastava sličan otpadu iz domaćinstava, osim frakcija koje su navedene u poglavlju 20 01 Priloga Odluci 2000/532/EZ ( 3 ) koje se prikupljaju odvojeno na izvoru i osim ostalog otpada navedenog u poglavlju 20 02 tog Priloga;</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(40) „</w:t>
            </w:r>
            <w:r w:rsidRPr="00825DA9">
              <w:rPr>
                <w:rFonts w:ascii="Arial" w:hAnsi="Arial" w:cs="Arial"/>
                <w:b/>
                <w:sz w:val="16"/>
                <w:szCs w:val="16"/>
                <w:lang w:val="hr-BA"/>
              </w:rPr>
              <w:t>postrojenja za spaljivanje otpada</w:t>
            </w:r>
            <w:r w:rsidRPr="00917015">
              <w:rPr>
                <w:rFonts w:ascii="Arial" w:hAnsi="Arial" w:cs="Arial"/>
                <w:sz w:val="16"/>
                <w:szCs w:val="16"/>
                <w:lang w:val="hr-BA"/>
              </w:rPr>
              <w:t>” znači sve nepokretne ili pokretne tehničke jedinice i oprema namijenjena termičkoj obradi otpada, s oporabom toplline ili bez nje, proizvedene izgaranjem, putem oksidacijskog spaljivanja otpada kao i ostalim postupcima toplinske obrade kao što su piroliza, uplinjavanje ili plazma postupak, ako se tvari nastale obradom kasnije spaljuju;</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(42) „</w:t>
            </w:r>
            <w:r w:rsidRPr="00825DA9">
              <w:rPr>
                <w:rFonts w:ascii="Arial" w:hAnsi="Arial" w:cs="Arial"/>
                <w:b/>
                <w:sz w:val="16"/>
                <w:szCs w:val="16"/>
                <w:lang w:val="hr-BA"/>
              </w:rPr>
              <w:t>nazivni kapacitet</w:t>
            </w:r>
            <w:r w:rsidRPr="00917015">
              <w:rPr>
                <w:rFonts w:ascii="Arial" w:hAnsi="Arial" w:cs="Arial"/>
                <w:sz w:val="16"/>
                <w:szCs w:val="16"/>
                <w:lang w:val="hr-BA"/>
              </w:rPr>
              <w:t>” znači zbroj kapaciteta spaljivanja peći od kojih se sastoji postrojenje za spaljivanje otpada ili postrojenje za suspaljivanje otpada kako je to naveo proizvođač a potvrdio operater, vodeći računa o kaloričnoj vrijednosti otpada izraženoj u količini spaljenog otpada po satu;</w:t>
            </w:r>
          </w:p>
          <w:p w:rsidR="00917015" w:rsidRPr="00917015" w:rsidRDefault="00917015" w:rsidP="00917015">
            <w:pPr>
              <w:pStyle w:val="ListParagraph"/>
              <w:spacing w:after="0" w:line="240" w:lineRule="auto"/>
              <w:ind w:left="12"/>
              <w:rPr>
                <w:rFonts w:ascii="Arial" w:hAnsi="Arial" w:cs="Arial"/>
                <w:sz w:val="16"/>
                <w:szCs w:val="16"/>
                <w:lang w:val="hr-BA"/>
              </w:rPr>
            </w:pPr>
            <w:r w:rsidRPr="00917015">
              <w:rPr>
                <w:rFonts w:ascii="Arial" w:hAnsi="Arial" w:cs="Arial"/>
                <w:sz w:val="16"/>
                <w:szCs w:val="16"/>
                <w:lang w:val="hr-BA"/>
              </w:rPr>
              <w:t>(43) „</w:t>
            </w:r>
            <w:r w:rsidRPr="008773AC">
              <w:rPr>
                <w:rFonts w:ascii="Arial" w:hAnsi="Arial" w:cs="Arial"/>
                <w:b/>
                <w:sz w:val="16"/>
                <w:szCs w:val="16"/>
                <w:lang w:val="hr-BA"/>
              </w:rPr>
              <w:t>dioksini i furani</w:t>
            </w:r>
            <w:r w:rsidRPr="00917015">
              <w:rPr>
                <w:rFonts w:ascii="Arial" w:hAnsi="Arial" w:cs="Arial"/>
                <w:sz w:val="16"/>
                <w:szCs w:val="16"/>
                <w:lang w:val="hr-BA"/>
              </w:rPr>
              <w:t>” znači svi poliklorirani dibenzo-p-dioksini i dibenzofurani navedeni u dijelu 2. Priloga VI.;</w:t>
            </w:r>
          </w:p>
          <w:p w:rsidR="00917015" w:rsidRDefault="00917015" w:rsidP="00917015">
            <w:pPr>
              <w:pStyle w:val="ListParagraph"/>
              <w:spacing w:after="0" w:line="240" w:lineRule="auto"/>
              <w:ind w:left="0"/>
              <w:contextualSpacing w:val="0"/>
              <w:rPr>
                <w:rFonts w:ascii="Arial" w:hAnsi="Arial" w:cs="Arial"/>
                <w:sz w:val="16"/>
                <w:szCs w:val="16"/>
                <w:lang w:val="hr-BA"/>
              </w:rPr>
            </w:pPr>
            <w:r w:rsidRPr="00917015">
              <w:rPr>
                <w:rFonts w:ascii="Arial" w:hAnsi="Arial" w:cs="Arial"/>
                <w:sz w:val="16"/>
                <w:szCs w:val="16"/>
                <w:lang w:val="hr-BA"/>
              </w:rPr>
              <w:t>(44) „</w:t>
            </w:r>
            <w:r w:rsidRPr="00825DA9">
              <w:rPr>
                <w:rFonts w:ascii="Arial" w:hAnsi="Arial" w:cs="Arial"/>
                <w:b/>
                <w:sz w:val="16"/>
                <w:szCs w:val="16"/>
                <w:lang w:val="hr-BA"/>
              </w:rPr>
              <w:t>organski spojevi</w:t>
            </w:r>
            <w:r w:rsidRPr="00917015">
              <w:rPr>
                <w:rFonts w:ascii="Arial" w:hAnsi="Arial" w:cs="Arial"/>
                <w:sz w:val="16"/>
                <w:szCs w:val="16"/>
                <w:lang w:val="hr-BA"/>
              </w:rPr>
              <w:t>” znači svi spojevi koji sadrže barem ugljik i jedan ili više od sljedećih elemenata: vodik, halogene, kisik, sumpor, fosfor, silicij ili dušik, osim ugljikovih oksida i anorganskih karbonata i bikarbonata;</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(45) „</w:t>
            </w:r>
            <w:r w:rsidRPr="00430F6B">
              <w:rPr>
                <w:rFonts w:ascii="Arial" w:hAnsi="Arial" w:cs="Arial"/>
                <w:b/>
                <w:sz w:val="16"/>
                <w:szCs w:val="16"/>
                <w:lang w:val="hr-BA"/>
              </w:rPr>
              <w:t>hlapljivi organski spojevi</w:t>
            </w:r>
            <w:r w:rsidRPr="00917015">
              <w:rPr>
                <w:rFonts w:ascii="Arial" w:hAnsi="Arial" w:cs="Arial"/>
                <w:sz w:val="16"/>
                <w:szCs w:val="16"/>
                <w:lang w:val="hr-BA"/>
              </w:rPr>
              <w:t>” znači svi organski spojevi kao i frakcije kreozota, koji pri 293,15 K imaju tlak pare od 0,01 kPA ili više, ili imaju odgovarajuću hlapljivost u određenim uvjetima korištenja;</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(46) „</w:t>
            </w:r>
            <w:r w:rsidRPr="00E34E1E">
              <w:rPr>
                <w:rFonts w:ascii="Arial" w:hAnsi="Arial" w:cs="Arial"/>
                <w:b/>
                <w:sz w:val="16"/>
                <w:szCs w:val="16"/>
                <w:lang w:val="hr-BA"/>
              </w:rPr>
              <w:t>organsko otapalo</w:t>
            </w:r>
            <w:r w:rsidRPr="00917015">
              <w:rPr>
                <w:rFonts w:ascii="Arial" w:hAnsi="Arial" w:cs="Arial"/>
                <w:sz w:val="16"/>
                <w:szCs w:val="16"/>
                <w:lang w:val="hr-BA"/>
              </w:rPr>
              <w:t>” znači svaki hlapljivi organski spoj koji se koristi za bilo što od sljedećeg:</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(a) sam ili u kombinaciji s drugim tvarima, i bez podvrgavanja kemijskoj promjeni, za otapanje sirovina, proizvoda ili otpadnih materijala;</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(b) kao agens za čišćenje za otapanje onečišćenja;</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(c) kao otapalo;</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(d) za raspršivanje;</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(e) za podešavanje viskoznosti;</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(f) za podešavanje površinske napetosti;</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(g) kao plastifikator;</w:t>
            </w:r>
          </w:p>
          <w:p w:rsidR="00917015" w:rsidRPr="00917015" w:rsidRDefault="00917015" w:rsidP="00917015">
            <w:pPr>
              <w:pStyle w:val="ListParagraph"/>
              <w:spacing w:after="0" w:line="240" w:lineRule="auto"/>
              <w:ind w:left="0"/>
              <w:rPr>
                <w:rFonts w:ascii="Arial" w:hAnsi="Arial" w:cs="Arial"/>
                <w:sz w:val="16"/>
                <w:szCs w:val="16"/>
                <w:lang w:val="hr-BA"/>
              </w:rPr>
            </w:pPr>
            <w:r w:rsidRPr="00917015">
              <w:rPr>
                <w:rFonts w:ascii="Arial" w:hAnsi="Arial" w:cs="Arial"/>
                <w:sz w:val="16"/>
                <w:szCs w:val="16"/>
                <w:lang w:val="hr-BA"/>
              </w:rPr>
              <w:t>(h) kao konzervator;</w:t>
            </w:r>
          </w:p>
          <w:p w:rsidR="00917015" w:rsidRPr="005B188E" w:rsidRDefault="00917015" w:rsidP="00917015">
            <w:pPr>
              <w:pStyle w:val="ListParagraph"/>
              <w:spacing w:after="0" w:line="240" w:lineRule="auto"/>
              <w:ind w:left="0"/>
              <w:contextualSpacing w:val="0"/>
              <w:rPr>
                <w:rFonts w:ascii="Arial" w:hAnsi="Arial" w:cs="Arial"/>
                <w:sz w:val="16"/>
                <w:szCs w:val="16"/>
                <w:lang w:val="hr-BA"/>
              </w:rPr>
            </w:pPr>
            <w:r w:rsidRPr="00917015">
              <w:rPr>
                <w:rFonts w:ascii="Arial" w:hAnsi="Arial" w:cs="Arial"/>
                <w:sz w:val="16"/>
                <w:szCs w:val="16"/>
                <w:lang w:val="hr-BA"/>
              </w:rPr>
              <w:t>(47) „</w:t>
            </w:r>
            <w:r w:rsidRPr="00E34E1E">
              <w:rPr>
                <w:rFonts w:ascii="Arial" w:hAnsi="Arial" w:cs="Arial"/>
                <w:b/>
                <w:sz w:val="16"/>
                <w:szCs w:val="16"/>
                <w:lang w:val="hr-BA"/>
              </w:rPr>
              <w:t>premaz</w:t>
            </w:r>
            <w:r w:rsidRPr="00917015">
              <w:rPr>
                <w:rFonts w:ascii="Arial" w:hAnsi="Arial" w:cs="Arial"/>
                <w:sz w:val="16"/>
                <w:szCs w:val="16"/>
                <w:lang w:val="hr-BA"/>
              </w:rPr>
              <w:t>” znači premaz iz točke 8. članka 2. Direktive 2004/42/EZ Europskog parlamenta i Vijeća od 21. travnja 2004. o ograničavanju emisija hlapljivih organskih spojeva nastalih upotrebom organskih otapala u nekim bojama i lakovima i proizvodima za završnu obradu vozila ( 4 ).</w:t>
            </w:r>
          </w:p>
        </w:tc>
        <w:tc>
          <w:tcPr>
            <w:tcW w:w="1276" w:type="dxa"/>
            <w:vAlign w:val="center"/>
          </w:tcPr>
          <w:p w:rsidR="00A501BA" w:rsidRPr="005B188E" w:rsidRDefault="00E0231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2.</w:t>
            </w:r>
          </w:p>
        </w:tc>
        <w:tc>
          <w:tcPr>
            <w:tcW w:w="4506" w:type="dxa"/>
            <w:vAlign w:val="center"/>
          </w:tcPr>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Izrazi upotrijebljeni u ovoj uredbi imaju sljedeće značenje:</w:t>
            </w:r>
          </w:p>
          <w:p w:rsidR="00353410" w:rsidRPr="00353410" w:rsidRDefault="00353410" w:rsidP="00353410">
            <w:pPr>
              <w:pStyle w:val="ListParagraph"/>
              <w:spacing w:after="0" w:line="240" w:lineRule="auto"/>
              <w:ind w:left="0"/>
              <w:jc w:val="both"/>
              <w:rPr>
                <w:rFonts w:ascii="Arial" w:hAnsi="Arial" w:cs="Arial"/>
                <w:sz w:val="16"/>
                <w:szCs w:val="16"/>
                <w:lang w:val="hr-BA"/>
              </w:rPr>
            </w:pP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a)</w:t>
            </w:r>
            <w:r w:rsidRPr="00353410">
              <w:rPr>
                <w:rFonts w:ascii="Arial" w:hAnsi="Arial" w:cs="Arial"/>
                <w:sz w:val="16"/>
                <w:szCs w:val="16"/>
                <w:lang w:val="hr-BA"/>
              </w:rPr>
              <w:tab/>
              <w:t xml:space="preserve">„biomasa” predstavlja  proizvode koji sadrže bilo kakve biljne supstance iz poljoprivrede ili šumarstva koje se mogu iskoristiti kao gorivo u smislu ponovne upotrebe u korisne svrhe njihovog energetskog sadržaja, kao i sljedeće vrste otpada: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w:t>
            </w:r>
            <w:r w:rsidRPr="00353410">
              <w:rPr>
                <w:rFonts w:ascii="Arial" w:hAnsi="Arial" w:cs="Arial"/>
                <w:sz w:val="16"/>
                <w:szCs w:val="16"/>
                <w:lang w:val="hr-BA"/>
              </w:rPr>
              <w:tab/>
              <w:t xml:space="preserve">biljni otpad iz poljoprivrede i šumarstva;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w:t>
            </w:r>
            <w:r w:rsidRPr="00353410">
              <w:rPr>
                <w:rFonts w:ascii="Arial" w:hAnsi="Arial" w:cs="Arial"/>
                <w:sz w:val="16"/>
                <w:szCs w:val="16"/>
                <w:lang w:val="hr-BA"/>
              </w:rPr>
              <w:tab/>
              <w:t xml:space="preserve">biljni otpad iz prehrambene industrije, ako se koristi za dobivanje toplotne energije;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w:t>
            </w:r>
            <w:r w:rsidRPr="00353410">
              <w:rPr>
                <w:rFonts w:ascii="Arial" w:hAnsi="Arial" w:cs="Arial"/>
                <w:sz w:val="16"/>
                <w:szCs w:val="16"/>
                <w:lang w:val="hr-BA"/>
              </w:rPr>
              <w:tab/>
              <w:t xml:space="preserve">vlaknasti biljni otpad iz proizvodnje primarne celuloze i iz proizvodnje papira iz celuloze, ako je suspaljen na mjestu proizvodnje i ako se koristi za proizvodnju toplotne energije;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w:t>
            </w:r>
            <w:r w:rsidRPr="00353410">
              <w:rPr>
                <w:rFonts w:ascii="Arial" w:hAnsi="Arial" w:cs="Arial"/>
                <w:sz w:val="16"/>
                <w:szCs w:val="16"/>
                <w:lang w:val="hr-BA"/>
              </w:rPr>
              <w:tab/>
              <w:t xml:space="preserve">otpad od pluta;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w:t>
            </w:r>
            <w:r w:rsidRPr="00353410">
              <w:rPr>
                <w:rFonts w:ascii="Arial" w:hAnsi="Arial" w:cs="Arial"/>
                <w:sz w:val="16"/>
                <w:szCs w:val="16"/>
                <w:lang w:val="hr-BA"/>
              </w:rPr>
              <w:tab/>
              <w:t>drveni otpad (osim drvenog otpada koji može sadržavati halogenirane organske spojeve ili teške metale kao posljedicu obrade sredstvima za zaštitu drveta ili premazima, što posebno obuhvaća drveni otpad koji potječe iz otpada nastaloga gradnjom ili rušenjem);</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b)</w:t>
            </w:r>
            <w:r w:rsidRPr="00353410">
              <w:rPr>
                <w:rFonts w:ascii="Arial" w:hAnsi="Arial" w:cs="Arial"/>
                <w:sz w:val="16"/>
                <w:szCs w:val="16"/>
                <w:lang w:val="hr-BA"/>
              </w:rPr>
              <w:tab/>
              <w:t xml:space="preserve">„dimnjak” predstavlja okomitu konstrukciju na građevinama koja sadrži jednu ili više cijevi kroz koje prolaze otpadni gasovi i ispuštaju se u zrak;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c)</w:t>
            </w:r>
            <w:r w:rsidRPr="00353410">
              <w:rPr>
                <w:rFonts w:ascii="Arial" w:hAnsi="Arial" w:cs="Arial"/>
                <w:sz w:val="16"/>
                <w:szCs w:val="16"/>
                <w:lang w:val="hr-BA"/>
              </w:rPr>
              <w:tab/>
              <w:t xml:space="preserve">„dizelski motor” je  motor s unutrašnjim sagorijevanjem koji radi prema dizelskom ciklusu s kompresijskim paljenjem;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d)</w:t>
            </w:r>
            <w:r w:rsidRPr="00353410">
              <w:rPr>
                <w:rFonts w:ascii="Arial" w:hAnsi="Arial" w:cs="Arial"/>
                <w:sz w:val="16"/>
                <w:szCs w:val="16"/>
                <w:lang w:val="hr-BA"/>
              </w:rPr>
              <w:tab/>
              <w:t>„dioksini i furani” su svi poliklorirani dibenzo-p-dioksini i dibenzofurani navedeni u dijelu Priloga IV. ove uredbe koji je sastavni dio ove uredbe;</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e)</w:t>
            </w:r>
            <w:r w:rsidRPr="00353410">
              <w:rPr>
                <w:rFonts w:ascii="Arial" w:hAnsi="Arial" w:cs="Arial"/>
                <w:sz w:val="16"/>
                <w:szCs w:val="16"/>
                <w:lang w:val="hr-BA"/>
              </w:rPr>
              <w:tab/>
              <w:t xml:space="preserve">„domaće čvrsto gorivo” je prirodno čvrsto gorivo nastalo i izvađeno na lokalnom području koje sagorijeva u uređaju za loženje koji je posebno dizajniran za to gorivo;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f)</w:t>
            </w:r>
            <w:r w:rsidRPr="00353410">
              <w:rPr>
                <w:rFonts w:ascii="Arial" w:hAnsi="Arial" w:cs="Arial"/>
                <w:sz w:val="16"/>
                <w:szCs w:val="16"/>
                <w:lang w:val="hr-BA"/>
              </w:rPr>
              <w:tab/>
              <w:t>„emisija” znači direktno ili indirektno ispuštanje supstanci, jedinjenja, organizama ili mikroorganizama koji su posljedica ljudskih aktivnosti i, kao i vibracija, toplote, mirisa, buke ili svjetlosti koje proizvodi jedan ili više (pojedinačnih ili difuznih) izvora u postrojenju i ispušta u zrak, vodu, tlo;</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g)</w:t>
            </w:r>
            <w:r w:rsidRPr="00353410">
              <w:rPr>
                <w:rFonts w:ascii="Arial" w:hAnsi="Arial" w:cs="Arial"/>
                <w:sz w:val="16"/>
                <w:szCs w:val="16"/>
                <w:lang w:val="hr-BA"/>
              </w:rPr>
              <w:tab/>
              <w:t xml:space="preserve">„goriva” su  svi  čvrsti , tekući ili plinoviti zapaljivi materijali;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h)</w:t>
            </w:r>
            <w:r w:rsidRPr="00353410">
              <w:rPr>
                <w:rFonts w:ascii="Arial" w:hAnsi="Arial" w:cs="Arial"/>
                <w:sz w:val="16"/>
                <w:szCs w:val="16"/>
                <w:lang w:val="hr-BA"/>
              </w:rPr>
              <w:tab/>
              <w:t xml:space="preserve"> „granična vrijednost emisije” znači masa izražena u obliku određenih specifičnih parametara, koncentracija i/ili nivoa emisije koja se ne smije prekoračiti tokom jednog ili više vremenskih perioda;</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lastRenderedPageBreak/>
              <w:t>i)</w:t>
            </w:r>
            <w:r w:rsidRPr="00353410">
              <w:rPr>
                <w:rFonts w:ascii="Arial" w:hAnsi="Arial" w:cs="Arial"/>
                <w:sz w:val="16"/>
                <w:szCs w:val="16"/>
                <w:lang w:val="hr-BA"/>
              </w:rPr>
              <w:tab/>
              <w:t>„hlapljivi organski spojevi” su  svi organski spojevi kao i frakcije kreozota, koji pri 293,15 K imaju tlak pare od 0,01 kPA ili više, ili imaju odgovarajuću hlapljivost u određenim uvjetima korištenja;</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j)</w:t>
            </w:r>
            <w:r w:rsidRPr="00353410">
              <w:rPr>
                <w:rFonts w:ascii="Arial" w:hAnsi="Arial" w:cs="Arial"/>
                <w:sz w:val="16"/>
                <w:szCs w:val="16"/>
                <w:lang w:val="hr-BA"/>
              </w:rPr>
              <w:tab/>
              <w:t xml:space="preserve">„ložište s mješanim gorivom” je svako ložište koje može koristiti, istodobno ili kao alternativu, dvije ili više vrsta goriva;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k)</w:t>
            </w:r>
            <w:r w:rsidRPr="00353410">
              <w:rPr>
                <w:rFonts w:ascii="Arial" w:hAnsi="Arial" w:cs="Arial"/>
                <w:sz w:val="16"/>
                <w:szCs w:val="16"/>
                <w:lang w:val="hr-BA"/>
              </w:rPr>
              <w:tab/>
              <w:t>„mali izolirani sistem” je  sistem sa potrošnjom manjom od 3 000 GWh, pri čemu se manje od 5 % godišnje potrošnje dobiva kroz međusobno povezivanje s drugim sustavima;</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l)</w:t>
            </w:r>
            <w:r w:rsidRPr="00353410">
              <w:rPr>
                <w:rFonts w:ascii="Arial" w:hAnsi="Arial" w:cs="Arial"/>
                <w:sz w:val="16"/>
                <w:szCs w:val="16"/>
                <w:lang w:val="hr-BA"/>
              </w:rPr>
              <w:tab/>
              <w:t xml:space="preserve"> „miješani komunalni otpad” je  otpad iz domaćinstava kao i komercijalni, industrijski i institucionalni otpad koji je zbog svoje prirode i sastava sličan otpadu iz domaćinstava;</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m)</w:t>
            </w:r>
            <w:r w:rsidRPr="00353410">
              <w:rPr>
                <w:rFonts w:ascii="Arial" w:hAnsi="Arial" w:cs="Arial"/>
                <w:sz w:val="16"/>
                <w:szCs w:val="16"/>
                <w:lang w:val="hr-BA"/>
              </w:rPr>
              <w:tab/>
              <w:t xml:space="preserve"> „nazivni kapacitet” je zbroj kapaciteta spaljivanja peći od kojih se sastoji postrojenje za spaljivanje otpada ili postrojenje za suspaljivanje otpada kako je to naveo proizvođač, a potvrdio operater, vodeći računa o kaloričnoj vrijednosti otpada izraženoj u količini spaljenog otpada po satu;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n)</w:t>
            </w:r>
            <w:r w:rsidRPr="00353410">
              <w:rPr>
                <w:rFonts w:ascii="Arial" w:hAnsi="Arial" w:cs="Arial"/>
                <w:sz w:val="16"/>
                <w:szCs w:val="16"/>
                <w:lang w:val="hr-BA"/>
              </w:rPr>
              <w:tab/>
              <w:t>„nivoi emisije povezane s najboljim raspoloživim tehnikama” predstavljaju nivoe emisija koje su postignute u normalnim uslovima rada pri korištenju najbolje raspoložive tehnike ili kombinacije najboljih raspoloživih tehnika, kako je opisano u zaključcima o NRT-u, izraženo kao prosjek tokom zadanog vremenskog razdoblja, pod posebnim referentnim uslovima;</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o)</w:t>
            </w:r>
            <w:r w:rsidRPr="00353410">
              <w:rPr>
                <w:rFonts w:ascii="Arial" w:hAnsi="Arial" w:cs="Arial"/>
                <w:sz w:val="16"/>
                <w:szCs w:val="16"/>
                <w:lang w:val="hr-BA"/>
              </w:rPr>
              <w:tab/>
              <w:t xml:space="preserve"> „ograničavajuće gorivo” je  gorivo koje, među svim gorivima koja se koriste u uređaju za loženje koji koristi više vrsta goriva i koji koristi destilacijske i preradbene ostatke od rafiniranja sirove nafte za vlastite potrebe, (same ili s drugim gorivima),  koje ima najvišu graničnu vrijednost emisija,  ( u skladu sa odredbama relevantnih zakonskih propisa) ili, u slučaju kad nekoliko goriva ima istu graničnu vrijednost emisije, to je gorivo koje ima najveću ulaznu toplotnu snagu među tim gorivima;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p)</w:t>
            </w:r>
            <w:r w:rsidRPr="00353410">
              <w:rPr>
                <w:rFonts w:ascii="Arial" w:hAnsi="Arial" w:cs="Arial"/>
                <w:sz w:val="16"/>
                <w:szCs w:val="16"/>
                <w:lang w:val="hr-BA"/>
              </w:rPr>
              <w:tab/>
              <w:t xml:space="preserve"> „opća obavezujuća pravila” su pravila koja sadrže granične vrijednosti emisije ili druge mjere i tehnike na nivou djelatnosti, i koja su donesena kako bi se pomoću njih direktno utvrdili uslovi (mjere i tehnike) dozvole;</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r)</w:t>
            </w:r>
            <w:r w:rsidRPr="00353410">
              <w:rPr>
                <w:rFonts w:ascii="Arial" w:hAnsi="Arial" w:cs="Arial"/>
                <w:sz w:val="16"/>
                <w:szCs w:val="16"/>
                <w:lang w:val="hr-BA"/>
              </w:rPr>
              <w:tab/>
              <w:t>„operater“ je pravno ili fizičko lice koje u skladu sa posebnim propisom obavlja ili nadzire privrednu aktivnost na osnovu dozvole, drugog odobrenja, upisa u registar ili u drugu javnu evidenciju, uključujući upravljanje radom ili nadzor postrojenja ili na koje je preneseno ovlaštenje donošenja ekonomskih odluka o tehničkom funkcionisanju postrojenja.</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s)</w:t>
            </w:r>
            <w:r w:rsidRPr="00353410">
              <w:rPr>
                <w:rFonts w:ascii="Arial" w:hAnsi="Arial" w:cs="Arial"/>
                <w:sz w:val="16"/>
                <w:szCs w:val="16"/>
                <w:lang w:val="hr-BA"/>
              </w:rPr>
              <w:tab/>
              <w:t>„organski spojevi” su svi spojevi koji sadrže barem ugljik i jedan ili više od sljedećih elemenata: vodik, halogene, kisik, sumpor, fosfor, silicij ili dušik, osim ugljikovih oksida i anorganskih karbonata i bikarbonata;</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lastRenderedPageBreak/>
              <w:t>t)</w:t>
            </w:r>
            <w:r w:rsidRPr="00353410">
              <w:rPr>
                <w:rFonts w:ascii="Arial" w:hAnsi="Arial" w:cs="Arial"/>
                <w:sz w:val="16"/>
                <w:szCs w:val="16"/>
                <w:lang w:val="hr-BA"/>
              </w:rPr>
              <w:tab/>
              <w:t xml:space="preserve">„organsko otapalo” je svaki hlapljivi organski spoj koji se koristi: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w:t>
            </w:r>
            <w:r w:rsidRPr="00353410">
              <w:rPr>
                <w:rFonts w:ascii="Arial" w:hAnsi="Arial" w:cs="Arial"/>
                <w:sz w:val="16"/>
                <w:szCs w:val="16"/>
                <w:lang w:val="hr-BA"/>
              </w:rPr>
              <w:tab/>
              <w:t xml:space="preserve">sam ili u kombinaciji sa drugim supstancama, i bez podvrgavanja kemijskoj promjeni, za otapanje sirovina, proizvoda ili otpadnih materijala;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w:t>
            </w:r>
            <w:r w:rsidRPr="00353410">
              <w:rPr>
                <w:rFonts w:ascii="Arial" w:hAnsi="Arial" w:cs="Arial"/>
                <w:sz w:val="16"/>
                <w:szCs w:val="16"/>
                <w:lang w:val="hr-BA"/>
              </w:rPr>
              <w:tab/>
              <w:t xml:space="preserve">kao agens za čišćenje za otapanje onečišćenja;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w:t>
            </w:r>
            <w:r w:rsidRPr="00353410">
              <w:rPr>
                <w:rFonts w:ascii="Arial" w:hAnsi="Arial" w:cs="Arial"/>
                <w:sz w:val="16"/>
                <w:szCs w:val="16"/>
                <w:lang w:val="hr-BA"/>
              </w:rPr>
              <w:tab/>
              <w:t xml:space="preserve">kao otapalo;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w:t>
            </w:r>
            <w:r w:rsidRPr="00353410">
              <w:rPr>
                <w:rFonts w:ascii="Arial" w:hAnsi="Arial" w:cs="Arial"/>
                <w:sz w:val="16"/>
                <w:szCs w:val="16"/>
                <w:lang w:val="hr-BA"/>
              </w:rPr>
              <w:tab/>
              <w:t xml:space="preserve">za raspršivanje;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w:t>
            </w:r>
            <w:r w:rsidRPr="00353410">
              <w:rPr>
                <w:rFonts w:ascii="Arial" w:hAnsi="Arial" w:cs="Arial"/>
                <w:sz w:val="16"/>
                <w:szCs w:val="16"/>
                <w:lang w:val="hr-BA"/>
              </w:rPr>
              <w:tab/>
              <w:t xml:space="preserve">za podešavanje viskoznosti;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w:t>
            </w:r>
            <w:r w:rsidRPr="00353410">
              <w:rPr>
                <w:rFonts w:ascii="Arial" w:hAnsi="Arial" w:cs="Arial"/>
                <w:sz w:val="16"/>
                <w:szCs w:val="16"/>
                <w:lang w:val="hr-BA"/>
              </w:rPr>
              <w:tab/>
              <w:t xml:space="preserve">za podešavanje površinske napetosti;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w:t>
            </w:r>
            <w:r w:rsidRPr="00353410">
              <w:rPr>
                <w:rFonts w:ascii="Arial" w:hAnsi="Arial" w:cs="Arial"/>
                <w:sz w:val="16"/>
                <w:szCs w:val="16"/>
                <w:lang w:val="hr-BA"/>
              </w:rPr>
              <w:tab/>
              <w:t xml:space="preserve">kao plastifikator;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w:t>
            </w:r>
            <w:r w:rsidRPr="00353410">
              <w:rPr>
                <w:rFonts w:ascii="Arial" w:hAnsi="Arial" w:cs="Arial"/>
                <w:sz w:val="16"/>
                <w:szCs w:val="16"/>
                <w:lang w:val="hr-BA"/>
              </w:rPr>
              <w:tab/>
              <w:t>kao konzervator;</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u)</w:t>
            </w:r>
            <w:r w:rsidRPr="00353410">
              <w:rPr>
                <w:rFonts w:ascii="Arial" w:hAnsi="Arial" w:cs="Arial"/>
                <w:sz w:val="16"/>
                <w:szCs w:val="16"/>
                <w:lang w:val="hr-BA"/>
              </w:rPr>
              <w:tab/>
              <w:t>„perad” su udomaćene ptice kao što su: živina, purani, patke, guske, prepelice, golubovi, fazani i jarebice uzgajani ili držani u zatočeništvu za uzgoj, proizvodnju mesa ili jaja za konzumaciju ili za obnavljanje zaliha divljači;</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v)</w:t>
            </w:r>
            <w:r w:rsidRPr="00353410">
              <w:rPr>
                <w:rFonts w:ascii="Arial" w:hAnsi="Arial" w:cs="Arial"/>
                <w:sz w:val="16"/>
                <w:szCs w:val="16"/>
                <w:lang w:val="hr-BA"/>
              </w:rPr>
              <w:tab/>
              <w:t xml:space="preserve">„plinska turbina” je svaki rotirajući stroj koji pretvara toplotne energiju u mehanički rad i koji se sastoji uglavnom od kompresora, toplotnih uređaja u kojem gorivo oksidira kako bi grijalo radnu tekućinu, i turbine;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z)</w:t>
            </w:r>
            <w:r w:rsidRPr="00353410">
              <w:rPr>
                <w:rFonts w:ascii="Arial" w:hAnsi="Arial" w:cs="Arial"/>
                <w:sz w:val="16"/>
                <w:szCs w:val="16"/>
                <w:lang w:val="hr-BA"/>
              </w:rPr>
              <w:tab/>
              <w:t>„plinski motor” znači motor s unutarnjim sagorijevanjem koji radi prema Otto ciklusu i za paljenje goriva koristi iskru (svjećicu) ili, u slučaju motora s više vrsta goriva, s paljenjem na kompresiju;</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aa)</w:t>
            </w:r>
            <w:r w:rsidRPr="00353410">
              <w:rPr>
                <w:rFonts w:ascii="Arial" w:hAnsi="Arial" w:cs="Arial"/>
                <w:sz w:val="16"/>
                <w:szCs w:val="16"/>
                <w:lang w:val="hr-BA"/>
              </w:rPr>
              <w:tab/>
              <w:t>„premaz” je svaki pripravak, uključujući sva organska otapala ili pripravke koji sadrže organska otapala potrebna za njegovu pravilnu primjenu, koji se koristi za dobivanje filma koji ima dekorativni, zaštitni ili drugi funkcionalni učinak na površinu;</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bb)</w:t>
            </w:r>
            <w:r w:rsidRPr="00353410">
              <w:rPr>
                <w:rFonts w:ascii="Arial" w:hAnsi="Arial" w:cs="Arial"/>
                <w:sz w:val="16"/>
                <w:szCs w:val="16"/>
                <w:lang w:val="hr-BA"/>
              </w:rPr>
              <w:tab/>
              <w:t>„postrojenja za spaljivanje otpada” su sve nepokretne ili pokretne tehničke jedinice i oprema namijenjena termičkoj obradi otpada, s ponovnom upotrebom u korisne svrhe toplote ili bez nje, proizvedene sagorijevanjem, putem oksidacijskog spaljivanja otpada kao i ostalim postupcima toplotne obrade kao što su piroliza, uplinjavanje ili plazma postupak (ako se supstance nastale obradom kasnije spaljuju);</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cc)</w:t>
            </w:r>
            <w:r w:rsidRPr="00353410">
              <w:rPr>
                <w:rFonts w:ascii="Arial" w:hAnsi="Arial" w:cs="Arial"/>
                <w:sz w:val="16"/>
                <w:szCs w:val="16"/>
                <w:lang w:val="hr-BA"/>
              </w:rPr>
              <w:tab/>
              <w:t>“referentni dokument o najbolje raspoloživim tehnikama (u daljem tekstu:  NRT)” je dokument koji je nastao kao rezultat razmjene podataka o NRT  koji posebno opisuje primijenjene tehnike, sadašnje nivoe emisija i potrošnje, tehnike koje su razmatrane kod određivanja najboljih raspoloživih tehnika, kao i zaključke o NRT-u i bilo koje tehnike u nastajanju, vodeći posebno računa o kriterijima koji su navedeni u tački 9. Priloga III. ove uredbe;</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dd)</w:t>
            </w:r>
            <w:r w:rsidRPr="00353410">
              <w:rPr>
                <w:rFonts w:ascii="Arial" w:hAnsi="Arial" w:cs="Arial"/>
                <w:sz w:val="16"/>
                <w:szCs w:val="16"/>
                <w:lang w:val="hr-BA"/>
              </w:rPr>
              <w:tab/>
              <w:t xml:space="preserve">„radni sati” je vrijeme, izraženo u satima, tokom kojeg uređaj (za loženje) u cijelosti ili djelomično radi i ispušta emisije/zagađujuće supstance u zrak, osim razdoblja uključivanja i isključivanja; </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ee)</w:t>
            </w:r>
            <w:r w:rsidRPr="00353410">
              <w:rPr>
                <w:rFonts w:ascii="Arial" w:hAnsi="Arial" w:cs="Arial"/>
                <w:sz w:val="16"/>
                <w:szCs w:val="16"/>
                <w:lang w:val="hr-BA"/>
              </w:rPr>
              <w:tab/>
              <w:t xml:space="preserve">„stopa odsumporavanja” je  omjer, tokom zadanog vremenskog razdoblja, količine sumpora koju uređaj za loženje ne emitira u zrak u odnosu na količinu sumpora koja </w:t>
            </w:r>
            <w:r w:rsidRPr="00353410">
              <w:rPr>
                <w:rFonts w:ascii="Arial" w:hAnsi="Arial" w:cs="Arial"/>
                <w:sz w:val="16"/>
                <w:szCs w:val="16"/>
                <w:lang w:val="hr-BA"/>
              </w:rPr>
              <w:lastRenderedPageBreak/>
              <w:t>je sadržana u čvrstom gorivu koje se unosi u uređaj za loženje i koje je korišteno u postrojenju u istom vremenskom razdoblju;</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ff)</w:t>
            </w:r>
            <w:r w:rsidRPr="00353410">
              <w:rPr>
                <w:rFonts w:ascii="Arial" w:hAnsi="Arial" w:cs="Arial"/>
                <w:sz w:val="16"/>
                <w:szCs w:val="16"/>
                <w:lang w:val="hr-BA"/>
              </w:rPr>
              <w:tab/>
              <w:t>„uređaj za loženje” je svaka tehnička naprava u kojoj goriva oksidiraju kako bi se iskoristila na taj način dobijena toplota;</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gg)</w:t>
            </w:r>
            <w:r w:rsidRPr="00353410">
              <w:rPr>
                <w:rFonts w:ascii="Arial" w:hAnsi="Arial" w:cs="Arial"/>
                <w:sz w:val="16"/>
                <w:szCs w:val="16"/>
                <w:lang w:val="hr-BA"/>
              </w:rPr>
              <w:tab/>
              <w:t>„zaključci o NRT-u” je dokument koji sadrži dijelove referentnog dokumenta o NRT-u kojim se propisuju zaključci o najboljim raspoloživim tehnikama, njihov opis, podaci za procjenu njihove primjenjivosti, nivoa  emisije povezane s najboljim raspoloživim tehnikama, povezano praćenje, povezani nivoi potrošnje i prema potrebi odgovarajuće mjere za oporavak lokacije;</w:t>
            </w:r>
          </w:p>
          <w:p w:rsidR="00353410" w:rsidRPr="00353410"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hh)</w:t>
            </w:r>
            <w:r w:rsidRPr="00353410">
              <w:rPr>
                <w:rFonts w:ascii="Arial" w:hAnsi="Arial" w:cs="Arial"/>
                <w:sz w:val="16"/>
                <w:szCs w:val="16"/>
                <w:lang w:val="hr-BA"/>
              </w:rPr>
              <w:tab/>
              <w:t>„zagađenje” znači direktno ili indirektno, ljudskom djelatnošću izazvano ispuštanje zagađenja, vibracija, toplote ili buke u zrak, vodu ili zemlju, koje može biti štetno za zdravlje ljudi ili kvalitetu okoliša, dovodi do štete po materijalnu imovinu, remeti komponente okoliša ili utiče na druge adekvatne oblike korištenja okoliša;</w:t>
            </w:r>
          </w:p>
          <w:p w:rsidR="00A501BA" w:rsidRPr="005B188E" w:rsidRDefault="00353410" w:rsidP="00353410">
            <w:pPr>
              <w:pStyle w:val="ListParagraph"/>
              <w:spacing w:after="0" w:line="240" w:lineRule="auto"/>
              <w:ind w:left="0"/>
              <w:jc w:val="both"/>
              <w:rPr>
                <w:rFonts w:ascii="Arial" w:hAnsi="Arial" w:cs="Arial"/>
                <w:sz w:val="16"/>
                <w:szCs w:val="16"/>
                <w:lang w:val="hr-BA"/>
              </w:rPr>
            </w:pPr>
            <w:r w:rsidRPr="00353410">
              <w:rPr>
                <w:rFonts w:ascii="Arial" w:hAnsi="Arial" w:cs="Arial"/>
                <w:sz w:val="16"/>
                <w:szCs w:val="16"/>
                <w:lang w:val="hr-BA"/>
              </w:rPr>
              <w:t>ii)</w:t>
            </w:r>
            <w:r w:rsidRPr="00353410">
              <w:rPr>
                <w:rFonts w:ascii="Arial" w:hAnsi="Arial" w:cs="Arial"/>
                <w:sz w:val="16"/>
                <w:szCs w:val="16"/>
                <w:lang w:val="hr-BA"/>
              </w:rPr>
              <w:tab/>
              <w:t>„znatna/značajna promjena” znači promjena vezana za način funkcionisanja, proširenje postrojenja ili uređaja za loženje, postrojenja za spaljivanje otpada ili suspaljivanje otpada, koje može imati značajne negativne uticaje na zdravlje ljudi ili na okoliš.</w:t>
            </w:r>
          </w:p>
        </w:tc>
        <w:tc>
          <w:tcPr>
            <w:tcW w:w="1447" w:type="dxa"/>
            <w:vAlign w:val="center"/>
          </w:tcPr>
          <w:p w:rsidR="00A501BA" w:rsidRPr="005B188E" w:rsidRDefault="006545E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D</w:t>
            </w:r>
          </w:p>
        </w:tc>
        <w:tc>
          <w:tcPr>
            <w:tcW w:w="2268" w:type="dxa"/>
            <w:vAlign w:val="center"/>
          </w:tcPr>
          <w:p w:rsidR="00A501BA" w:rsidRPr="005B188E" w:rsidRDefault="006545EF" w:rsidP="00825DA9">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Definicije su najvećim dijelom preuzete </w:t>
            </w:r>
            <w:r w:rsidR="00825DA9">
              <w:rPr>
                <w:rFonts w:ascii="Arial" w:hAnsi="Arial" w:cs="Arial"/>
                <w:sz w:val="16"/>
                <w:szCs w:val="16"/>
                <w:lang w:val="hr-BA"/>
              </w:rPr>
              <w:t>(vidjeti boldirano), veći dio ovom uredb</w:t>
            </w:r>
            <w:r w:rsidR="0079575C">
              <w:rPr>
                <w:rFonts w:ascii="Arial" w:hAnsi="Arial" w:cs="Arial"/>
                <w:sz w:val="16"/>
                <w:szCs w:val="16"/>
                <w:lang w:val="hr-BA"/>
              </w:rPr>
              <w:t>om</w:t>
            </w:r>
            <w:r w:rsidR="00194531">
              <w:rPr>
                <w:rFonts w:ascii="Arial" w:hAnsi="Arial" w:cs="Arial"/>
                <w:sz w:val="16"/>
                <w:szCs w:val="16"/>
                <w:lang w:val="hr-BA"/>
              </w:rPr>
              <w:t xml:space="preserve"> a</w:t>
            </w:r>
            <w:r w:rsidR="0079575C">
              <w:rPr>
                <w:rFonts w:ascii="Arial" w:hAnsi="Arial" w:cs="Arial"/>
                <w:sz w:val="16"/>
                <w:szCs w:val="16"/>
                <w:lang w:val="hr-BA"/>
              </w:rPr>
              <w:t xml:space="preserve"> </w:t>
            </w:r>
            <w:r w:rsidR="00825DA9">
              <w:rPr>
                <w:rFonts w:ascii="Arial" w:hAnsi="Arial" w:cs="Arial"/>
                <w:sz w:val="16"/>
                <w:szCs w:val="16"/>
                <w:lang w:val="hr-BA"/>
              </w:rPr>
              <w:t xml:space="preserve">jedan dio </w:t>
            </w:r>
            <w:r>
              <w:rPr>
                <w:rFonts w:ascii="Arial" w:hAnsi="Arial" w:cs="Arial"/>
                <w:sz w:val="16"/>
                <w:szCs w:val="16"/>
                <w:lang w:val="hr-BA"/>
              </w:rPr>
              <w:t>Zak</w:t>
            </w:r>
            <w:r w:rsidR="00825DA9">
              <w:rPr>
                <w:rFonts w:ascii="Arial" w:hAnsi="Arial" w:cs="Arial"/>
                <w:sz w:val="16"/>
                <w:szCs w:val="16"/>
                <w:lang w:val="hr-BA"/>
              </w:rPr>
              <w:t>onom. O</w:t>
            </w:r>
            <w:r>
              <w:rPr>
                <w:rFonts w:ascii="Arial" w:hAnsi="Arial" w:cs="Arial"/>
                <w:sz w:val="16"/>
                <w:szCs w:val="16"/>
                <w:lang w:val="hr-BA"/>
              </w:rPr>
              <w:t>no što nije pr</w:t>
            </w:r>
            <w:r w:rsidR="00825DA9">
              <w:rPr>
                <w:rFonts w:ascii="Arial" w:hAnsi="Arial" w:cs="Arial"/>
                <w:sz w:val="16"/>
                <w:szCs w:val="16"/>
                <w:lang w:val="hr-BA"/>
              </w:rPr>
              <w:t>euzeto su definicije koje su predmet drugog propisa.</w:t>
            </w:r>
            <w:r w:rsidR="0079575C">
              <w:rPr>
                <w:rFonts w:ascii="Arial" w:hAnsi="Arial" w:cs="Arial"/>
                <w:sz w:val="16"/>
                <w:szCs w:val="16"/>
                <w:lang w:val="hr-BA"/>
              </w:rPr>
              <w:t xml:space="preserve"> Inspekcija zaštite okoliša je regulisana u Zakonu, ali nema izričite definicije za ovu inspekciju kao što je to u Direktivi.</w:t>
            </w:r>
          </w:p>
        </w:tc>
      </w:tr>
      <w:tr w:rsidR="00A501BA" w:rsidRPr="005B188E" w:rsidTr="00C34BBD">
        <w:trPr>
          <w:trHeight w:val="361"/>
          <w:jc w:val="center"/>
        </w:trPr>
        <w:tc>
          <w:tcPr>
            <w:tcW w:w="1129" w:type="dxa"/>
            <w:vAlign w:val="center"/>
          </w:tcPr>
          <w:p w:rsidR="00A501BA" w:rsidRPr="005B188E" w:rsidRDefault="00E13390" w:rsidP="008203F3">
            <w:pPr>
              <w:pStyle w:val="ListParagraph"/>
              <w:spacing w:after="0" w:line="240" w:lineRule="auto"/>
              <w:ind w:left="0"/>
              <w:contextualSpacing w:val="0"/>
              <w:rPr>
                <w:rFonts w:ascii="Arial" w:hAnsi="Arial" w:cs="Arial"/>
                <w:sz w:val="16"/>
                <w:szCs w:val="16"/>
                <w:lang w:val="hr-BA"/>
              </w:rPr>
            </w:pPr>
            <w:permStart w:id="1177774719" w:edGrp="everyone" w:colFirst="0" w:colLast="0"/>
            <w:permStart w:id="207447457" w:edGrp="everyone" w:colFirst="1" w:colLast="1"/>
            <w:permStart w:id="614230937" w:edGrp="everyone" w:colFirst="2" w:colLast="2"/>
            <w:permStart w:id="2048078213" w:edGrp="everyone" w:colFirst="3" w:colLast="3"/>
            <w:permStart w:id="244937672" w:edGrp="everyone" w:colFirst="4" w:colLast="4"/>
            <w:permStart w:id="1135682673" w:edGrp="everyone" w:colFirst="5" w:colLast="5"/>
            <w:permEnd w:id="87498807"/>
            <w:permEnd w:id="45764379"/>
            <w:permEnd w:id="1082345201"/>
            <w:permEnd w:id="1779380863"/>
            <w:permEnd w:id="1700793620"/>
            <w:permEnd w:id="522281383"/>
            <w:r>
              <w:rPr>
                <w:rFonts w:ascii="Arial" w:hAnsi="Arial" w:cs="Arial"/>
                <w:sz w:val="16"/>
                <w:szCs w:val="16"/>
                <w:lang w:val="hr-BA"/>
              </w:rPr>
              <w:lastRenderedPageBreak/>
              <w:t>4.</w:t>
            </w:r>
          </w:p>
        </w:tc>
        <w:tc>
          <w:tcPr>
            <w:tcW w:w="4678" w:type="dxa"/>
            <w:gridSpan w:val="2"/>
            <w:vAlign w:val="center"/>
          </w:tcPr>
          <w:p w:rsidR="00E13390" w:rsidRPr="00E13390" w:rsidRDefault="00E13390" w:rsidP="00E13390">
            <w:pPr>
              <w:pStyle w:val="ListParagraph"/>
              <w:spacing w:after="0" w:line="240" w:lineRule="auto"/>
              <w:ind w:left="0"/>
              <w:rPr>
                <w:rFonts w:ascii="Arial" w:hAnsi="Arial" w:cs="Arial"/>
                <w:sz w:val="16"/>
                <w:szCs w:val="16"/>
                <w:lang w:val="hr-BA"/>
              </w:rPr>
            </w:pPr>
            <w:r w:rsidRPr="00E13390">
              <w:rPr>
                <w:rFonts w:ascii="Arial" w:hAnsi="Arial" w:cs="Arial"/>
                <w:sz w:val="16"/>
                <w:szCs w:val="16"/>
                <w:lang w:val="hr-BA"/>
              </w:rPr>
              <w:t>1. Države članice poduzimaju potrebne mjere kako bi osigurale da nijedno postrojenje ili uređaj za loženje, postrojenje za spaljivanje otpada ili postrojenje za suspaljivanje otpada ne radi bez dozvole.</w:t>
            </w:r>
          </w:p>
          <w:p w:rsidR="00E13390" w:rsidRPr="00E13390" w:rsidRDefault="00E13390" w:rsidP="00E13390">
            <w:pPr>
              <w:pStyle w:val="ListParagraph"/>
              <w:spacing w:after="0" w:line="240" w:lineRule="auto"/>
              <w:ind w:left="0"/>
              <w:rPr>
                <w:rFonts w:ascii="Arial" w:hAnsi="Arial" w:cs="Arial"/>
                <w:sz w:val="16"/>
                <w:szCs w:val="16"/>
                <w:lang w:val="hr-BA"/>
              </w:rPr>
            </w:pPr>
            <w:r w:rsidRPr="00E13390">
              <w:rPr>
                <w:rFonts w:ascii="Arial" w:hAnsi="Arial" w:cs="Arial"/>
                <w:sz w:val="16"/>
                <w:szCs w:val="16"/>
                <w:lang w:val="hr-BA"/>
              </w:rPr>
              <w:lastRenderedPageBreak/>
              <w:t>Odstupajući od prvog podstavka, države članice mogu utvrditi postupak registracije postrojenja koja su obuhvaćena samo Poglavljem V.</w:t>
            </w:r>
          </w:p>
          <w:p w:rsidR="00A501BA" w:rsidRDefault="00E13390" w:rsidP="00E13390">
            <w:pPr>
              <w:pStyle w:val="ListParagraph"/>
              <w:spacing w:after="0" w:line="240" w:lineRule="auto"/>
              <w:ind w:left="0"/>
              <w:contextualSpacing w:val="0"/>
              <w:rPr>
                <w:rFonts w:ascii="Arial" w:hAnsi="Arial" w:cs="Arial"/>
                <w:sz w:val="16"/>
                <w:szCs w:val="16"/>
                <w:lang w:val="hr-BA"/>
              </w:rPr>
            </w:pPr>
            <w:r w:rsidRPr="00E13390">
              <w:rPr>
                <w:rFonts w:ascii="Arial" w:hAnsi="Arial" w:cs="Arial"/>
                <w:sz w:val="16"/>
                <w:szCs w:val="16"/>
                <w:lang w:val="hr-BA"/>
              </w:rPr>
              <w:t>Postupak registracije utvrđuje se u obvezujućem aktu i obuhvaća najmanje obavijest nadležnom tijelu od operatera o namjeri da upravlja radom postrojenja.</w:t>
            </w:r>
          </w:p>
          <w:p w:rsidR="00E13390" w:rsidRPr="00E13390" w:rsidRDefault="00E13390" w:rsidP="00E13390">
            <w:pPr>
              <w:pStyle w:val="ListParagraph"/>
              <w:spacing w:after="0" w:line="240" w:lineRule="auto"/>
              <w:ind w:left="0"/>
              <w:rPr>
                <w:rFonts w:ascii="Arial" w:hAnsi="Arial" w:cs="Arial"/>
                <w:sz w:val="16"/>
                <w:szCs w:val="16"/>
                <w:lang w:val="hr-BA"/>
              </w:rPr>
            </w:pPr>
            <w:r w:rsidRPr="00E13390">
              <w:rPr>
                <w:rFonts w:ascii="Arial" w:hAnsi="Arial" w:cs="Arial"/>
                <w:sz w:val="16"/>
                <w:szCs w:val="16"/>
                <w:lang w:val="hr-BA"/>
              </w:rPr>
              <w:t>2. Države članice mogu omogućiti da dozvola obuhvaća dva</w:t>
            </w:r>
            <w:r>
              <w:rPr>
                <w:rFonts w:ascii="Arial" w:hAnsi="Arial" w:cs="Arial"/>
                <w:sz w:val="16"/>
                <w:szCs w:val="16"/>
                <w:lang w:val="hr-BA"/>
              </w:rPr>
              <w:t xml:space="preserve"> </w:t>
            </w:r>
            <w:r w:rsidRPr="00E13390">
              <w:rPr>
                <w:rFonts w:ascii="Arial" w:hAnsi="Arial" w:cs="Arial"/>
                <w:sz w:val="16"/>
                <w:szCs w:val="16"/>
                <w:lang w:val="hr-BA"/>
              </w:rPr>
              <w:t>ili više postrojenja ili dijelova postrojenja kojima upravlja isti operater na istoj lokaciji.</w:t>
            </w:r>
          </w:p>
          <w:p w:rsidR="00E13390" w:rsidRPr="00E13390" w:rsidRDefault="00E13390" w:rsidP="00E13390">
            <w:pPr>
              <w:pStyle w:val="ListParagraph"/>
              <w:spacing w:after="0" w:line="240" w:lineRule="auto"/>
              <w:ind w:left="0"/>
              <w:rPr>
                <w:rFonts w:ascii="Arial" w:hAnsi="Arial" w:cs="Arial"/>
                <w:sz w:val="16"/>
                <w:szCs w:val="16"/>
                <w:lang w:val="hr-BA"/>
              </w:rPr>
            </w:pPr>
            <w:r w:rsidRPr="00E13390">
              <w:rPr>
                <w:rFonts w:ascii="Arial" w:hAnsi="Arial" w:cs="Arial"/>
                <w:sz w:val="16"/>
                <w:szCs w:val="16"/>
                <w:lang w:val="hr-BA"/>
              </w:rPr>
              <w:t>Ako dozvola obuhvaća dva ili više postrojenja, ona sadrži i uvjete kojima se osigurava da svako postrojenje ispunjava zahtjeve ove Direktive.</w:t>
            </w:r>
          </w:p>
          <w:p w:rsidR="00E13390" w:rsidRPr="005B188E" w:rsidRDefault="00E13390" w:rsidP="00E13390">
            <w:pPr>
              <w:pStyle w:val="ListParagraph"/>
              <w:spacing w:after="0" w:line="240" w:lineRule="auto"/>
              <w:ind w:left="0"/>
              <w:contextualSpacing w:val="0"/>
              <w:rPr>
                <w:rFonts w:ascii="Arial" w:hAnsi="Arial" w:cs="Arial"/>
                <w:sz w:val="16"/>
                <w:szCs w:val="16"/>
                <w:lang w:val="hr-BA"/>
              </w:rPr>
            </w:pPr>
            <w:r w:rsidRPr="00E13390">
              <w:rPr>
                <w:rFonts w:ascii="Arial" w:hAnsi="Arial" w:cs="Arial"/>
                <w:sz w:val="16"/>
                <w:szCs w:val="16"/>
                <w:lang w:val="hr-BA"/>
              </w:rPr>
              <w:t>3. Države članice mogu omogućiti da dozvola obuhvaća nekoliko dijelova postrojenja kojima upravljaju različiti operateri. U takvim slučajevima u dozvoli su navedene odgovornosti svakog operatera.</w:t>
            </w:r>
          </w:p>
        </w:tc>
        <w:tc>
          <w:tcPr>
            <w:tcW w:w="1276" w:type="dxa"/>
            <w:vAlign w:val="center"/>
          </w:tcPr>
          <w:p w:rsidR="00A501BA" w:rsidRPr="005B188E" w:rsidRDefault="002B0881"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4.</w:t>
            </w:r>
          </w:p>
        </w:tc>
        <w:tc>
          <w:tcPr>
            <w:tcW w:w="4506" w:type="dxa"/>
            <w:vAlign w:val="center"/>
          </w:tcPr>
          <w:p w:rsidR="00D56ADA" w:rsidRPr="00D56ADA" w:rsidRDefault="002B0881" w:rsidP="00D56ADA">
            <w:pPr>
              <w:pStyle w:val="ListParagraph"/>
              <w:spacing w:after="0" w:line="240" w:lineRule="auto"/>
              <w:ind w:left="0"/>
              <w:rPr>
                <w:rFonts w:ascii="Arial" w:hAnsi="Arial" w:cs="Arial"/>
                <w:sz w:val="16"/>
                <w:szCs w:val="16"/>
                <w:lang w:val="hr-BA"/>
              </w:rPr>
            </w:pPr>
            <w:r w:rsidRPr="00A02A15">
              <w:rPr>
                <w:rFonts w:ascii="Arial" w:hAnsi="Arial" w:cs="Arial"/>
                <w:color w:val="FF0000"/>
                <w:sz w:val="16"/>
                <w:szCs w:val="16"/>
                <w:lang w:val="hr-BA"/>
              </w:rPr>
              <w:t xml:space="preserve"> </w:t>
            </w:r>
            <w:r w:rsidR="00D56ADA" w:rsidRPr="00D56ADA">
              <w:rPr>
                <w:rFonts w:ascii="Arial" w:hAnsi="Arial" w:cs="Arial"/>
                <w:sz w:val="16"/>
                <w:szCs w:val="16"/>
                <w:lang w:val="hr-BA"/>
              </w:rPr>
              <w:t xml:space="preserve">(1) Okolinska dozvola se izdaje za pogone i postrojenja u kojima se obavljaju djelatnosti koje mogu uzrokovati emisije kojima se zagađuje zrak, voda i tlo, emituje buka i u kojima nastaje ili se upravlja otpadom, a koji su utvrđeni u Prilogu I. i Prilogu II. ove uredbe. </w:t>
            </w:r>
          </w:p>
          <w:p w:rsidR="00A501BA" w:rsidRPr="005B188E" w:rsidRDefault="00D56ADA" w:rsidP="000476AA">
            <w:pPr>
              <w:pStyle w:val="ListParagraph"/>
              <w:spacing w:after="0" w:line="240" w:lineRule="auto"/>
              <w:ind w:left="0"/>
              <w:contextualSpacing w:val="0"/>
              <w:rPr>
                <w:rFonts w:ascii="Arial" w:hAnsi="Arial" w:cs="Arial"/>
                <w:sz w:val="16"/>
                <w:szCs w:val="16"/>
                <w:lang w:val="hr-BA"/>
              </w:rPr>
            </w:pPr>
            <w:r w:rsidRPr="00D56ADA">
              <w:rPr>
                <w:rFonts w:ascii="Arial" w:hAnsi="Arial" w:cs="Arial"/>
                <w:sz w:val="16"/>
                <w:szCs w:val="16"/>
                <w:lang w:val="hr-BA"/>
              </w:rPr>
              <w:lastRenderedPageBreak/>
              <w:t>(2) Ukoliko su za pogone i postrojenja u Prilogu I. i Prilogu II. ove uredbe navedeni kapaciteti, isti se odnose na maksimalni projektovani, odnosno proizvodni kapacitet.</w:t>
            </w:r>
          </w:p>
        </w:tc>
        <w:tc>
          <w:tcPr>
            <w:tcW w:w="1447" w:type="dxa"/>
            <w:vAlign w:val="center"/>
          </w:tcPr>
          <w:p w:rsidR="00A501BA" w:rsidRPr="005B188E" w:rsidRDefault="00A02A15"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P</w:t>
            </w:r>
          </w:p>
        </w:tc>
        <w:tc>
          <w:tcPr>
            <w:tcW w:w="2268" w:type="dxa"/>
            <w:vAlign w:val="center"/>
          </w:tcPr>
          <w:p w:rsidR="00A501BA" w:rsidRPr="005B188E" w:rsidRDefault="002B0881" w:rsidP="00A02A1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Djelimično prene</w:t>
            </w:r>
            <w:r w:rsidR="00A02A15">
              <w:rPr>
                <w:rFonts w:ascii="Arial" w:hAnsi="Arial" w:cs="Arial"/>
                <w:sz w:val="16"/>
                <w:szCs w:val="16"/>
                <w:lang w:val="hr-BA"/>
              </w:rPr>
              <w:t xml:space="preserve">seno ovom uredbom a dijelom je preneseno Zakonom, i to: </w:t>
            </w:r>
            <w:r>
              <w:rPr>
                <w:rFonts w:ascii="Arial" w:hAnsi="Arial" w:cs="Arial"/>
                <w:sz w:val="16"/>
                <w:szCs w:val="16"/>
                <w:lang w:val="hr-BA"/>
              </w:rPr>
              <w:t xml:space="preserve"> čl. </w:t>
            </w:r>
            <w:r w:rsidR="00A02A15">
              <w:rPr>
                <w:rFonts w:ascii="Arial" w:hAnsi="Arial" w:cs="Arial"/>
                <w:sz w:val="16"/>
                <w:szCs w:val="16"/>
                <w:lang w:val="hr-BA"/>
              </w:rPr>
              <w:t xml:space="preserve">34, </w:t>
            </w:r>
            <w:r>
              <w:rPr>
                <w:rFonts w:ascii="Arial" w:hAnsi="Arial" w:cs="Arial"/>
                <w:sz w:val="16"/>
                <w:szCs w:val="16"/>
                <w:lang w:val="hr-BA"/>
              </w:rPr>
              <w:t>19. i 88. Zakona</w:t>
            </w:r>
            <w:r w:rsidR="00A02A15">
              <w:rPr>
                <w:rFonts w:ascii="Arial" w:hAnsi="Arial" w:cs="Arial"/>
                <w:sz w:val="16"/>
                <w:szCs w:val="16"/>
                <w:lang w:val="hr-BA"/>
              </w:rPr>
              <w:t>.</w:t>
            </w:r>
            <w:r>
              <w:rPr>
                <w:rFonts w:ascii="Arial" w:hAnsi="Arial" w:cs="Arial"/>
                <w:sz w:val="16"/>
                <w:szCs w:val="16"/>
                <w:lang w:val="hr-BA"/>
              </w:rPr>
              <w:t xml:space="preserve"> </w:t>
            </w:r>
          </w:p>
        </w:tc>
      </w:tr>
      <w:tr w:rsidR="00A501BA" w:rsidRPr="005B188E" w:rsidTr="00C34BBD">
        <w:trPr>
          <w:trHeight w:val="361"/>
          <w:jc w:val="center"/>
        </w:trPr>
        <w:tc>
          <w:tcPr>
            <w:tcW w:w="1129" w:type="dxa"/>
            <w:vAlign w:val="center"/>
          </w:tcPr>
          <w:p w:rsidR="00A501BA" w:rsidRPr="005B188E" w:rsidRDefault="00E13390" w:rsidP="008203F3">
            <w:pPr>
              <w:pStyle w:val="ListParagraph"/>
              <w:spacing w:after="0" w:line="240" w:lineRule="auto"/>
              <w:ind w:left="0"/>
              <w:contextualSpacing w:val="0"/>
              <w:rPr>
                <w:rFonts w:ascii="Arial" w:hAnsi="Arial" w:cs="Arial"/>
                <w:sz w:val="16"/>
                <w:szCs w:val="16"/>
                <w:lang w:val="hr-BA"/>
              </w:rPr>
            </w:pPr>
            <w:permStart w:id="402067457" w:edGrp="everyone" w:colFirst="0" w:colLast="0"/>
            <w:permStart w:id="1937443265" w:edGrp="everyone" w:colFirst="1" w:colLast="1"/>
            <w:permStart w:id="438400782" w:edGrp="everyone" w:colFirst="2" w:colLast="2"/>
            <w:permStart w:id="1482107831" w:edGrp="everyone" w:colFirst="3" w:colLast="3"/>
            <w:permStart w:id="1355635829" w:edGrp="everyone" w:colFirst="4" w:colLast="4"/>
            <w:permStart w:id="9573199" w:edGrp="everyone" w:colFirst="5" w:colLast="5"/>
            <w:permEnd w:id="1177774719"/>
            <w:permEnd w:id="207447457"/>
            <w:permEnd w:id="614230937"/>
            <w:permEnd w:id="2048078213"/>
            <w:permEnd w:id="244937672"/>
            <w:permEnd w:id="1135682673"/>
            <w:r>
              <w:rPr>
                <w:rFonts w:ascii="Arial" w:hAnsi="Arial" w:cs="Arial"/>
                <w:sz w:val="16"/>
                <w:szCs w:val="16"/>
                <w:lang w:val="hr-BA"/>
              </w:rPr>
              <w:lastRenderedPageBreak/>
              <w:t>5.</w:t>
            </w:r>
          </w:p>
        </w:tc>
        <w:tc>
          <w:tcPr>
            <w:tcW w:w="4678" w:type="dxa"/>
            <w:gridSpan w:val="2"/>
            <w:vAlign w:val="center"/>
          </w:tcPr>
          <w:p w:rsidR="00E13390" w:rsidRPr="00E13390" w:rsidRDefault="00E13390" w:rsidP="00E13390">
            <w:pPr>
              <w:pStyle w:val="ListParagraph"/>
              <w:spacing w:after="0" w:line="240" w:lineRule="auto"/>
              <w:ind w:left="0"/>
              <w:rPr>
                <w:rFonts w:ascii="Arial" w:hAnsi="Arial" w:cs="Arial"/>
                <w:sz w:val="16"/>
                <w:szCs w:val="16"/>
                <w:lang w:val="hr-BA"/>
              </w:rPr>
            </w:pPr>
            <w:r w:rsidRPr="00E13390">
              <w:rPr>
                <w:rFonts w:ascii="Arial" w:hAnsi="Arial" w:cs="Arial"/>
                <w:sz w:val="16"/>
                <w:szCs w:val="16"/>
                <w:lang w:val="hr-BA"/>
              </w:rPr>
              <w:t>1. Ne dovodeći u pitanje ostale zahtjeve iz nacionalnog zakonodavstva ili zakonodavstva Unije, nadležno tijelo dodjeljuje dozvolu ako postrojenje udovolji zahtjevima ove Direktive.</w:t>
            </w:r>
          </w:p>
          <w:p w:rsidR="00E13390" w:rsidRPr="00E13390" w:rsidRDefault="00E13390" w:rsidP="00E13390">
            <w:pPr>
              <w:pStyle w:val="ListParagraph"/>
              <w:spacing w:after="0" w:line="240" w:lineRule="auto"/>
              <w:ind w:left="0"/>
              <w:rPr>
                <w:rFonts w:ascii="Arial" w:hAnsi="Arial" w:cs="Arial"/>
                <w:sz w:val="16"/>
                <w:szCs w:val="16"/>
                <w:lang w:val="hr-BA"/>
              </w:rPr>
            </w:pPr>
            <w:r w:rsidRPr="00E13390">
              <w:rPr>
                <w:rFonts w:ascii="Arial" w:hAnsi="Arial" w:cs="Arial"/>
                <w:sz w:val="16"/>
                <w:szCs w:val="16"/>
                <w:lang w:val="hr-BA"/>
              </w:rPr>
              <w:t>2. Države članice poduzimaju potrebne mjere kako bi osigurale da uvjeti dozvole i postupci za dodjeljivanje dozvole budu u potpunosti koordinirani kada je uključeno više nadležnih tijela ili više operatera ili je izdano više dozvola, kako bi se osigurao učinkoviti integrirani pristup svih tijela nadležnih za ovaj postupak.</w:t>
            </w:r>
          </w:p>
          <w:p w:rsidR="00A501BA" w:rsidRPr="005B188E" w:rsidRDefault="00E13390" w:rsidP="00E13390">
            <w:pPr>
              <w:pStyle w:val="ListParagraph"/>
              <w:spacing w:after="0" w:line="240" w:lineRule="auto"/>
              <w:ind w:left="0"/>
              <w:contextualSpacing w:val="0"/>
              <w:rPr>
                <w:rFonts w:ascii="Arial" w:hAnsi="Arial" w:cs="Arial"/>
                <w:sz w:val="16"/>
                <w:szCs w:val="16"/>
                <w:lang w:val="hr-BA"/>
              </w:rPr>
            </w:pPr>
            <w:r w:rsidRPr="00E13390">
              <w:rPr>
                <w:rFonts w:ascii="Arial" w:hAnsi="Arial" w:cs="Arial"/>
                <w:sz w:val="16"/>
                <w:szCs w:val="16"/>
                <w:lang w:val="hr-BA"/>
              </w:rPr>
              <w:t>3. U slučaju novog postrojenja ili značajne promjene pri kojima se primjenjuje članak 4. Direktive 85/337/EEZ, svaki dobiveni relevantni podatak ili zaključak koji je stigao u skladu s člancima 5., 6., 7. i 9. te Direktive ispituje se i koristi za dodjeljivanje dozvole.</w:t>
            </w:r>
          </w:p>
        </w:tc>
        <w:tc>
          <w:tcPr>
            <w:tcW w:w="1276" w:type="dxa"/>
            <w:vAlign w:val="center"/>
          </w:tcPr>
          <w:p w:rsidR="00A501BA" w:rsidRPr="005B188E" w:rsidRDefault="00A501BA"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A501BA" w:rsidRPr="005B188E" w:rsidRDefault="00A501BA"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A501BA" w:rsidRPr="005B188E" w:rsidRDefault="00E07B34"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A501BA" w:rsidRPr="005B188E" w:rsidRDefault="00E07B34"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Preuzeto članom 82, Zakona.</w:t>
            </w:r>
          </w:p>
        </w:tc>
      </w:tr>
      <w:tr w:rsidR="00A501BA" w:rsidRPr="005B188E" w:rsidTr="00C34BBD">
        <w:trPr>
          <w:trHeight w:val="361"/>
          <w:jc w:val="center"/>
        </w:trPr>
        <w:tc>
          <w:tcPr>
            <w:tcW w:w="1129" w:type="dxa"/>
            <w:vAlign w:val="center"/>
          </w:tcPr>
          <w:p w:rsidR="00A501BA" w:rsidRPr="005B188E" w:rsidRDefault="00E13390" w:rsidP="008203F3">
            <w:pPr>
              <w:pStyle w:val="ListParagraph"/>
              <w:spacing w:after="0" w:line="240" w:lineRule="auto"/>
              <w:ind w:left="0"/>
              <w:contextualSpacing w:val="0"/>
              <w:rPr>
                <w:rFonts w:ascii="Arial" w:hAnsi="Arial" w:cs="Arial"/>
                <w:sz w:val="16"/>
                <w:szCs w:val="16"/>
                <w:lang w:val="hr-BA"/>
              </w:rPr>
            </w:pPr>
            <w:permStart w:id="60037051" w:edGrp="everyone" w:colFirst="0" w:colLast="0"/>
            <w:permStart w:id="2051146114" w:edGrp="everyone" w:colFirst="1" w:colLast="1"/>
            <w:permStart w:id="903612106" w:edGrp="everyone" w:colFirst="2" w:colLast="2"/>
            <w:permStart w:id="2006351136" w:edGrp="everyone" w:colFirst="3" w:colLast="3"/>
            <w:permStart w:id="1018959564" w:edGrp="everyone" w:colFirst="4" w:colLast="4"/>
            <w:permStart w:id="1055863272" w:edGrp="everyone" w:colFirst="5" w:colLast="5"/>
            <w:permEnd w:id="402067457"/>
            <w:permEnd w:id="1937443265"/>
            <w:permEnd w:id="438400782"/>
            <w:permEnd w:id="1482107831"/>
            <w:permEnd w:id="1355635829"/>
            <w:permEnd w:id="9573199"/>
            <w:r>
              <w:rPr>
                <w:rFonts w:ascii="Arial" w:hAnsi="Arial" w:cs="Arial"/>
                <w:sz w:val="16"/>
                <w:szCs w:val="16"/>
                <w:lang w:val="hr-BA"/>
              </w:rPr>
              <w:t>6.</w:t>
            </w:r>
          </w:p>
        </w:tc>
        <w:tc>
          <w:tcPr>
            <w:tcW w:w="4678" w:type="dxa"/>
            <w:gridSpan w:val="2"/>
            <w:vAlign w:val="center"/>
          </w:tcPr>
          <w:p w:rsidR="00E13390" w:rsidRPr="00E13390" w:rsidRDefault="00E13390" w:rsidP="00E13390">
            <w:pPr>
              <w:pStyle w:val="ListParagraph"/>
              <w:spacing w:after="0" w:line="240" w:lineRule="auto"/>
              <w:ind w:left="0"/>
              <w:rPr>
                <w:rFonts w:ascii="Arial" w:hAnsi="Arial" w:cs="Arial"/>
                <w:sz w:val="16"/>
                <w:szCs w:val="16"/>
                <w:lang w:val="hr-BA"/>
              </w:rPr>
            </w:pPr>
            <w:r w:rsidRPr="00E13390">
              <w:rPr>
                <w:rFonts w:ascii="Arial" w:hAnsi="Arial" w:cs="Arial"/>
                <w:sz w:val="16"/>
                <w:szCs w:val="16"/>
                <w:lang w:val="hr-BA"/>
              </w:rPr>
              <w:t>Ne dovodeći u pitanje obvezu posjedovanja dozvole, države članice u opća obvezujuća pravila mogu uključiti zahtjeve za određene kategorije postrojenja, uređaja za loženje, postrojenja za spaljivanje otpada ili postrojenja za suspaljivanje otpada.</w:t>
            </w:r>
          </w:p>
          <w:p w:rsidR="00A501BA" w:rsidRPr="005B188E" w:rsidRDefault="00E13390" w:rsidP="00E13390">
            <w:pPr>
              <w:pStyle w:val="ListParagraph"/>
              <w:spacing w:after="0" w:line="240" w:lineRule="auto"/>
              <w:ind w:left="0"/>
              <w:contextualSpacing w:val="0"/>
              <w:rPr>
                <w:rFonts w:ascii="Arial" w:hAnsi="Arial" w:cs="Arial"/>
                <w:sz w:val="16"/>
                <w:szCs w:val="16"/>
                <w:lang w:val="hr-BA"/>
              </w:rPr>
            </w:pPr>
            <w:r w:rsidRPr="00E13390">
              <w:rPr>
                <w:rFonts w:ascii="Arial" w:hAnsi="Arial" w:cs="Arial"/>
                <w:sz w:val="16"/>
                <w:szCs w:val="16"/>
                <w:lang w:val="hr-BA"/>
              </w:rPr>
              <w:t>Ako su donesena opća obvezujuća pravila, dozvola može jednostavno sadržavati pozivanje na takva pravila.</w:t>
            </w:r>
          </w:p>
        </w:tc>
        <w:tc>
          <w:tcPr>
            <w:tcW w:w="1276" w:type="dxa"/>
            <w:vAlign w:val="center"/>
          </w:tcPr>
          <w:p w:rsidR="00A501BA" w:rsidRPr="005B188E" w:rsidRDefault="00A501BA"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A501BA" w:rsidRPr="005B188E" w:rsidRDefault="00A501BA"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A501BA" w:rsidRPr="005B188E" w:rsidRDefault="00597223"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A501BA" w:rsidRPr="005B188E" w:rsidRDefault="00597223" w:rsidP="0059722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Preuzeto članom 91. Zakona i </w:t>
            </w:r>
            <w:r w:rsidRPr="00597223">
              <w:rPr>
                <w:rFonts w:ascii="Arial" w:hAnsi="Arial" w:cs="Arial"/>
                <w:sz w:val="16"/>
                <w:szCs w:val="16"/>
                <w:lang w:val="hr-BA"/>
              </w:rPr>
              <w:t>Pravilnik</w:t>
            </w:r>
            <w:r>
              <w:rPr>
                <w:rFonts w:ascii="Arial" w:hAnsi="Arial" w:cs="Arial"/>
                <w:sz w:val="16"/>
                <w:szCs w:val="16"/>
                <w:lang w:val="hr-BA"/>
              </w:rPr>
              <w:t>om</w:t>
            </w:r>
            <w:r w:rsidRPr="00597223">
              <w:rPr>
                <w:rFonts w:ascii="Arial" w:hAnsi="Arial" w:cs="Arial"/>
                <w:sz w:val="16"/>
                <w:szCs w:val="16"/>
                <w:lang w:val="hr-BA"/>
              </w:rPr>
              <w:t xml:space="preserve"> o uslovima za rad postrojenja za spaljiv</w:t>
            </w:r>
            <w:r>
              <w:rPr>
                <w:rFonts w:ascii="Arial" w:hAnsi="Arial" w:cs="Arial"/>
                <w:sz w:val="16"/>
                <w:szCs w:val="16"/>
                <w:lang w:val="hr-BA"/>
              </w:rPr>
              <w:t>anje otpada (Sl. novine FBIH 12/</w:t>
            </w:r>
            <w:r w:rsidRPr="00597223">
              <w:rPr>
                <w:rFonts w:ascii="Arial" w:hAnsi="Arial" w:cs="Arial"/>
                <w:sz w:val="16"/>
                <w:szCs w:val="16"/>
                <w:lang w:val="hr-BA"/>
              </w:rPr>
              <w:t>05</w:t>
            </w:r>
            <w:r>
              <w:rPr>
                <w:rFonts w:ascii="Arial" w:hAnsi="Arial" w:cs="Arial"/>
                <w:sz w:val="16"/>
                <w:szCs w:val="16"/>
                <w:lang w:val="hr-BA"/>
              </w:rPr>
              <w:t xml:space="preserve"> i 102/12.</w:t>
            </w:r>
            <w:r w:rsidRPr="00597223">
              <w:rPr>
                <w:rFonts w:ascii="Arial" w:hAnsi="Arial" w:cs="Arial"/>
                <w:sz w:val="16"/>
                <w:szCs w:val="16"/>
                <w:lang w:val="hr-BA"/>
              </w:rPr>
              <w:t>)</w:t>
            </w:r>
            <w:r>
              <w:rPr>
                <w:rFonts w:ascii="Arial" w:hAnsi="Arial" w:cs="Arial"/>
                <w:sz w:val="16"/>
                <w:szCs w:val="16"/>
                <w:lang w:val="hr-BA"/>
              </w:rPr>
              <w:t xml:space="preserve"> </w:t>
            </w:r>
          </w:p>
        </w:tc>
      </w:tr>
      <w:tr w:rsidR="00A501BA" w:rsidRPr="005B188E" w:rsidTr="00C34BBD">
        <w:trPr>
          <w:trHeight w:val="361"/>
          <w:jc w:val="center"/>
        </w:trPr>
        <w:tc>
          <w:tcPr>
            <w:tcW w:w="1129" w:type="dxa"/>
            <w:vAlign w:val="center"/>
          </w:tcPr>
          <w:p w:rsidR="00A501BA" w:rsidRPr="005B188E" w:rsidRDefault="00E13390" w:rsidP="008203F3">
            <w:pPr>
              <w:pStyle w:val="ListParagraph"/>
              <w:spacing w:after="0" w:line="240" w:lineRule="auto"/>
              <w:ind w:left="0"/>
              <w:contextualSpacing w:val="0"/>
              <w:rPr>
                <w:rFonts w:ascii="Arial" w:hAnsi="Arial" w:cs="Arial"/>
                <w:sz w:val="16"/>
                <w:szCs w:val="16"/>
                <w:lang w:val="hr-BA"/>
              </w:rPr>
            </w:pPr>
            <w:permStart w:id="537078039" w:edGrp="everyone" w:colFirst="0" w:colLast="0"/>
            <w:permStart w:id="357908741" w:edGrp="everyone" w:colFirst="1" w:colLast="1"/>
            <w:permStart w:id="633044917" w:edGrp="everyone" w:colFirst="2" w:colLast="2"/>
            <w:permStart w:id="1211710999" w:edGrp="everyone" w:colFirst="3" w:colLast="3"/>
            <w:permStart w:id="1083602179" w:edGrp="everyone" w:colFirst="4" w:colLast="4"/>
            <w:permStart w:id="1916300541" w:edGrp="everyone" w:colFirst="5" w:colLast="5"/>
            <w:permStart w:id="733159907" w:edGrp="everyone" w:colFirst="6" w:colLast="6"/>
            <w:permEnd w:id="60037051"/>
            <w:permEnd w:id="2051146114"/>
            <w:permEnd w:id="903612106"/>
            <w:permEnd w:id="2006351136"/>
            <w:permEnd w:id="1018959564"/>
            <w:permEnd w:id="1055863272"/>
            <w:r>
              <w:rPr>
                <w:rFonts w:ascii="Arial" w:hAnsi="Arial" w:cs="Arial"/>
                <w:sz w:val="16"/>
                <w:szCs w:val="16"/>
                <w:lang w:val="hr-BA"/>
              </w:rPr>
              <w:t>7.</w:t>
            </w:r>
          </w:p>
        </w:tc>
        <w:tc>
          <w:tcPr>
            <w:tcW w:w="4678" w:type="dxa"/>
            <w:gridSpan w:val="2"/>
            <w:vAlign w:val="center"/>
          </w:tcPr>
          <w:p w:rsidR="00A501BA" w:rsidRDefault="00E13390" w:rsidP="008203F3">
            <w:pPr>
              <w:pStyle w:val="ListParagraph"/>
              <w:spacing w:after="0" w:line="240" w:lineRule="auto"/>
              <w:ind w:left="0"/>
              <w:contextualSpacing w:val="0"/>
              <w:rPr>
                <w:rFonts w:ascii="Arial" w:hAnsi="Arial" w:cs="Arial"/>
                <w:sz w:val="16"/>
                <w:szCs w:val="16"/>
                <w:lang w:val="hr-BA"/>
              </w:rPr>
            </w:pPr>
            <w:r w:rsidRPr="00E13390">
              <w:rPr>
                <w:rFonts w:ascii="Arial" w:hAnsi="Arial" w:cs="Arial"/>
                <w:sz w:val="16"/>
                <w:szCs w:val="16"/>
                <w:lang w:val="hr-BA"/>
              </w:rPr>
              <w:t>Ne dovodeći u pitanje Direktivu 2004/35/EZ Europskog parlamenta i Vijeća od 21. travnja 2004. o odgovornosti za okoliš u pogledu sprečavanja i otklanjanja štete u okolišu ( 1 ), u slučaju bilo kakve nezgode ili nesreće koja značajno utječe na okoliš, države članice poduzimaju potrebne mjere kako bi osigurale da:</w:t>
            </w:r>
          </w:p>
          <w:p w:rsidR="00E13390" w:rsidRPr="00E13390" w:rsidRDefault="00E13390" w:rsidP="00E13390">
            <w:pPr>
              <w:pStyle w:val="ListParagraph"/>
              <w:spacing w:after="0" w:line="240" w:lineRule="auto"/>
              <w:ind w:left="0"/>
              <w:rPr>
                <w:rFonts w:ascii="Arial" w:hAnsi="Arial" w:cs="Arial"/>
                <w:sz w:val="16"/>
                <w:szCs w:val="16"/>
                <w:lang w:val="hr-BA"/>
              </w:rPr>
            </w:pPr>
            <w:r w:rsidRPr="00E13390">
              <w:rPr>
                <w:rFonts w:ascii="Arial" w:hAnsi="Arial" w:cs="Arial"/>
                <w:sz w:val="16"/>
                <w:szCs w:val="16"/>
                <w:lang w:val="hr-BA"/>
              </w:rPr>
              <w:t>(a) operater odmah obavijesti nadležno tijelo;</w:t>
            </w:r>
          </w:p>
          <w:p w:rsidR="00E13390" w:rsidRPr="00E13390" w:rsidRDefault="00E13390" w:rsidP="00E13390">
            <w:pPr>
              <w:pStyle w:val="ListParagraph"/>
              <w:spacing w:after="0" w:line="240" w:lineRule="auto"/>
              <w:ind w:left="0"/>
              <w:rPr>
                <w:rFonts w:ascii="Arial" w:hAnsi="Arial" w:cs="Arial"/>
                <w:sz w:val="16"/>
                <w:szCs w:val="16"/>
                <w:lang w:val="hr-BA"/>
              </w:rPr>
            </w:pPr>
            <w:r w:rsidRPr="00E13390">
              <w:rPr>
                <w:rFonts w:ascii="Arial" w:hAnsi="Arial" w:cs="Arial"/>
                <w:sz w:val="16"/>
                <w:szCs w:val="16"/>
                <w:lang w:val="hr-BA"/>
              </w:rPr>
              <w:t>(b) operater odmah poduzme mjere za ograničavanje posljedica za okoliš i za sprečavanje mogućih nezgoda i nesreća;</w:t>
            </w:r>
          </w:p>
          <w:p w:rsidR="00E13390" w:rsidRPr="005B188E" w:rsidRDefault="00E13390" w:rsidP="00E13390">
            <w:pPr>
              <w:pStyle w:val="ListParagraph"/>
              <w:spacing w:after="0" w:line="240" w:lineRule="auto"/>
              <w:ind w:left="0"/>
              <w:contextualSpacing w:val="0"/>
              <w:rPr>
                <w:rFonts w:ascii="Arial" w:hAnsi="Arial" w:cs="Arial"/>
                <w:sz w:val="16"/>
                <w:szCs w:val="16"/>
                <w:lang w:val="hr-BA"/>
              </w:rPr>
            </w:pPr>
            <w:r w:rsidRPr="00E13390">
              <w:rPr>
                <w:rFonts w:ascii="Arial" w:hAnsi="Arial" w:cs="Arial"/>
                <w:sz w:val="16"/>
                <w:szCs w:val="16"/>
                <w:lang w:val="hr-BA"/>
              </w:rPr>
              <w:t>(c) nadležno tijelo zahtijeva od operatera da poduzme sve odgovarajuće dopunske mjere koje nadležno tijelo smatra potrebnima kako bi se ograničile posljedice za okoliš i spriječile moguće daljnje nezgode ili nesreće.</w:t>
            </w:r>
          </w:p>
        </w:tc>
        <w:tc>
          <w:tcPr>
            <w:tcW w:w="1276" w:type="dxa"/>
            <w:vAlign w:val="center"/>
          </w:tcPr>
          <w:p w:rsidR="00A501BA" w:rsidRPr="005B188E" w:rsidRDefault="00A501BA"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A501BA" w:rsidRPr="005B188E" w:rsidRDefault="00A501BA"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A501BA" w:rsidRPr="005B188E" w:rsidRDefault="002A3045"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A501BA" w:rsidRPr="005B188E" w:rsidRDefault="002A3045"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Preuzeto čl. 84. i 104. Zakona.</w:t>
            </w:r>
          </w:p>
        </w:tc>
      </w:tr>
      <w:tr w:rsidR="00827381" w:rsidRPr="005B188E" w:rsidTr="00C34BBD">
        <w:trPr>
          <w:trHeight w:val="361"/>
          <w:jc w:val="center"/>
        </w:trPr>
        <w:tc>
          <w:tcPr>
            <w:tcW w:w="1129" w:type="dxa"/>
            <w:vAlign w:val="center"/>
          </w:tcPr>
          <w:p w:rsidR="00827381" w:rsidRPr="005B188E" w:rsidRDefault="00D52357" w:rsidP="008203F3">
            <w:pPr>
              <w:pStyle w:val="ListParagraph"/>
              <w:spacing w:after="0" w:line="240" w:lineRule="auto"/>
              <w:ind w:left="0"/>
              <w:contextualSpacing w:val="0"/>
              <w:rPr>
                <w:rFonts w:ascii="Arial" w:hAnsi="Arial" w:cs="Arial"/>
                <w:sz w:val="16"/>
                <w:szCs w:val="16"/>
                <w:lang w:val="hr-BA"/>
              </w:rPr>
            </w:pPr>
            <w:permStart w:id="1933196121" w:edGrp="everyone" w:colFirst="0" w:colLast="0"/>
            <w:permStart w:id="1674264131" w:edGrp="everyone" w:colFirst="1" w:colLast="1"/>
            <w:permStart w:id="1968577743" w:edGrp="everyone" w:colFirst="2" w:colLast="2"/>
            <w:permStart w:id="1230646733" w:edGrp="everyone" w:colFirst="3" w:colLast="3"/>
            <w:permStart w:id="1631802859" w:edGrp="everyone" w:colFirst="4" w:colLast="4"/>
            <w:permStart w:id="1287199803" w:edGrp="everyone" w:colFirst="5" w:colLast="5"/>
            <w:permStart w:id="1649547841" w:edGrp="everyone" w:colFirst="6" w:colLast="6"/>
            <w:permEnd w:id="537078039"/>
            <w:permEnd w:id="357908741"/>
            <w:permEnd w:id="633044917"/>
            <w:permEnd w:id="1211710999"/>
            <w:permEnd w:id="1083602179"/>
            <w:permEnd w:id="1916300541"/>
            <w:permEnd w:id="733159907"/>
            <w:r>
              <w:rPr>
                <w:rFonts w:ascii="Arial" w:hAnsi="Arial" w:cs="Arial"/>
                <w:sz w:val="16"/>
                <w:szCs w:val="16"/>
                <w:lang w:val="hr-BA"/>
              </w:rPr>
              <w:lastRenderedPageBreak/>
              <w:t>8.</w:t>
            </w:r>
          </w:p>
        </w:tc>
        <w:tc>
          <w:tcPr>
            <w:tcW w:w="4678" w:type="dxa"/>
            <w:gridSpan w:val="2"/>
            <w:vAlign w:val="center"/>
          </w:tcPr>
          <w:p w:rsidR="00D52357" w:rsidRPr="00D52357" w:rsidRDefault="00D52357" w:rsidP="00D52357">
            <w:pPr>
              <w:pStyle w:val="ListParagraph"/>
              <w:spacing w:after="0" w:line="240" w:lineRule="auto"/>
              <w:ind w:left="0"/>
              <w:rPr>
                <w:rFonts w:ascii="Arial" w:hAnsi="Arial" w:cs="Arial"/>
                <w:sz w:val="16"/>
                <w:szCs w:val="16"/>
                <w:lang w:val="hr-BA"/>
              </w:rPr>
            </w:pPr>
            <w:r w:rsidRPr="00D52357">
              <w:rPr>
                <w:rFonts w:ascii="Arial" w:hAnsi="Arial" w:cs="Arial"/>
                <w:sz w:val="16"/>
                <w:szCs w:val="16"/>
                <w:lang w:val="hr-BA"/>
              </w:rPr>
              <w:t>1. Države članice poduzimaju potrebne mjere kako bi osigurale da se poštuju uvjeti dozvola.</w:t>
            </w:r>
          </w:p>
          <w:p w:rsidR="00D52357" w:rsidRPr="00D52357" w:rsidRDefault="00D52357" w:rsidP="00D52357">
            <w:pPr>
              <w:pStyle w:val="ListParagraph"/>
              <w:spacing w:after="0" w:line="240" w:lineRule="auto"/>
              <w:ind w:left="0"/>
              <w:rPr>
                <w:rFonts w:ascii="Arial" w:hAnsi="Arial" w:cs="Arial"/>
                <w:sz w:val="16"/>
                <w:szCs w:val="16"/>
                <w:lang w:val="hr-BA"/>
              </w:rPr>
            </w:pPr>
            <w:r w:rsidRPr="00D52357">
              <w:rPr>
                <w:rFonts w:ascii="Arial" w:hAnsi="Arial" w:cs="Arial"/>
                <w:sz w:val="16"/>
                <w:szCs w:val="16"/>
                <w:lang w:val="hr-BA"/>
              </w:rPr>
              <w:t>2. U slučaju kršenja uvjeta dozvola, države članice osiguravaju da:</w:t>
            </w:r>
          </w:p>
          <w:p w:rsidR="00D52357" w:rsidRPr="00D52357" w:rsidRDefault="00D52357" w:rsidP="00D52357">
            <w:pPr>
              <w:pStyle w:val="ListParagraph"/>
              <w:spacing w:after="0" w:line="240" w:lineRule="auto"/>
              <w:ind w:left="0"/>
              <w:rPr>
                <w:rFonts w:ascii="Arial" w:hAnsi="Arial" w:cs="Arial"/>
                <w:sz w:val="16"/>
                <w:szCs w:val="16"/>
                <w:lang w:val="hr-BA"/>
              </w:rPr>
            </w:pPr>
            <w:r w:rsidRPr="00D52357">
              <w:rPr>
                <w:rFonts w:ascii="Arial" w:hAnsi="Arial" w:cs="Arial"/>
                <w:sz w:val="16"/>
                <w:szCs w:val="16"/>
                <w:lang w:val="hr-BA"/>
              </w:rPr>
              <w:t>(a) operater odmah obavijesti nadležno tijelo;</w:t>
            </w:r>
          </w:p>
          <w:p w:rsidR="00D52357" w:rsidRPr="00D52357" w:rsidRDefault="00D52357" w:rsidP="00D52357">
            <w:pPr>
              <w:pStyle w:val="ListParagraph"/>
              <w:spacing w:after="0" w:line="240" w:lineRule="auto"/>
              <w:ind w:left="0"/>
              <w:rPr>
                <w:rFonts w:ascii="Arial" w:hAnsi="Arial" w:cs="Arial"/>
                <w:sz w:val="16"/>
                <w:szCs w:val="16"/>
                <w:lang w:val="hr-BA"/>
              </w:rPr>
            </w:pPr>
            <w:r w:rsidRPr="00D52357">
              <w:rPr>
                <w:rFonts w:ascii="Arial" w:hAnsi="Arial" w:cs="Arial"/>
                <w:sz w:val="16"/>
                <w:szCs w:val="16"/>
                <w:lang w:val="hr-BA"/>
              </w:rPr>
              <w:t>(b) operater odmah poduzme mjere za ograničavanje posljedica za okoliš i za sprečavanje mogućih nezgoda i nesreća;</w:t>
            </w:r>
          </w:p>
          <w:p w:rsidR="00D52357" w:rsidRPr="00D52357" w:rsidRDefault="00D52357" w:rsidP="00D52357">
            <w:pPr>
              <w:pStyle w:val="ListParagraph"/>
              <w:spacing w:after="0" w:line="240" w:lineRule="auto"/>
              <w:ind w:left="0"/>
              <w:rPr>
                <w:rFonts w:ascii="Arial" w:hAnsi="Arial" w:cs="Arial"/>
                <w:sz w:val="16"/>
                <w:szCs w:val="16"/>
                <w:lang w:val="hr-BA"/>
              </w:rPr>
            </w:pPr>
            <w:r w:rsidRPr="00D52357">
              <w:rPr>
                <w:rFonts w:ascii="Arial" w:hAnsi="Arial" w:cs="Arial"/>
                <w:sz w:val="16"/>
                <w:szCs w:val="16"/>
                <w:lang w:val="hr-BA"/>
              </w:rPr>
              <w:t>(c) nadležno tijelo zahtijeva od operatera da poduzme sve odgovarajuće dopunske mjere koje nadležno tijelo smatra potrebnima kako bi se ponovo postigla sukladnost.</w:t>
            </w:r>
          </w:p>
          <w:p w:rsidR="00827381" w:rsidRPr="005B188E" w:rsidRDefault="00D52357" w:rsidP="00D52357">
            <w:pPr>
              <w:pStyle w:val="ListParagraph"/>
              <w:spacing w:after="0" w:line="240" w:lineRule="auto"/>
              <w:ind w:left="0"/>
              <w:contextualSpacing w:val="0"/>
              <w:rPr>
                <w:rFonts w:ascii="Arial" w:hAnsi="Arial" w:cs="Arial"/>
                <w:sz w:val="16"/>
                <w:szCs w:val="16"/>
                <w:lang w:val="hr-BA"/>
              </w:rPr>
            </w:pPr>
            <w:r w:rsidRPr="00D52357">
              <w:rPr>
                <w:rFonts w:ascii="Arial" w:hAnsi="Arial" w:cs="Arial"/>
                <w:sz w:val="16"/>
                <w:szCs w:val="16"/>
                <w:lang w:val="hr-BA"/>
              </w:rPr>
              <w:t>Rad postrojenja, uređaja za loženje, postrojenja za spaljivanje otpada, postrojenja za suspaljivanje otpada ili njihovog odgovarajućeg dijela prekida se ako kršenje uvjeta dozvole predstavlja neposrednu opasnost za zdravlje ljudi ili ako prijeti uzrokovanjem neposrednog značajnog štetnog učinka na okoliš te do ponovnog postizanja sukladnosti prema točkama (b) i (c) prvog podstavka.</w:t>
            </w:r>
          </w:p>
        </w:tc>
        <w:tc>
          <w:tcPr>
            <w:tcW w:w="127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827381" w:rsidRPr="005B188E" w:rsidRDefault="002A3045"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827381" w:rsidRPr="005B188E" w:rsidRDefault="002A3045"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Preuzeto čl. 102., 104. i 105. Zakona.</w:t>
            </w:r>
          </w:p>
        </w:tc>
      </w:tr>
      <w:tr w:rsidR="00827381" w:rsidRPr="005B188E" w:rsidTr="00C34BBD">
        <w:trPr>
          <w:trHeight w:val="361"/>
          <w:jc w:val="center"/>
        </w:trPr>
        <w:tc>
          <w:tcPr>
            <w:tcW w:w="1129" w:type="dxa"/>
            <w:vAlign w:val="center"/>
          </w:tcPr>
          <w:p w:rsidR="00827381" w:rsidRPr="005B188E" w:rsidRDefault="00D52357" w:rsidP="008203F3">
            <w:pPr>
              <w:pStyle w:val="ListParagraph"/>
              <w:spacing w:after="0" w:line="240" w:lineRule="auto"/>
              <w:ind w:left="0"/>
              <w:contextualSpacing w:val="0"/>
              <w:rPr>
                <w:rFonts w:ascii="Arial" w:hAnsi="Arial" w:cs="Arial"/>
                <w:sz w:val="16"/>
                <w:szCs w:val="16"/>
                <w:lang w:val="hr-BA"/>
              </w:rPr>
            </w:pPr>
            <w:permStart w:id="1751605894" w:edGrp="everyone" w:colFirst="0" w:colLast="0"/>
            <w:permStart w:id="675642283" w:edGrp="everyone" w:colFirst="1" w:colLast="1"/>
            <w:permStart w:id="352725485" w:edGrp="everyone" w:colFirst="2" w:colLast="2"/>
            <w:permStart w:id="2051158388" w:edGrp="everyone" w:colFirst="3" w:colLast="3"/>
            <w:permStart w:id="262764351" w:edGrp="everyone" w:colFirst="4" w:colLast="4"/>
            <w:permStart w:id="511081577" w:edGrp="everyone" w:colFirst="5" w:colLast="5"/>
            <w:permStart w:id="1867862647" w:edGrp="everyone" w:colFirst="6" w:colLast="6"/>
            <w:permEnd w:id="1933196121"/>
            <w:permEnd w:id="1674264131"/>
            <w:permEnd w:id="1968577743"/>
            <w:permEnd w:id="1230646733"/>
            <w:permEnd w:id="1631802859"/>
            <w:permEnd w:id="1287199803"/>
            <w:permEnd w:id="1649547841"/>
            <w:r>
              <w:rPr>
                <w:rFonts w:ascii="Arial" w:hAnsi="Arial" w:cs="Arial"/>
                <w:sz w:val="16"/>
                <w:szCs w:val="16"/>
                <w:lang w:val="hr-BA"/>
              </w:rPr>
              <w:t>9.</w:t>
            </w:r>
          </w:p>
        </w:tc>
        <w:tc>
          <w:tcPr>
            <w:tcW w:w="4678" w:type="dxa"/>
            <w:gridSpan w:val="2"/>
            <w:vAlign w:val="center"/>
          </w:tcPr>
          <w:p w:rsidR="00D52357" w:rsidRPr="00D52357" w:rsidRDefault="00D52357" w:rsidP="00D52357">
            <w:pPr>
              <w:pStyle w:val="ListParagraph"/>
              <w:spacing w:after="0" w:line="240" w:lineRule="auto"/>
              <w:ind w:left="0"/>
              <w:rPr>
                <w:rFonts w:ascii="Arial" w:hAnsi="Arial" w:cs="Arial"/>
                <w:sz w:val="16"/>
                <w:szCs w:val="16"/>
                <w:lang w:val="hr-BA"/>
              </w:rPr>
            </w:pPr>
            <w:r w:rsidRPr="00D52357">
              <w:rPr>
                <w:rFonts w:ascii="Arial" w:hAnsi="Arial" w:cs="Arial"/>
                <w:sz w:val="16"/>
                <w:szCs w:val="16"/>
                <w:lang w:val="hr-BA"/>
              </w:rPr>
              <w:t>1. Ako su emisije stakleničkog plina iz postrojenja navedene u Prilogu I. Direktivi 2003/87/EZ u vezi s aktivnostima koje se obavljaju u tom postrojenju, dozvola ne uključuje graničnu vrijednost emisije za izravne emisije tog plina, osim ako je to potrebno kako bi se jamčilo da nije došlo do značajnog lokalnog onečišćenja.</w:t>
            </w:r>
          </w:p>
          <w:p w:rsidR="00827381" w:rsidRDefault="00D52357" w:rsidP="00D52357">
            <w:pPr>
              <w:pStyle w:val="ListParagraph"/>
              <w:spacing w:after="0" w:line="240" w:lineRule="auto"/>
              <w:ind w:left="0"/>
              <w:contextualSpacing w:val="0"/>
              <w:rPr>
                <w:rFonts w:ascii="Arial" w:hAnsi="Arial" w:cs="Arial"/>
                <w:sz w:val="16"/>
                <w:szCs w:val="16"/>
                <w:lang w:val="hr-BA"/>
              </w:rPr>
            </w:pPr>
            <w:r w:rsidRPr="00D52357">
              <w:rPr>
                <w:rFonts w:ascii="Arial" w:hAnsi="Arial" w:cs="Arial"/>
                <w:sz w:val="16"/>
                <w:szCs w:val="16"/>
                <w:lang w:val="hr-BA"/>
              </w:rPr>
              <w:t>2. Za aktivnosti iz Priloga I. Direktivi 2003/87/EZ, države članice mogu odlučiti da ne postavljaju zahtjeve vezane za energetsku učinkovitost u vezi s jedinicama za izgaranje ili drugim jedinicama koje emitiraju ugljikov dioksid na toj lokaciji.</w:t>
            </w:r>
          </w:p>
          <w:p w:rsidR="00D52357" w:rsidRPr="00D52357" w:rsidRDefault="00D52357" w:rsidP="00D52357">
            <w:pPr>
              <w:pStyle w:val="ListParagraph"/>
              <w:spacing w:after="0" w:line="240" w:lineRule="auto"/>
              <w:ind w:left="0"/>
              <w:rPr>
                <w:rFonts w:ascii="Arial" w:hAnsi="Arial" w:cs="Arial"/>
                <w:sz w:val="16"/>
                <w:szCs w:val="16"/>
                <w:lang w:val="hr-BA"/>
              </w:rPr>
            </w:pPr>
            <w:r w:rsidRPr="00D52357">
              <w:rPr>
                <w:rFonts w:ascii="Arial" w:hAnsi="Arial" w:cs="Arial"/>
                <w:sz w:val="16"/>
                <w:szCs w:val="16"/>
                <w:lang w:val="hr-BA"/>
              </w:rPr>
              <w:t>3. Ako je potrebno, nadležna tijela na odgovarajući način izmjenjuju dozvolu.</w:t>
            </w:r>
          </w:p>
          <w:p w:rsidR="00D52357" w:rsidRPr="005B188E" w:rsidRDefault="00D52357" w:rsidP="00D52357">
            <w:pPr>
              <w:pStyle w:val="ListParagraph"/>
              <w:spacing w:after="0" w:line="240" w:lineRule="auto"/>
              <w:ind w:left="0"/>
              <w:contextualSpacing w:val="0"/>
              <w:rPr>
                <w:rFonts w:ascii="Arial" w:hAnsi="Arial" w:cs="Arial"/>
                <w:sz w:val="16"/>
                <w:szCs w:val="16"/>
                <w:lang w:val="hr-BA"/>
              </w:rPr>
            </w:pPr>
            <w:r w:rsidRPr="00D52357">
              <w:rPr>
                <w:rFonts w:ascii="Arial" w:hAnsi="Arial" w:cs="Arial"/>
                <w:sz w:val="16"/>
                <w:szCs w:val="16"/>
                <w:lang w:val="hr-BA"/>
              </w:rPr>
              <w:t>4. Stavci od 1. do 3. ne primjenjuju se na postrojenja koja su privremeno isključena iz sheme za trgovanje jedinicama emisije stakleničkih plinova unutar Unije u skladu s člankom 27. Direktive 2003/87/EZ.</w:t>
            </w:r>
          </w:p>
        </w:tc>
        <w:tc>
          <w:tcPr>
            <w:tcW w:w="127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827381" w:rsidRPr="005B188E" w:rsidRDefault="002A3045"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827381" w:rsidRPr="005B188E" w:rsidRDefault="002A3045"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Nije predmet harmonizacije ovog propisa.</w:t>
            </w:r>
          </w:p>
        </w:tc>
      </w:tr>
      <w:tr w:rsidR="00827381" w:rsidRPr="005B188E" w:rsidTr="00C34BBD">
        <w:trPr>
          <w:trHeight w:val="361"/>
          <w:jc w:val="center"/>
        </w:trPr>
        <w:tc>
          <w:tcPr>
            <w:tcW w:w="1129" w:type="dxa"/>
            <w:vAlign w:val="center"/>
          </w:tcPr>
          <w:p w:rsidR="00827381" w:rsidRPr="005B188E" w:rsidRDefault="0007296B" w:rsidP="008203F3">
            <w:pPr>
              <w:pStyle w:val="ListParagraph"/>
              <w:spacing w:after="0" w:line="240" w:lineRule="auto"/>
              <w:ind w:left="0"/>
              <w:contextualSpacing w:val="0"/>
              <w:rPr>
                <w:rFonts w:ascii="Arial" w:hAnsi="Arial" w:cs="Arial"/>
                <w:sz w:val="16"/>
                <w:szCs w:val="16"/>
                <w:lang w:val="hr-BA"/>
              </w:rPr>
            </w:pPr>
            <w:permStart w:id="2117088445" w:edGrp="everyone" w:colFirst="0" w:colLast="0"/>
            <w:permStart w:id="1430276432" w:edGrp="everyone" w:colFirst="1" w:colLast="1"/>
            <w:permStart w:id="639710365" w:edGrp="everyone" w:colFirst="2" w:colLast="2"/>
            <w:permStart w:id="2014408327" w:edGrp="everyone" w:colFirst="3" w:colLast="3"/>
            <w:permStart w:id="2030986830" w:edGrp="everyone" w:colFirst="4" w:colLast="4"/>
            <w:permStart w:id="841440306" w:edGrp="everyone" w:colFirst="5" w:colLast="5"/>
            <w:permStart w:id="1259490424" w:edGrp="everyone" w:colFirst="6" w:colLast="6"/>
            <w:permEnd w:id="1751605894"/>
            <w:permEnd w:id="675642283"/>
            <w:permEnd w:id="352725485"/>
            <w:permEnd w:id="2051158388"/>
            <w:permEnd w:id="262764351"/>
            <w:permEnd w:id="511081577"/>
            <w:permEnd w:id="1867862647"/>
            <w:r>
              <w:rPr>
                <w:rFonts w:ascii="Arial" w:hAnsi="Arial" w:cs="Arial"/>
                <w:sz w:val="16"/>
                <w:szCs w:val="16"/>
                <w:lang w:val="hr-BA"/>
              </w:rPr>
              <w:t>10.</w:t>
            </w:r>
          </w:p>
        </w:tc>
        <w:tc>
          <w:tcPr>
            <w:tcW w:w="4678" w:type="dxa"/>
            <w:gridSpan w:val="2"/>
            <w:vAlign w:val="center"/>
          </w:tcPr>
          <w:p w:rsidR="00827381" w:rsidRPr="005B188E" w:rsidRDefault="0007296B" w:rsidP="008203F3">
            <w:pPr>
              <w:pStyle w:val="ListParagraph"/>
              <w:spacing w:after="0" w:line="240" w:lineRule="auto"/>
              <w:ind w:left="0"/>
              <w:contextualSpacing w:val="0"/>
              <w:rPr>
                <w:rFonts w:ascii="Arial" w:hAnsi="Arial" w:cs="Arial"/>
                <w:sz w:val="16"/>
                <w:szCs w:val="16"/>
                <w:lang w:val="hr-BA"/>
              </w:rPr>
            </w:pPr>
            <w:r w:rsidRPr="0007296B">
              <w:rPr>
                <w:rFonts w:ascii="Arial" w:hAnsi="Arial" w:cs="Arial"/>
                <w:sz w:val="16"/>
                <w:szCs w:val="16"/>
                <w:lang w:val="hr-BA"/>
              </w:rPr>
              <w:t>Ovo poglavlje primjenjuje se na aktivnosti koje su utvrđene u Prilogu I. i, gdje je primjenjivo, kojima se dostižu pragovi kapaciteta utvrđeni u tom Prilogu.</w:t>
            </w:r>
          </w:p>
        </w:tc>
        <w:tc>
          <w:tcPr>
            <w:tcW w:w="1276" w:type="dxa"/>
            <w:vAlign w:val="center"/>
          </w:tcPr>
          <w:p w:rsidR="00827381" w:rsidRPr="005B188E" w:rsidRDefault="009F2E8A"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1.</w:t>
            </w:r>
          </w:p>
        </w:tc>
        <w:tc>
          <w:tcPr>
            <w:tcW w:w="4506" w:type="dxa"/>
            <w:vAlign w:val="center"/>
          </w:tcPr>
          <w:p w:rsidR="000476AA" w:rsidRPr="000476AA" w:rsidRDefault="000476AA" w:rsidP="000476AA">
            <w:pPr>
              <w:pStyle w:val="ListParagraph"/>
              <w:spacing w:after="0" w:line="240" w:lineRule="auto"/>
              <w:ind w:left="0"/>
              <w:rPr>
                <w:rFonts w:ascii="Arial" w:hAnsi="Arial" w:cs="Arial"/>
                <w:sz w:val="16"/>
                <w:szCs w:val="16"/>
                <w:lang w:val="hr-BA"/>
              </w:rPr>
            </w:pPr>
            <w:r w:rsidRPr="000476AA">
              <w:rPr>
                <w:rFonts w:ascii="Arial" w:hAnsi="Arial" w:cs="Arial"/>
                <w:sz w:val="16"/>
                <w:szCs w:val="16"/>
                <w:lang w:val="hr-BA"/>
              </w:rPr>
              <w:t>(1) Ovom uredbom utvrđuju se pogoni i postrojenja koja moraju imati okolinsku dozvolu   izdatu od strane Federalnog ministarstva okoliša i turizma (u daljem tekstu: Federalno ministarstvo) ili nadležnog kantonalnog ministarstva za okoliš (u daljem tekstu: kantonalno ministarstvo).</w:t>
            </w:r>
          </w:p>
          <w:p w:rsidR="000476AA" w:rsidRPr="000476AA" w:rsidRDefault="000476AA" w:rsidP="000476AA">
            <w:pPr>
              <w:pStyle w:val="ListParagraph"/>
              <w:spacing w:after="0" w:line="240" w:lineRule="auto"/>
              <w:ind w:left="0"/>
              <w:rPr>
                <w:rFonts w:ascii="Arial" w:hAnsi="Arial" w:cs="Arial"/>
                <w:sz w:val="16"/>
                <w:szCs w:val="16"/>
                <w:lang w:val="hr-BA"/>
              </w:rPr>
            </w:pPr>
            <w:r w:rsidRPr="000476AA">
              <w:rPr>
                <w:rFonts w:ascii="Arial" w:hAnsi="Arial" w:cs="Arial"/>
                <w:sz w:val="16"/>
                <w:szCs w:val="16"/>
                <w:lang w:val="hr-BA"/>
              </w:rPr>
              <w:t xml:space="preserve">(2) Odredbe ove uredbe ne primjenjuju se na istraživačke aktivnosti, razvojne aktivnosti ili testiranje novih proizvoda i procesa,  a što je u skladu sa odredbom člana 82. stav (3) Zakona o zaštiti okoliša (u daljem tekstu: Zakon). </w:t>
            </w:r>
          </w:p>
          <w:p w:rsidR="00827381" w:rsidRPr="005B188E" w:rsidRDefault="000476AA" w:rsidP="000476AA">
            <w:pPr>
              <w:pStyle w:val="ListParagraph"/>
              <w:spacing w:after="0" w:line="240" w:lineRule="auto"/>
              <w:ind w:left="0"/>
              <w:contextualSpacing w:val="0"/>
              <w:rPr>
                <w:rFonts w:ascii="Arial" w:hAnsi="Arial" w:cs="Arial"/>
                <w:sz w:val="16"/>
                <w:szCs w:val="16"/>
                <w:lang w:val="hr-BA"/>
              </w:rPr>
            </w:pPr>
            <w:r w:rsidRPr="000476AA">
              <w:rPr>
                <w:rFonts w:ascii="Arial" w:hAnsi="Arial" w:cs="Arial"/>
                <w:sz w:val="16"/>
                <w:szCs w:val="16"/>
                <w:lang w:val="hr-BA"/>
              </w:rPr>
              <w:t>(3) Ovom uredbom uređuju se i druga pitanja koja se odnose na izdavanje okolinske dozvole.</w:t>
            </w:r>
          </w:p>
        </w:tc>
        <w:tc>
          <w:tcPr>
            <w:tcW w:w="1447" w:type="dxa"/>
            <w:vAlign w:val="center"/>
          </w:tcPr>
          <w:p w:rsidR="00827381" w:rsidRPr="005B188E" w:rsidRDefault="009F2E8A"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9F2E8A" w:rsidRPr="009F2E8A" w:rsidRDefault="009F2E8A" w:rsidP="009F2E8A">
            <w:pPr>
              <w:pStyle w:val="ListParagraph"/>
              <w:spacing w:after="0" w:line="240" w:lineRule="auto"/>
              <w:ind w:left="0"/>
              <w:rPr>
                <w:rFonts w:ascii="Arial" w:hAnsi="Arial" w:cs="Arial"/>
                <w:sz w:val="16"/>
                <w:szCs w:val="16"/>
                <w:lang w:val="hr-BA"/>
              </w:rPr>
            </w:pPr>
            <w:r w:rsidRPr="009F2E8A">
              <w:rPr>
                <w:rFonts w:ascii="Arial" w:hAnsi="Arial" w:cs="Arial"/>
                <w:sz w:val="16"/>
                <w:szCs w:val="16"/>
                <w:lang w:val="hr-BA"/>
              </w:rPr>
              <w:t xml:space="preserve">Donošenjem </w:t>
            </w:r>
            <w:r>
              <w:rPr>
                <w:rFonts w:ascii="Arial" w:hAnsi="Arial" w:cs="Arial"/>
                <w:sz w:val="16"/>
                <w:szCs w:val="16"/>
                <w:lang w:val="hr-BA"/>
              </w:rPr>
              <w:t xml:space="preserve">ove uredbe, </w:t>
            </w:r>
            <w:r w:rsidRPr="009F2E8A">
              <w:rPr>
                <w:rFonts w:ascii="Arial" w:hAnsi="Arial" w:cs="Arial"/>
                <w:sz w:val="16"/>
                <w:szCs w:val="16"/>
                <w:lang w:val="hr-BA"/>
              </w:rPr>
              <w:t xml:space="preserve"> Uredbe o </w:t>
            </w:r>
          </w:p>
          <w:p w:rsidR="009F2E8A" w:rsidRPr="009F2E8A" w:rsidRDefault="009F2E8A" w:rsidP="009F2E8A">
            <w:pPr>
              <w:pStyle w:val="ListParagraph"/>
              <w:spacing w:after="0" w:line="240" w:lineRule="auto"/>
              <w:ind w:left="0"/>
              <w:rPr>
                <w:rFonts w:ascii="Arial" w:hAnsi="Arial" w:cs="Arial"/>
                <w:sz w:val="16"/>
                <w:szCs w:val="16"/>
                <w:lang w:val="hr-BA"/>
              </w:rPr>
            </w:pPr>
            <w:r w:rsidRPr="009F2E8A">
              <w:rPr>
                <w:rFonts w:ascii="Arial" w:hAnsi="Arial" w:cs="Arial"/>
                <w:sz w:val="16"/>
                <w:szCs w:val="16"/>
                <w:lang w:val="hr-BA"/>
              </w:rPr>
              <w:t>o projektima za koje je obavezna procjena uticaja na okoliš i projektima za koje se odlučuje o potrebi procjene uticaja na okoliš</w:t>
            </w:r>
            <w:r w:rsidR="0019382B">
              <w:rPr>
                <w:rFonts w:ascii="Arial" w:hAnsi="Arial" w:cs="Arial"/>
                <w:sz w:val="16"/>
                <w:szCs w:val="16"/>
                <w:lang w:val="hr-BA"/>
              </w:rPr>
              <w:t xml:space="preserve">, Uredbe </w:t>
            </w:r>
            <w:r w:rsidRPr="009F2E8A">
              <w:rPr>
                <w:rFonts w:ascii="Arial" w:hAnsi="Arial" w:cs="Arial"/>
                <w:sz w:val="16"/>
                <w:szCs w:val="16"/>
                <w:lang w:val="hr-BA"/>
              </w:rPr>
              <w:t>kojom se utvrđuju pogoni i postrojenja koji mogu biti pušteni u rad samo ukoliko imaju okolinsku dozvolu</w:t>
            </w:r>
          </w:p>
          <w:p w:rsidR="009F2E8A" w:rsidRDefault="009F2E8A" w:rsidP="009F2E8A">
            <w:pPr>
              <w:pStyle w:val="ListParagraph"/>
              <w:spacing w:after="0" w:line="240" w:lineRule="auto"/>
              <w:ind w:left="0"/>
              <w:contextualSpacing w:val="0"/>
              <w:rPr>
                <w:rFonts w:ascii="Arial" w:hAnsi="Arial" w:cs="Arial"/>
                <w:sz w:val="16"/>
                <w:szCs w:val="16"/>
                <w:lang w:val="hr-BA"/>
              </w:rPr>
            </w:pPr>
            <w:r w:rsidRPr="009F2E8A">
              <w:rPr>
                <w:rFonts w:ascii="Arial" w:hAnsi="Arial" w:cs="Arial"/>
                <w:sz w:val="16"/>
                <w:szCs w:val="16"/>
                <w:lang w:val="hr-BA"/>
              </w:rPr>
              <w:t xml:space="preserve"> i Pravilnika o nesrećama većih razmjera. </w:t>
            </w:r>
          </w:p>
          <w:p w:rsidR="00827381" w:rsidRPr="005B188E" w:rsidRDefault="009F2E8A" w:rsidP="009F2E8A">
            <w:pPr>
              <w:pStyle w:val="ListParagraph"/>
              <w:spacing w:after="0" w:line="240" w:lineRule="auto"/>
              <w:ind w:left="0"/>
              <w:contextualSpacing w:val="0"/>
              <w:rPr>
                <w:rFonts w:ascii="Arial" w:hAnsi="Arial" w:cs="Arial"/>
                <w:sz w:val="16"/>
                <w:szCs w:val="16"/>
                <w:lang w:val="hr-BA"/>
              </w:rPr>
            </w:pPr>
            <w:r w:rsidRPr="009F2E8A">
              <w:rPr>
                <w:rFonts w:ascii="Arial" w:hAnsi="Arial" w:cs="Arial"/>
                <w:sz w:val="16"/>
                <w:szCs w:val="16"/>
                <w:lang w:val="hr-BA"/>
              </w:rPr>
              <w:t xml:space="preserve">Pravilnik o pogonima i postrojenjima za koje je obavezna procjena utjecaja na okoliš i pogonima i </w:t>
            </w:r>
            <w:r w:rsidRPr="009F2E8A">
              <w:rPr>
                <w:rFonts w:ascii="Arial" w:hAnsi="Arial" w:cs="Arial"/>
                <w:sz w:val="16"/>
                <w:szCs w:val="16"/>
                <w:lang w:val="hr-BA"/>
              </w:rPr>
              <w:lastRenderedPageBreak/>
              <w:t>postrojenjima koji mogu biti izrađeni i pušteni u rad samo ako imaju okolinsku dozvolu („Službene novine Federacije BiH“, broj 19/04) će biti stavljen van snage</w:t>
            </w:r>
          </w:p>
        </w:tc>
      </w:tr>
      <w:tr w:rsidR="00827381" w:rsidRPr="005B188E" w:rsidTr="00C34BBD">
        <w:trPr>
          <w:trHeight w:val="361"/>
          <w:jc w:val="center"/>
        </w:trPr>
        <w:tc>
          <w:tcPr>
            <w:tcW w:w="1129" w:type="dxa"/>
            <w:vAlign w:val="center"/>
          </w:tcPr>
          <w:p w:rsidR="00827381" w:rsidRPr="005B188E" w:rsidRDefault="0007296B" w:rsidP="008203F3">
            <w:pPr>
              <w:pStyle w:val="ListParagraph"/>
              <w:spacing w:after="0" w:line="240" w:lineRule="auto"/>
              <w:ind w:left="0"/>
              <w:contextualSpacing w:val="0"/>
              <w:rPr>
                <w:rFonts w:ascii="Arial" w:hAnsi="Arial" w:cs="Arial"/>
                <w:sz w:val="16"/>
                <w:szCs w:val="16"/>
                <w:lang w:val="hr-BA"/>
              </w:rPr>
            </w:pPr>
            <w:permStart w:id="1562198372" w:edGrp="everyone" w:colFirst="0" w:colLast="0"/>
            <w:permStart w:id="2109565915" w:edGrp="everyone" w:colFirst="1" w:colLast="1"/>
            <w:permStart w:id="1605240127" w:edGrp="everyone" w:colFirst="2" w:colLast="2"/>
            <w:permStart w:id="1283090730" w:edGrp="everyone" w:colFirst="3" w:colLast="3"/>
            <w:permStart w:id="250290041" w:edGrp="everyone" w:colFirst="4" w:colLast="4"/>
            <w:permStart w:id="1264547165" w:edGrp="everyone" w:colFirst="5" w:colLast="5"/>
            <w:permStart w:id="794704216" w:edGrp="everyone" w:colFirst="6" w:colLast="6"/>
            <w:permEnd w:id="2117088445"/>
            <w:permEnd w:id="1430276432"/>
            <w:permEnd w:id="639710365"/>
            <w:permEnd w:id="2014408327"/>
            <w:permEnd w:id="2030986830"/>
            <w:permEnd w:id="841440306"/>
            <w:permEnd w:id="1259490424"/>
            <w:r>
              <w:rPr>
                <w:rFonts w:ascii="Arial" w:hAnsi="Arial" w:cs="Arial"/>
                <w:sz w:val="16"/>
                <w:szCs w:val="16"/>
                <w:lang w:val="hr-BA"/>
              </w:rPr>
              <w:lastRenderedPageBreak/>
              <w:t>11.</w:t>
            </w:r>
          </w:p>
        </w:tc>
        <w:tc>
          <w:tcPr>
            <w:tcW w:w="4678" w:type="dxa"/>
            <w:gridSpan w:val="2"/>
            <w:vAlign w:val="center"/>
          </w:tcPr>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Države članice poduzimaju potrebne mjere da bi osigurale da se postrojenjima upravlja u skladu sa sljedećim načelima:</w:t>
            </w:r>
          </w:p>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(a) poduzimaju se sve odgovarajuće mjere za sprečavanje onečišćenja;</w:t>
            </w:r>
          </w:p>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(b) primjenjuju se najbolje raspoložive tehnike;</w:t>
            </w:r>
          </w:p>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(c) ne uzrokuje se značajno onečišćenje;</w:t>
            </w:r>
          </w:p>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(d) sprečava se nastajanje otpada u skladu s Direktivom 2008/98/EZ;</w:t>
            </w:r>
          </w:p>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(e) ako je nastao otpad, on je prema redoslijedu važnosti i u skladu s Direktivom 2008/98/EZ, pripremljen za ponovnu uporabu, recikliran, oporabljen ili, ako je to tehnički i ekonomski neizvedivo, zbrinut na način da se izbjegne ili umanji bilo kakav učinak na okoliš;</w:t>
            </w:r>
          </w:p>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(f) energija se učinkovito koristi;</w:t>
            </w:r>
          </w:p>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(g) poduzimaju se potrebne mjere kako bi se spriječile nesreće i ograničile njihove posljedice;</w:t>
            </w:r>
          </w:p>
          <w:p w:rsidR="00827381" w:rsidRPr="005B188E" w:rsidRDefault="0007296B" w:rsidP="0007296B">
            <w:pPr>
              <w:pStyle w:val="ListParagraph"/>
              <w:spacing w:after="0" w:line="240" w:lineRule="auto"/>
              <w:ind w:left="0"/>
              <w:contextualSpacing w:val="0"/>
              <w:rPr>
                <w:rFonts w:ascii="Arial" w:hAnsi="Arial" w:cs="Arial"/>
                <w:sz w:val="16"/>
                <w:szCs w:val="16"/>
                <w:lang w:val="hr-BA"/>
              </w:rPr>
            </w:pPr>
            <w:r w:rsidRPr="0007296B">
              <w:rPr>
                <w:rFonts w:ascii="Arial" w:hAnsi="Arial" w:cs="Arial"/>
                <w:sz w:val="16"/>
                <w:szCs w:val="16"/>
                <w:lang w:val="hr-BA"/>
              </w:rPr>
              <w:t>(h) nakon konačnog prestanka aktivnosti, poduzete su potrebne mjere kako bi se izbjegao svaki rizik od onečišćenja i kako bi se radna lokacija vratila u zadovoljavajuće stanje definirano u skladu s člankom 22.</w:t>
            </w:r>
          </w:p>
        </w:tc>
        <w:tc>
          <w:tcPr>
            <w:tcW w:w="127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827381" w:rsidRPr="005B188E" w:rsidRDefault="00B8183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827381" w:rsidRPr="005B188E" w:rsidRDefault="00B8183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Preuzeto članom 84. Zakona.</w:t>
            </w:r>
          </w:p>
        </w:tc>
      </w:tr>
      <w:tr w:rsidR="00827381" w:rsidRPr="005B188E" w:rsidTr="00C34BBD">
        <w:trPr>
          <w:trHeight w:val="361"/>
          <w:jc w:val="center"/>
        </w:trPr>
        <w:tc>
          <w:tcPr>
            <w:tcW w:w="1129" w:type="dxa"/>
            <w:vAlign w:val="center"/>
          </w:tcPr>
          <w:p w:rsidR="00827381" w:rsidRPr="005B188E" w:rsidRDefault="0007296B" w:rsidP="008203F3">
            <w:pPr>
              <w:pStyle w:val="ListParagraph"/>
              <w:spacing w:after="0" w:line="240" w:lineRule="auto"/>
              <w:ind w:left="0"/>
              <w:contextualSpacing w:val="0"/>
              <w:rPr>
                <w:rFonts w:ascii="Arial" w:hAnsi="Arial" w:cs="Arial"/>
                <w:sz w:val="16"/>
                <w:szCs w:val="16"/>
                <w:lang w:val="hr-BA"/>
              </w:rPr>
            </w:pPr>
            <w:permStart w:id="240153441" w:edGrp="everyone" w:colFirst="0" w:colLast="0"/>
            <w:permStart w:id="333399168" w:edGrp="everyone" w:colFirst="1" w:colLast="1"/>
            <w:permStart w:id="67307296" w:edGrp="everyone" w:colFirst="2" w:colLast="2"/>
            <w:permStart w:id="1154683722" w:edGrp="everyone" w:colFirst="3" w:colLast="3"/>
            <w:permStart w:id="1831406384" w:edGrp="everyone" w:colFirst="4" w:colLast="4"/>
            <w:permStart w:id="732170814" w:edGrp="everyone" w:colFirst="5" w:colLast="5"/>
            <w:permStart w:id="1221093297" w:edGrp="everyone" w:colFirst="6" w:colLast="6"/>
            <w:permEnd w:id="1562198372"/>
            <w:permEnd w:id="2109565915"/>
            <w:permEnd w:id="1605240127"/>
            <w:permEnd w:id="1283090730"/>
            <w:permEnd w:id="250290041"/>
            <w:permEnd w:id="1264547165"/>
            <w:permEnd w:id="794704216"/>
            <w:r>
              <w:rPr>
                <w:rFonts w:ascii="Arial" w:hAnsi="Arial" w:cs="Arial"/>
                <w:sz w:val="16"/>
                <w:szCs w:val="16"/>
                <w:lang w:val="hr-BA"/>
              </w:rPr>
              <w:t>12.</w:t>
            </w:r>
          </w:p>
        </w:tc>
        <w:tc>
          <w:tcPr>
            <w:tcW w:w="4678" w:type="dxa"/>
            <w:gridSpan w:val="2"/>
            <w:vAlign w:val="center"/>
          </w:tcPr>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1. Države članice poduzimaju potrebne mjere da bi osigurale da zahtjev za dozvolu sadrži opis sljedećeg:</w:t>
            </w:r>
          </w:p>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(a) postrojenja i njegovih aktivnosti;</w:t>
            </w:r>
          </w:p>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(b) sirovina i pomoćnih materijala, ostalih tvari i energije koja se koristi u postrojenju ili je postrojenje proizvodi;</w:t>
            </w:r>
          </w:p>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(c) izvora emisija iz postrojenja;</w:t>
            </w:r>
          </w:p>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(d) stanja lokacije na kojoj se nalazi postrojenje;</w:t>
            </w:r>
          </w:p>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(e) gdje je primjenjivo, temeljnog izvješća u skladu s člankom 22. stavkom 2.;</w:t>
            </w:r>
          </w:p>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(f) prirode i količine predvidivih emisija iz postrojenja u svaki medij, kao i utvrđivanja značajnih učinaka emisija na okoliš;</w:t>
            </w:r>
          </w:p>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(g) predložene tehnologije i ostalih tehnika za sprečavanje ili, ako to nije moguće, smanjenje emisija iz postrojenja;</w:t>
            </w:r>
          </w:p>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(h) mjera za sprečavanje, pripremu za ponovnu uporabu, recikliranje ili oporabu otpada nastalog u postrojenju;</w:t>
            </w:r>
          </w:p>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(i) daljnjih mjera koje su planirane kako bi se zadovoljila opća načela osnovnih obveza operatera iz članka 11.;</w:t>
            </w:r>
          </w:p>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(j) mjera koje su planirane za praćenje emisija u okoliš;</w:t>
            </w:r>
          </w:p>
          <w:p w:rsidR="0007296B" w:rsidRP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(k) glavnih alternativa predloženoj tehnologiji, tehnikama i mjerama koje je proučio podnositelj zahtjeva.</w:t>
            </w:r>
          </w:p>
          <w:p w:rsidR="0007296B" w:rsidRDefault="0007296B" w:rsidP="0007296B">
            <w:pPr>
              <w:pStyle w:val="ListParagraph"/>
              <w:spacing w:after="0" w:line="240" w:lineRule="auto"/>
              <w:ind w:left="0"/>
              <w:rPr>
                <w:rFonts w:ascii="Arial" w:hAnsi="Arial" w:cs="Arial"/>
                <w:sz w:val="16"/>
                <w:szCs w:val="16"/>
                <w:lang w:val="hr-BA"/>
              </w:rPr>
            </w:pPr>
            <w:r w:rsidRPr="0007296B">
              <w:rPr>
                <w:rFonts w:ascii="Arial" w:hAnsi="Arial" w:cs="Arial"/>
                <w:sz w:val="16"/>
                <w:szCs w:val="16"/>
                <w:lang w:val="hr-BA"/>
              </w:rPr>
              <w:t>Zahtjev za dozvolu također uključuje sažetak, koji nije tehničke prirode, detalja iz prvog podstavka.</w:t>
            </w:r>
          </w:p>
          <w:p w:rsidR="00810318" w:rsidRPr="0007296B" w:rsidRDefault="00810318" w:rsidP="0007296B">
            <w:pPr>
              <w:pStyle w:val="ListParagraph"/>
              <w:spacing w:after="0" w:line="240" w:lineRule="auto"/>
              <w:ind w:left="0"/>
              <w:rPr>
                <w:rFonts w:ascii="Arial" w:hAnsi="Arial" w:cs="Arial"/>
                <w:sz w:val="16"/>
                <w:szCs w:val="16"/>
                <w:lang w:val="hr-BA"/>
              </w:rPr>
            </w:pPr>
          </w:p>
          <w:p w:rsidR="00827381" w:rsidRPr="005B188E" w:rsidRDefault="0007296B" w:rsidP="0007296B">
            <w:pPr>
              <w:pStyle w:val="ListParagraph"/>
              <w:spacing w:after="0" w:line="240" w:lineRule="auto"/>
              <w:ind w:left="0"/>
              <w:contextualSpacing w:val="0"/>
              <w:rPr>
                <w:rFonts w:ascii="Arial" w:hAnsi="Arial" w:cs="Arial"/>
                <w:sz w:val="16"/>
                <w:szCs w:val="16"/>
                <w:lang w:val="hr-BA"/>
              </w:rPr>
            </w:pPr>
            <w:r w:rsidRPr="0007296B">
              <w:rPr>
                <w:rFonts w:ascii="Arial" w:hAnsi="Arial" w:cs="Arial"/>
                <w:sz w:val="16"/>
                <w:szCs w:val="16"/>
                <w:lang w:val="hr-BA"/>
              </w:rPr>
              <w:t xml:space="preserve">2. Ako podatak koji je dostavljen u skladu sa zahtjevima iz Direktive 85/337/EEZ ili sigurnosnim izvješćem pripremljenim u skladu s Direktivom 96/82/EZ ili drugim podacima koji su </w:t>
            </w:r>
            <w:r w:rsidRPr="0007296B">
              <w:rPr>
                <w:rFonts w:ascii="Arial" w:hAnsi="Arial" w:cs="Arial"/>
                <w:sz w:val="16"/>
                <w:szCs w:val="16"/>
                <w:lang w:val="hr-BA"/>
              </w:rPr>
              <w:lastRenderedPageBreak/>
              <w:t>sastavljeni kao odgovor na ostalo zakonodavstvo ispunjava bilo koji od zahtjeva iz stavka 1., takav podatak može biti uključen u zahtjev ili priložen zahtjevu.</w:t>
            </w:r>
          </w:p>
        </w:tc>
        <w:tc>
          <w:tcPr>
            <w:tcW w:w="127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827381" w:rsidRPr="005B188E" w:rsidRDefault="00810318"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w:t>
            </w:r>
          </w:p>
        </w:tc>
        <w:tc>
          <w:tcPr>
            <w:tcW w:w="2268" w:type="dxa"/>
            <w:vAlign w:val="center"/>
          </w:tcPr>
          <w:p w:rsidR="00810318" w:rsidRPr="00810318" w:rsidRDefault="00810318" w:rsidP="00810318">
            <w:pPr>
              <w:spacing w:after="0" w:line="240" w:lineRule="auto"/>
              <w:rPr>
                <w:rFonts w:ascii="Arial" w:hAnsi="Arial" w:cs="Arial"/>
                <w:sz w:val="16"/>
                <w:szCs w:val="16"/>
                <w:lang w:val="hr-BA"/>
              </w:rPr>
            </w:pPr>
            <w:r>
              <w:rPr>
                <w:rFonts w:ascii="Arial" w:hAnsi="Arial" w:cs="Arial"/>
                <w:sz w:val="16"/>
                <w:szCs w:val="16"/>
                <w:lang w:val="hr-BA"/>
              </w:rPr>
              <w:t>S</w:t>
            </w:r>
            <w:r w:rsidRPr="00810318">
              <w:rPr>
                <w:rFonts w:ascii="Arial" w:hAnsi="Arial" w:cs="Arial"/>
                <w:sz w:val="16"/>
                <w:szCs w:val="16"/>
                <w:lang w:val="hr-BA"/>
              </w:rPr>
              <w:t>tav</w:t>
            </w:r>
            <w:r>
              <w:rPr>
                <w:rFonts w:ascii="Arial" w:hAnsi="Arial" w:cs="Arial"/>
                <w:sz w:val="16"/>
                <w:szCs w:val="16"/>
                <w:lang w:val="hr-BA"/>
              </w:rPr>
              <w:t xml:space="preserve"> 1.</w:t>
            </w:r>
            <w:r w:rsidRPr="00810318">
              <w:rPr>
                <w:rFonts w:ascii="Arial" w:hAnsi="Arial" w:cs="Arial"/>
                <w:sz w:val="16"/>
                <w:szCs w:val="16"/>
                <w:lang w:val="hr-BA"/>
              </w:rPr>
              <w:t xml:space="preserve"> je p</w:t>
            </w:r>
            <w:r>
              <w:rPr>
                <w:rFonts w:ascii="Arial" w:hAnsi="Arial" w:cs="Arial"/>
                <w:sz w:val="16"/>
                <w:szCs w:val="16"/>
                <w:lang w:val="hr-BA"/>
              </w:rPr>
              <w:t>reuzet</w:t>
            </w:r>
            <w:r w:rsidRPr="00810318">
              <w:rPr>
                <w:rFonts w:ascii="Arial" w:hAnsi="Arial" w:cs="Arial"/>
                <w:sz w:val="16"/>
                <w:szCs w:val="16"/>
                <w:lang w:val="hr-BA"/>
              </w:rPr>
              <w:t xml:space="preserve"> članom 86. Zakona. </w:t>
            </w:r>
          </w:p>
          <w:p w:rsidR="00827381" w:rsidRPr="005B188E" w:rsidRDefault="00810318" w:rsidP="00810318">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Stav 2. nije predmet harmonizacije ovog propisa..</w:t>
            </w:r>
          </w:p>
        </w:tc>
      </w:tr>
      <w:tr w:rsidR="00827381" w:rsidRPr="005B188E" w:rsidTr="00C34BBD">
        <w:trPr>
          <w:trHeight w:val="361"/>
          <w:jc w:val="center"/>
        </w:trPr>
        <w:tc>
          <w:tcPr>
            <w:tcW w:w="1129" w:type="dxa"/>
            <w:vAlign w:val="center"/>
          </w:tcPr>
          <w:p w:rsidR="00827381" w:rsidRPr="005B188E" w:rsidRDefault="00D217E9" w:rsidP="008203F3">
            <w:pPr>
              <w:pStyle w:val="ListParagraph"/>
              <w:spacing w:after="0" w:line="240" w:lineRule="auto"/>
              <w:ind w:left="0"/>
              <w:contextualSpacing w:val="0"/>
              <w:rPr>
                <w:rFonts w:ascii="Arial" w:hAnsi="Arial" w:cs="Arial"/>
                <w:sz w:val="16"/>
                <w:szCs w:val="16"/>
                <w:lang w:val="hr-BA"/>
              </w:rPr>
            </w:pPr>
            <w:permStart w:id="1603367428" w:edGrp="everyone" w:colFirst="0" w:colLast="0"/>
            <w:permStart w:id="21567422" w:edGrp="everyone" w:colFirst="1" w:colLast="1"/>
            <w:permStart w:id="1723230717" w:edGrp="everyone" w:colFirst="2" w:colLast="2"/>
            <w:permStart w:id="1304566043" w:edGrp="everyone" w:colFirst="3" w:colLast="3"/>
            <w:permStart w:id="1872316653" w:edGrp="everyone" w:colFirst="4" w:colLast="4"/>
            <w:permStart w:id="1982800076" w:edGrp="everyone" w:colFirst="5" w:colLast="5"/>
            <w:permStart w:id="1015492855" w:edGrp="everyone" w:colFirst="6" w:colLast="6"/>
            <w:permEnd w:id="240153441"/>
            <w:permEnd w:id="333399168"/>
            <w:permEnd w:id="67307296"/>
            <w:permEnd w:id="1154683722"/>
            <w:permEnd w:id="1831406384"/>
            <w:permEnd w:id="732170814"/>
            <w:permEnd w:id="1221093297"/>
            <w:r>
              <w:rPr>
                <w:rFonts w:ascii="Arial" w:hAnsi="Arial" w:cs="Arial"/>
                <w:sz w:val="16"/>
                <w:szCs w:val="16"/>
                <w:lang w:val="hr-BA"/>
              </w:rPr>
              <w:lastRenderedPageBreak/>
              <w:t>13.</w:t>
            </w:r>
          </w:p>
        </w:tc>
        <w:tc>
          <w:tcPr>
            <w:tcW w:w="4678" w:type="dxa"/>
            <w:gridSpan w:val="2"/>
            <w:vAlign w:val="center"/>
          </w:tcPr>
          <w:p w:rsidR="00827381" w:rsidRDefault="00DF0AE8" w:rsidP="008203F3">
            <w:pPr>
              <w:pStyle w:val="ListParagraph"/>
              <w:spacing w:after="0" w:line="240" w:lineRule="auto"/>
              <w:ind w:left="0"/>
              <w:contextualSpacing w:val="0"/>
              <w:rPr>
                <w:rFonts w:ascii="Arial" w:hAnsi="Arial" w:cs="Arial"/>
                <w:sz w:val="16"/>
                <w:szCs w:val="16"/>
                <w:lang w:val="hr-BA"/>
              </w:rPr>
            </w:pPr>
            <w:r w:rsidRPr="00DF0AE8">
              <w:rPr>
                <w:rFonts w:ascii="Arial" w:hAnsi="Arial" w:cs="Arial"/>
                <w:sz w:val="16"/>
                <w:szCs w:val="16"/>
                <w:lang w:val="hr-BA"/>
              </w:rPr>
              <w:t>1. Kako bi sastavila, revidirala i prema potrebi ažurirala referentne dokumente o NRT-u, Komisija organizira razmjenu podataka između država članica, predmetnih industrija, nevladinih organizacija koje promiču zaštitu okoliša i Komisije.</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2. Razmjena podataka se posebno odnosi na sljedeće:</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(a) rad postrojenja i tehnika u smislu emisija, prema potrebi izražen u obliku kratkoročnih i dugoročnih prosjeka i povezanih referentnih uvjeta, potrošnje i prirode sirovina, potrošnje vode, korištenja energije i stvaranja otpada;</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(b) tehnike koje su korištene, praćenje koje je povezano s njima, učinke prijenosa onečišćenja s medija na medij, ekonomsku i tehničku održivost i njihov razvoj;</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(c) najbolje raspoložive tehnike i tehnike u nastajanju koje su utvrđene nakon razmatranja pitanja iz točke (a) i točke (b).</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3. Komisija osniva i redovno saziva forum sastavljen od predstavnika država članica, predmetnih industrija i nevladinih organizacija koje promiču zaštitu okoliša.</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Komisija od foruma dobiva mišljenje o praktičnim dogovorima o razmjeni podataka i posebno o sljedećem:</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(a) poslovniku foruma;</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(b) programu rada za razmjenu podataka;</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(c) smjernicama za prikupljanje podataka;</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(d) smjernicama za sastavljanje referentnih dokumenata o NRT- u i osiguranje njihove kvalitete, uključujući i prikladnost njihovog sadržaja i formata.</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Smjernicama iz točaka (c) i (d) drugog podstavka uzima se u obzir mišljenje foruma i donose se u skladu s regulatornim postupkom iz članka 75. stavka 2.</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4. Komisija od foruma dobiva i stavlja na uvid javnosti mišljenje o predloženom sadržaju referentnih dokumenata o NRT-u i to mišljenje uzima u obzir kod postupaka iz stavka 5.</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5. Odluke o zaključcima o NRT-u donose se u skladu s regulatornim postupkom iz članka 75. stavka 2.</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6. Nakon donošenja odluke u skladu sa stavkom 5., Komisija bez odlaganja stavlja referentni dokument o NRT-u na uvid javnosti i osigurava dostupnost zaključaka o NRT-u na svim službenim jezicima Unije.</w:t>
            </w:r>
          </w:p>
          <w:p w:rsidR="00DF0AE8" w:rsidRPr="005B188E" w:rsidRDefault="00DF0AE8" w:rsidP="00DF0AE8">
            <w:pPr>
              <w:pStyle w:val="ListParagraph"/>
              <w:spacing w:after="0" w:line="240" w:lineRule="auto"/>
              <w:ind w:left="0"/>
              <w:contextualSpacing w:val="0"/>
              <w:rPr>
                <w:rFonts w:ascii="Arial" w:hAnsi="Arial" w:cs="Arial"/>
                <w:sz w:val="16"/>
                <w:szCs w:val="16"/>
                <w:lang w:val="hr-BA"/>
              </w:rPr>
            </w:pPr>
            <w:r w:rsidRPr="00DF0AE8">
              <w:rPr>
                <w:rFonts w:ascii="Arial" w:hAnsi="Arial" w:cs="Arial"/>
                <w:sz w:val="16"/>
                <w:szCs w:val="16"/>
                <w:lang w:val="hr-BA"/>
              </w:rPr>
              <w:t>7. Do donošenja odgovarajuće odluke u skladu sa stavkom 5., zaključci o najboljim raspoloživim tehnikama iz referentnih dokumenata o NRT-u koje je Komisija usvojila prije datuma iz članka 83. primjenjuju se kao zaključci o NRT-u u smislu ovog poglavlja, izuzev članka 15. stavaka 3. i 4.</w:t>
            </w:r>
          </w:p>
        </w:tc>
        <w:tc>
          <w:tcPr>
            <w:tcW w:w="127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827381" w:rsidRPr="005B188E" w:rsidRDefault="00810318"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r>
      <w:tr w:rsidR="00827381" w:rsidRPr="005B188E" w:rsidTr="00C34BBD">
        <w:trPr>
          <w:trHeight w:val="361"/>
          <w:jc w:val="center"/>
        </w:trPr>
        <w:tc>
          <w:tcPr>
            <w:tcW w:w="1129" w:type="dxa"/>
            <w:vAlign w:val="center"/>
          </w:tcPr>
          <w:p w:rsidR="00827381" w:rsidRPr="005B188E" w:rsidRDefault="00DF0AE8" w:rsidP="008203F3">
            <w:pPr>
              <w:pStyle w:val="ListParagraph"/>
              <w:spacing w:after="0" w:line="240" w:lineRule="auto"/>
              <w:ind w:left="0"/>
              <w:contextualSpacing w:val="0"/>
              <w:rPr>
                <w:rFonts w:ascii="Arial" w:hAnsi="Arial" w:cs="Arial"/>
                <w:sz w:val="16"/>
                <w:szCs w:val="16"/>
                <w:lang w:val="hr-BA"/>
              </w:rPr>
            </w:pPr>
            <w:permStart w:id="1024135316" w:edGrp="everyone" w:colFirst="0" w:colLast="0"/>
            <w:permStart w:id="72815209" w:edGrp="everyone" w:colFirst="1" w:colLast="1"/>
            <w:permStart w:id="681590011" w:edGrp="everyone" w:colFirst="2" w:colLast="2"/>
            <w:permStart w:id="264448372" w:edGrp="everyone" w:colFirst="3" w:colLast="3"/>
            <w:permStart w:id="164980943" w:edGrp="everyone" w:colFirst="4" w:colLast="4"/>
            <w:permStart w:id="1307464077" w:edGrp="everyone" w:colFirst="5" w:colLast="5"/>
            <w:permStart w:id="485778202" w:edGrp="everyone" w:colFirst="6" w:colLast="6"/>
            <w:permEnd w:id="1603367428"/>
            <w:permEnd w:id="21567422"/>
            <w:permEnd w:id="1723230717"/>
            <w:permEnd w:id="1304566043"/>
            <w:permEnd w:id="1872316653"/>
            <w:permEnd w:id="1982800076"/>
            <w:permEnd w:id="1015492855"/>
            <w:r>
              <w:rPr>
                <w:rFonts w:ascii="Arial" w:hAnsi="Arial" w:cs="Arial"/>
                <w:sz w:val="16"/>
                <w:szCs w:val="16"/>
                <w:lang w:val="hr-BA"/>
              </w:rPr>
              <w:t>14.</w:t>
            </w:r>
          </w:p>
        </w:tc>
        <w:tc>
          <w:tcPr>
            <w:tcW w:w="4678" w:type="dxa"/>
            <w:gridSpan w:val="2"/>
            <w:vAlign w:val="center"/>
          </w:tcPr>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1. Države članice jamče da dozvola uključuje sve mjere potrebne za ispunjavanje zahtjeva iz članka 11. i članka 18.</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Te mjere uključuju barem sljedeće:</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 xml:space="preserve">(a) granične vrijednosti emisije za onečišćujuće tvari navedene u Prilogu II. i za ostale onečišćujuće tvari za koje je vjerojatno da će biti emitirane iz predmetnog postrojenja u značajnim </w:t>
            </w:r>
            <w:r w:rsidRPr="00DF0AE8">
              <w:rPr>
                <w:rFonts w:ascii="Arial" w:hAnsi="Arial" w:cs="Arial"/>
                <w:sz w:val="16"/>
                <w:szCs w:val="16"/>
                <w:lang w:val="hr-BA"/>
              </w:rPr>
              <w:lastRenderedPageBreak/>
              <w:t>količinama, vodeći računa o njihovoj prirodi i njihovom potencijalu za prijenos onečišćenja s jednog medija na drugi;</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(b) odgovarajuće zahtjeve kojima se osigurava zaštita tla i podzemnih voda i mjere koje se odnose na praćenje i upravljanje otpadom nastalim u postrojenju;</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(c) odgovarajuće zahtjeve za praćenjem emisije uz određivanje:</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i. metodologije mjerenja, učestalosti i postupka ocjenjivanja; i</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ii. ako se primjenjuje članak 15. stavak 3. točka (b), da su rezultati praćenja emisije raspoloživi za ista vremenska razdoblja i referentne uvjete kao i za razine emisije povezane s najboljim raspoloživim tehnikama;</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(d) obvezu redovnog ili barem godišnjeg dostavljanja nadležnim vlastima:</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i. podataka na temelju rezultata praćenja emisije iz točke (c) i ostalih potrebnih podataka koji nadležnom tijelu omogućuju provjeru poštovanja uvjeta dozvole; i</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ii. ako se primjenjuje članak 15. stavak 3. točka (b), sažetak rezultata praćenja emisije koji omogućuju usporedbu s razinama emisije koje su povezane s najboljim raspoloživim tehnikama;</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(e) odgovarajuće zahtjeve za redovno održavanje i kontrola mjera koje su poduzete kako bi spriječile emisije u tlo i podzemne vode u skladu s točkom (b) te odgovarajuće zahtjeve koji se odnose na periodično praćenje tla i podzemnih voda u vezi s predmetnim opasnim tvarima za koje je vjerojatno da bi se mogle pronaći na lokaciji, vodeći pritom računa o mogućnosti onečišćenja tla i podzemnih voda na lokaciji postrojenja;</w:t>
            </w:r>
          </w:p>
          <w:p w:rsidR="00827381" w:rsidRDefault="00DF0AE8" w:rsidP="00DF0AE8">
            <w:pPr>
              <w:pStyle w:val="ListParagraph"/>
              <w:spacing w:after="0" w:line="240" w:lineRule="auto"/>
              <w:ind w:left="0"/>
              <w:contextualSpacing w:val="0"/>
              <w:rPr>
                <w:rFonts w:ascii="Arial" w:hAnsi="Arial" w:cs="Arial"/>
                <w:sz w:val="16"/>
                <w:szCs w:val="16"/>
                <w:lang w:val="hr-BA"/>
              </w:rPr>
            </w:pPr>
            <w:r w:rsidRPr="00DF0AE8">
              <w:rPr>
                <w:rFonts w:ascii="Arial" w:hAnsi="Arial" w:cs="Arial"/>
                <w:sz w:val="16"/>
                <w:szCs w:val="16"/>
                <w:lang w:val="hr-BA"/>
              </w:rPr>
              <w:t>(f) mjere koje se odnose na uvjete koji nisu normalni uvjeti rada, kao što su radnje uključivanja i isključivanja, curenja, kvarovi, trenutačni prekidi rada i konačni prestanak rada;</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(g) odredbe o smanjenju dalekosežnog ili prekograničnog onečišćenja na najmanju moguću mjeru;</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(h) uvjete za ocjenu poštovanja graničnih vrijednosti emisije ili upućivanje na primjenjive zahtjeve koji su navedeni drugdje.</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2. U smislu stavka 1.(a), granične vrijednosti emisija mogu se dopuniti ili zamijeniti jednakovrijednim parametrima ili tehničkim mjerama, koji osiguravaju jednaku razinu zaštite okoliša.</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3. Zaključci o NRT-u predstavljaju referencu za utvrđivanje uvjeta dozvole.</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4. Ne dovodeći u pitanje članak 18., nadležno tijelo može odrediti strože uvjete dozvole od onih koji su postignuti korištenjem najboljih raspoloživih tehnika, kako je opisano u zaključcima o NRT-u. Države članice mogu uspostaviti pravila unutar kojih nadležno tijelo može odrediti takve strože uvjete.</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5. Ako nadležno tijelo odredi uvjete dozvole na temelju najbolje raspoložive tehnike koja nije opisana ni u jednom od predmetnih zaključaka o NRT-u, ono osigurava:</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(a) da se prilikom utvrđivanja te tehnike posebna pažnja posveti kriterijima iz Priloga III.; i</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lastRenderedPageBreak/>
              <w:t>(b) da se poštuju zahtjevi iz članka 15.</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Ako zaključci o NRT-u iz prvog podstavka ne sadrže razine emisije koje su povezane s najboljim raspoloživim tehnikama, nadležno tijelo jamči da tehnika iz prvog podstavka osigurava razinu zaštite okoliša koja je jednaka najboljim raspoloživim tehnikama opisanima u zaključcima o NRT-u.</w:t>
            </w:r>
          </w:p>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6. Ako aktivnost ili vrsta proizvodnog procesa koji se odvija u postrojenju nije obuhvaćena nijednim od zaključaka o NRT-u ili se ti zaključci ne odnose na sve potencijalne učinke koje aktivnost ili proces imaju na okoliš, nadležno tijelo nakon prethodnih savjetovanja s operaterom utvrđuje uvjete dozvole na temelju najboljih raspoloživih tehnika koje je utvrdilo za predmetne aktivnosti ili procese, posvećujući posebnu pažnju kriterijima iz Priloga III.</w:t>
            </w:r>
          </w:p>
          <w:p w:rsidR="00DF0AE8" w:rsidRPr="005B188E" w:rsidRDefault="00DF0AE8" w:rsidP="00DF0AE8">
            <w:pPr>
              <w:pStyle w:val="ListParagraph"/>
              <w:spacing w:after="0" w:line="240" w:lineRule="auto"/>
              <w:ind w:left="0"/>
              <w:contextualSpacing w:val="0"/>
              <w:rPr>
                <w:rFonts w:ascii="Arial" w:hAnsi="Arial" w:cs="Arial"/>
                <w:sz w:val="16"/>
                <w:szCs w:val="16"/>
                <w:lang w:val="hr-BA"/>
              </w:rPr>
            </w:pPr>
            <w:r w:rsidRPr="00DF0AE8">
              <w:rPr>
                <w:rFonts w:ascii="Arial" w:hAnsi="Arial" w:cs="Arial"/>
                <w:sz w:val="16"/>
                <w:szCs w:val="16"/>
                <w:lang w:val="hr-BA"/>
              </w:rPr>
              <w:t>7. Za postrojenja iz točke 6.6. Priloga I. primjenjuju se stavci 1. do 6. ovog članka, ne dovodeći u pitanje zakonodavstvo koje se odnosi na dobrobit životinja.</w:t>
            </w:r>
          </w:p>
        </w:tc>
        <w:tc>
          <w:tcPr>
            <w:tcW w:w="127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827381" w:rsidRPr="005B188E" w:rsidRDefault="00D4400A"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w:t>
            </w:r>
          </w:p>
        </w:tc>
        <w:tc>
          <w:tcPr>
            <w:tcW w:w="2268" w:type="dxa"/>
            <w:vAlign w:val="center"/>
          </w:tcPr>
          <w:p w:rsidR="00827381" w:rsidRPr="005B188E" w:rsidRDefault="00D4400A" w:rsidP="00AF77B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St.1. preuzet je djlimično, st. 2. do 5. preuzeti su u potpunosti u </w:t>
            </w:r>
            <w:r>
              <w:rPr>
                <w:rFonts w:ascii="Arial" w:hAnsi="Arial" w:cs="Arial"/>
                <w:sz w:val="16"/>
                <w:szCs w:val="16"/>
                <w:lang w:val="hr-BA"/>
              </w:rPr>
              <w:t>čl. 89.</w:t>
            </w:r>
            <w:r w:rsidR="00AF77B5">
              <w:rPr>
                <w:rFonts w:ascii="Arial" w:hAnsi="Arial" w:cs="Arial"/>
                <w:sz w:val="16"/>
                <w:szCs w:val="16"/>
                <w:lang w:val="hr-BA"/>
              </w:rPr>
              <w:t xml:space="preserve">, te čl. 129. </w:t>
            </w:r>
            <w:r w:rsidR="00AF77B5">
              <w:rPr>
                <w:rFonts w:ascii="Arial" w:hAnsi="Arial" w:cs="Arial"/>
                <w:sz w:val="16"/>
                <w:szCs w:val="16"/>
                <w:lang w:val="hr-BA"/>
              </w:rPr>
              <w:t>Zakona</w:t>
            </w:r>
            <w:r w:rsidR="00AF77B5">
              <w:rPr>
                <w:rFonts w:ascii="Arial" w:hAnsi="Arial" w:cs="Arial"/>
                <w:sz w:val="16"/>
                <w:szCs w:val="16"/>
                <w:lang w:val="hr-BA"/>
              </w:rPr>
              <w:t xml:space="preserve">, </w:t>
            </w:r>
            <w:r>
              <w:rPr>
                <w:rFonts w:ascii="Arial" w:hAnsi="Arial" w:cs="Arial"/>
                <w:sz w:val="16"/>
                <w:szCs w:val="16"/>
                <w:lang w:val="hr-BA"/>
              </w:rPr>
              <w:t xml:space="preserve"> </w:t>
            </w:r>
            <w:r>
              <w:rPr>
                <w:rFonts w:ascii="Arial" w:hAnsi="Arial" w:cs="Arial"/>
                <w:sz w:val="16"/>
                <w:szCs w:val="16"/>
                <w:lang w:val="hr-BA"/>
              </w:rPr>
              <w:t>a ostali st. će biti preruzeti izmjenama i dopunama zakona.</w:t>
            </w:r>
          </w:p>
        </w:tc>
      </w:tr>
      <w:tr w:rsidR="00827381" w:rsidRPr="005B188E" w:rsidTr="00C34BBD">
        <w:trPr>
          <w:trHeight w:val="361"/>
          <w:jc w:val="center"/>
        </w:trPr>
        <w:tc>
          <w:tcPr>
            <w:tcW w:w="1129" w:type="dxa"/>
            <w:vAlign w:val="center"/>
          </w:tcPr>
          <w:p w:rsidR="00827381" w:rsidRPr="005B188E" w:rsidRDefault="00DF0AE8" w:rsidP="008203F3">
            <w:pPr>
              <w:pStyle w:val="ListParagraph"/>
              <w:spacing w:after="0" w:line="240" w:lineRule="auto"/>
              <w:ind w:left="0"/>
              <w:contextualSpacing w:val="0"/>
              <w:rPr>
                <w:rFonts w:ascii="Arial" w:hAnsi="Arial" w:cs="Arial"/>
                <w:sz w:val="16"/>
                <w:szCs w:val="16"/>
                <w:lang w:val="hr-BA"/>
              </w:rPr>
            </w:pPr>
            <w:permStart w:id="2074875677" w:edGrp="everyone" w:colFirst="0" w:colLast="0"/>
            <w:permStart w:id="154162948" w:edGrp="everyone" w:colFirst="1" w:colLast="1"/>
            <w:permStart w:id="1528969271" w:edGrp="everyone" w:colFirst="2" w:colLast="2"/>
            <w:permStart w:id="763912726" w:edGrp="everyone" w:colFirst="3" w:colLast="3"/>
            <w:permStart w:id="2146723396" w:edGrp="everyone" w:colFirst="4" w:colLast="4"/>
            <w:permStart w:id="1502050150" w:edGrp="everyone" w:colFirst="5" w:colLast="5"/>
            <w:permStart w:id="914316161" w:edGrp="everyone" w:colFirst="6" w:colLast="6"/>
            <w:permEnd w:id="1024135316"/>
            <w:permEnd w:id="72815209"/>
            <w:permEnd w:id="681590011"/>
            <w:permEnd w:id="264448372"/>
            <w:permEnd w:id="164980943"/>
            <w:permEnd w:id="1307464077"/>
            <w:permEnd w:id="485778202"/>
            <w:r>
              <w:rPr>
                <w:rFonts w:ascii="Arial" w:hAnsi="Arial" w:cs="Arial"/>
                <w:sz w:val="16"/>
                <w:szCs w:val="16"/>
                <w:lang w:val="hr-BA"/>
              </w:rPr>
              <w:lastRenderedPageBreak/>
              <w:t>15.</w:t>
            </w:r>
          </w:p>
        </w:tc>
        <w:tc>
          <w:tcPr>
            <w:tcW w:w="4678" w:type="dxa"/>
            <w:gridSpan w:val="2"/>
            <w:vAlign w:val="center"/>
          </w:tcPr>
          <w:p w:rsidR="00DF0AE8" w:rsidRPr="00DF0AE8" w:rsidRDefault="00DF0AE8" w:rsidP="00DF0AE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1. Granične vrijednosti emisije za onečišćujuće tvari primjenjuju se na mjestu na kojem emisije napuštaju postrojenje, a prilikom određivanja tih vrijednosti zanemaruje se svako razrjeđivanje prije tog mjesta.</w:t>
            </w:r>
          </w:p>
          <w:p w:rsidR="00827381" w:rsidRDefault="00DF0AE8" w:rsidP="00DF0AE8">
            <w:pPr>
              <w:pStyle w:val="ListParagraph"/>
              <w:spacing w:after="0" w:line="240" w:lineRule="auto"/>
              <w:ind w:left="0"/>
              <w:contextualSpacing w:val="0"/>
              <w:rPr>
                <w:rFonts w:ascii="Arial" w:hAnsi="Arial" w:cs="Arial"/>
                <w:sz w:val="16"/>
                <w:szCs w:val="16"/>
                <w:lang w:val="hr-BA"/>
              </w:rPr>
            </w:pPr>
            <w:r w:rsidRPr="00DF0AE8">
              <w:rPr>
                <w:rFonts w:ascii="Arial" w:hAnsi="Arial" w:cs="Arial"/>
                <w:sz w:val="16"/>
                <w:szCs w:val="16"/>
                <w:lang w:val="hr-BA"/>
              </w:rPr>
              <w:t>S obzirom na neizravno otpuštanje onečišćujućih tvari u vodu, prilikom određivanja graničnih vrijednosti emisije može se uzeti</w:t>
            </w:r>
          </w:p>
          <w:p w:rsidR="00DF0AE8" w:rsidRPr="008F1A98" w:rsidRDefault="00DF0AE8" w:rsidP="008F1A98">
            <w:pPr>
              <w:spacing w:after="0" w:line="240" w:lineRule="auto"/>
              <w:rPr>
                <w:rFonts w:ascii="Arial" w:hAnsi="Arial" w:cs="Arial"/>
                <w:sz w:val="16"/>
                <w:szCs w:val="16"/>
                <w:lang w:val="hr-BA"/>
              </w:rPr>
            </w:pPr>
            <w:r w:rsidRPr="008F1A98">
              <w:rPr>
                <w:rFonts w:ascii="Arial" w:hAnsi="Arial" w:cs="Arial"/>
                <w:sz w:val="16"/>
                <w:szCs w:val="16"/>
                <w:lang w:val="hr-BA"/>
              </w:rPr>
              <w:t>u obzir učinak postrojenja za pročišćavanje voda, pod uvjetom da je zajamčena jednaka razina zaštite okoliša u cjelini i pod uvjetom da to ne dovodi do većih razina onečišćenja okoliša.</w:t>
            </w:r>
          </w:p>
          <w:p w:rsidR="00DF0AE8" w:rsidRPr="00DF0AE8" w:rsidRDefault="00DF0AE8" w:rsidP="008F1A9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2. Ne dovodeći u pitanje članak 18., granične vrijednosti emisije i jednakovrijedni parametri i tehničke mjere iz članka 14. stavaka 1. i 2. temelje se na najboljim raspoloživim tehnikama, bez propisivanja uporabe bilo koje tehnike ili posebne tehnologije.</w:t>
            </w:r>
          </w:p>
          <w:p w:rsidR="00DF0AE8" w:rsidRPr="00DF0AE8" w:rsidRDefault="00DF0AE8" w:rsidP="008F1A9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3. Nadležno tijelo utvrđuje granične vrijednosti emisije koje osiguravaju da u normalnim radnim uvjetima emisije ne prelaze razine emisije povezane s najboljim raspoloživim tehnikama kako je propisano u odlukama o zaključcima o NRT-u iz članka 13. stavka 5. kroz jedno od sljedećeg:</w:t>
            </w:r>
          </w:p>
          <w:p w:rsidR="00DF0AE8" w:rsidRPr="00DF0AE8" w:rsidRDefault="00DF0AE8" w:rsidP="008F1A9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(a) utvrđivanje graničnih vrijednosti emisije koje ne prelaze razine emisije koje su povezane s najboljim raspoloživim tehnikama. Te su granične vrijednosti emisije izražene za ista ili kraća vremenska razdoblja i pod istim referentnim uvjetima kao razine emisije povezane s najboljim raspoloživim tehnikama; ili</w:t>
            </w:r>
          </w:p>
          <w:p w:rsidR="00DF0AE8" w:rsidRPr="00DF0AE8" w:rsidRDefault="00DF0AE8" w:rsidP="008F1A9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(b) utvrđivanje različitih graničnih vrijednosti emisije od onih iz točke (a) u smislu vrijednosti, vremenskih razdoblja i referentnih uvjeta.</w:t>
            </w:r>
          </w:p>
          <w:p w:rsidR="00DF0AE8" w:rsidRPr="00DF0AE8" w:rsidRDefault="00DF0AE8" w:rsidP="008F1A9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Ako se primjenjuje točka (b), nadležno tijelo barem jednom godišnje procjenjuje rezultate praćenja emisije kako bi osiguralo da emisije u normalnim uvjetima rada ne prelaze razine emisije koje su povezane s najboljim raspoloživim tehnikama.</w:t>
            </w:r>
          </w:p>
          <w:p w:rsidR="00DF0AE8" w:rsidRPr="00DF0AE8" w:rsidRDefault="00DF0AE8" w:rsidP="008F1A9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 xml:space="preserve">4. Odstupajući od odredaba stavka 3. i ne dovodeći u pitanje članak 18. nadležno tijelo može u posebnim slučajevima </w:t>
            </w:r>
            <w:r w:rsidRPr="00DF0AE8">
              <w:rPr>
                <w:rFonts w:ascii="Arial" w:hAnsi="Arial" w:cs="Arial"/>
                <w:sz w:val="16"/>
                <w:szCs w:val="16"/>
                <w:lang w:val="hr-BA"/>
              </w:rPr>
              <w:lastRenderedPageBreak/>
              <w:t>odrediti manje stroge granične vrijednosti emisije. Takvo se izuzeće može primijeniti samo ako procjena pokaže da bi postizanje razina emisije koje su povezane s najboljim raspoloživim tehnikama iz zaključaka o NRT-u dovelo do nesrazmjerno visokih troškova u usporedbi s koristima za okoliš, i to zbog:</w:t>
            </w:r>
          </w:p>
          <w:p w:rsidR="00DF0AE8" w:rsidRPr="00DF0AE8" w:rsidRDefault="00DF0AE8" w:rsidP="008F1A9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(a) geografskog položaja ili lokalnih uvjeta okoliša predmetnog postrojenja; ili</w:t>
            </w:r>
          </w:p>
          <w:p w:rsidR="00DF0AE8" w:rsidRPr="00DF0AE8" w:rsidRDefault="00DF0AE8" w:rsidP="008F1A9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(b) tehničkih karakteristika predmetnog postrojenja.</w:t>
            </w:r>
          </w:p>
          <w:p w:rsidR="00DF0AE8" w:rsidRPr="00DF0AE8" w:rsidRDefault="00DF0AE8" w:rsidP="008F1A9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Nadležno tijelo u prilogu uvjetima dozvole dokumentira razloge za primjenu prvog podstavka, uključujući i rezultat procjene i opravdanje za nametnute uvjete.</w:t>
            </w:r>
          </w:p>
          <w:p w:rsidR="00DF0AE8" w:rsidRPr="00DF0AE8" w:rsidRDefault="00DF0AE8" w:rsidP="008F1A98">
            <w:pPr>
              <w:pStyle w:val="ListParagraph"/>
              <w:spacing w:after="0" w:line="240" w:lineRule="auto"/>
              <w:ind w:left="0"/>
              <w:rPr>
                <w:rFonts w:ascii="Arial" w:hAnsi="Arial" w:cs="Arial"/>
                <w:sz w:val="16"/>
                <w:szCs w:val="16"/>
                <w:lang w:val="hr-BA"/>
              </w:rPr>
            </w:pPr>
            <w:r w:rsidRPr="00DF0AE8">
              <w:rPr>
                <w:rFonts w:ascii="Arial" w:hAnsi="Arial" w:cs="Arial"/>
                <w:sz w:val="16"/>
                <w:szCs w:val="16"/>
                <w:lang w:val="hr-BA"/>
              </w:rPr>
              <w:t>Granične vrijednosti emisije koje su utvrđene u skladu s prvim podstavkom ipak ne prelaze granične vrijednosti emisije utvrđene u prilozima ovoj Direktivi gdje je primjenjivo.</w:t>
            </w:r>
          </w:p>
          <w:p w:rsidR="00DF0AE8" w:rsidRDefault="00DF0AE8" w:rsidP="00DF0AE8">
            <w:pPr>
              <w:pStyle w:val="ListParagraph"/>
              <w:spacing w:after="0" w:line="240" w:lineRule="auto"/>
              <w:ind w:left="0"/>
              <w:contextualSpacing w:val="0"/>
              <w:rPr>
                <w:rFonts w:ascii="Arial" w:hAnsi="Arial" w:cs="Arial"/>
                <w:sz w:val="16"/>
                <w:szCs w:val="16"/>
                <w:lang w:val="hr-BA"/>
              </w:rPr>
            </w:pPr>
            <w:r w:rsidRPr="00DF0AE8">
              <w:rPr>
                <w:rFonts w:ascii="Arial" w:hAnsi="Arial" w:cs="Arial"/>
                <w:sz w:val="16"/>
                <w:szCs w:val="16"/>
                <w:lang w:val="hr-BA"/>
              </w:rPr>
              <w:t>Nadležno tijelo u svakom slučaju osigurava da nije uzrokovano značajno onečišćenje i da je postignuta visoka razina zaštite okoliša u cijelosti.</w:t>
            </w:r>
          </w:p>
          <w:p w:rsidR="008F1A98" w:rsidRPr="008F1A98" w:rsidRDefault="008F1A98" w:rsidP="008F1A98">
            <w:pPr>
              <w:pStyle w:val="ListParagraph"/>
              <w:spacing w:after="0" w:line="240" w:lineRule="auto"/>
              <w:ind w:left="0"/>
              <w:rPr>
                <w:rFonts w:ascii="Arial" w:hAnsi="Arial" w:cs="Arial"/>
                <w:sz w:val="16"/>
                <w:szCs w:val="16"/>
                <w:lang w:val="hr-BA"/>
              </w:rPr>
            </w:pPr>
            <w:r w:rsidRPr="008F1A98">
              <w:rPr>
                <w:rFonts w:ascii="Arial" w:hAnsi="Arial" w:cs="Arial"/>
                <w:sz w:val="16"/>
                <w:szCs w:val="16"/>
                <w:lang w:val="hr-BA"/>
              </w:rPr>
              <w:t>Na temelju podataka dobivenih od država članica u skladu s člankom 72. stavkom 1., posebno u vezi s primjenom ovog stavka, Komisija može prema potrebi procijeniti i dodatno pojasniti, s pomoću smjernica, kriterije koje je potrebno uzeti u obzir pri primjeni ovog stavka.</w:t>
            </w:r>
          </w:p>
          <w:p w:rsidR="008F1A98" w:rsidRPr="008F1A98" w:rsidRDefault="008F1A98" w:rsidP="008F1A98">
            <w:pPr>
              <w:pStyle w:val="ListParagraph"/>
              <w:spacing w:after="0" w:line="240" w:lineRule="auto"/>
              <w:ind w:left="0"/>
              <w:rPr>
                <w:rFonts w:ascii="Arial" w:hAnsi="Arial" w:cs="Arial"/>
                <w:sz w:val="16"/>
                <w:szCs w:val="16"/>
                <w:lang w:val="hr-BA"/>
              </w:rPr>
            </w:pPr>
            <w:r w:rsidRPr="008F1A98">
              <w:rPr>
                <w:rFonts w:ascii="Arial" w:hAnsi="Arial" w:cs="Arial"/>
                <w:sz w:val="16"/>
                <w:szCs w:val="16"/>
                <w:lang w:val="hr-BA"/>
              </w:rPr>
              <w:t>Nadležno tijelo ponovno procjenjuje primjenu prvog podstavka kao dio svakog ponovnog razmatranje uvjeta dozvole, u skladu s člankom 21.</w:t>
            </w:r>
          </w:p>
          <w:p w:rsidR="008F1A98" w:rsidRPr="005B188E" w:rsidRDefault="008F1A98" w:rsidP="008F1A98">
            <w:pPr>
              <w:pStyle w:val="ListParagraph"/>
              <w:spacing w:after="0" w:line="240" w:lineRule="auto"/>
              <w:ind w:left="0"/>
              <w:contextualSpacing w:val="0"/>
              <w:rPr>
                <w:rFonts w:ascii="Arial" w:hAnsi="Arial" w:cs="Arial"/>
                <w:sz w:val="16"/>
                <w:szCs w:val="16"/>
                <w:lang w:val="hr-BA"/>
              </w:rPr>
            </w:pPr>
            <w:r w:rsidRPr="008F1A98">
              <w:rPr>
                <w:rFonts w:ascii="Arial" w:hAnsi="Arial" w:cs="Arial"/>
                <w:sz w:val="16"/>
                <w:szCs w:val="16"/>
                <w:lang w:val="hr-BA"/>
              </w:rPr>
              <w:t>5. Nadležno tijelo može dodijeliti privremena izuzeća od zahtjeva iz stavaka 2. i 3. ovog članka i od zahtjeva iz članka 11. točaka (a) i (b) za ispitivanje i uporabu tehnika u nastajanju za ukupno vremensko razdoblje koje ne prelazi 9 mjeseci, pod uvjetom da se nakon navedenog razdoblja tehnika zaustavlja ako aktivnost nije postigla barem razine emisije koje su povezane s najboljim raspoloživim tehnikama.</w:t>
            </w:r>
          </w:p>
        </w:tc>
        <w:tc>
          <w:tcPr>
            <w:tcW w:w="127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827381" w:rsidRPr="005B188E" w:rsidRDefault="00AB0B5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w:t>
            </w:r>
          </w:p>
        </w:tc>
        <w:tc>
          <w:tcPr>
            <w:tcW w:w="2268" w:type="dxa"/>
            <w:vAlign w:val="center"/>
          </w:tcPr>
          <w:p w:rsidR="00827381" w:rsidRPr="005B188E" w:rsidRDefault="00AB0B57" w:rsidP="000B47D0">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Prva </w:t>
            </w:r>
            <w:r w:rsidR="004A31AE">
              <w:rPr>
                <w:rFonts w:ascii="Arial" w:hAnsi="Arial" w:cs="Arial"/>
                <w:sz w:val="16"/>
                <w:szCs w:val="16"/>
                <w:lang w:val="hr-BA"/>
              </w:rPr>
              <w:t>4 stava su preuzeta</w:t>
            </w:r>
            <w:r>
              <w:rPr>
                <w:rFonts w:ascii="Arial" w:hAnsi="Arial" w:cs="Arial"/>
                <w:sz w:val="16"/>
                <w:szCs w:val="16"/>
                <w:lang w:val="hr-BA"/>
              </w:rPr>
              <w:t xml:space="preserve"> u potpun</w:t>
            </w:r>
            <w:r w:rsidR="000B47D0">
              <w:rPr>
                <w:rFonts w:ascii="Arial" w:hAnsi="Arial" w:cs="Arial"/>
                <w:sz w:val="16"/>
                <w:szCs w:val="16"/>
                <w:lang w:val="hr-BA"/>
              </w:rPr>
              <w:t>o</w:t>
            </w:r>
            <w:r>
              <w:rPr>
                <w:rFonts w:ascii="Arial" w:hAnsi="Arial" w:cs="Arial"/>
                <w:sz w:val="16"/>
                <w:szCs w:val="16"/>
                <w:lang w:val="hr-BA"/>
              </w:rPr>
              <w:t>s</w:t>
            </w:r>
            <w:r w:rsidR="000B47D0">
              <w:rPr>
                <w:rFonts w:ascii="Arial" w:hAnsi="Arial" w:cs="Arial"/>
                <w:sz w:val="16"/>
                <w:szCs w:val="16"/>
                <w:lang w:val="hr-BA"/>
              </w:rPr>
              <w:t>t</w:t>
            </w:r>
            <w:r>
              <w:rPr>
                <w:rFonts w:ascii="Arial" w:hAnsi="Arial" w:cs="Arial"/>
                <w:sz w:val="16"/>
                <w:szCs w:val="16"/>
                <w:lang w:val="hr-BA"/>
              </w:rPr>
              <w:t xml:space="preserve">i čl. 89. Zakona, </w:t>
            </w:r>
            <w:r w:rsidR="000B47D0">
              <w:rPr>
                <w:rFonts w:ascii="Arial" w:hAnsi="Arial" w:cs="Arial"/>
                <w:sz w:val="16"/>
                <w:szCs w:val="16"/>
                <w:lang w:val="hr-BA"/>
              </w:rPr>
              <w:t xml:space="preserve">dok stav 5. nije preuzet. Biće </w:t>
            </w:r>
            <w:r>
              <w:rPr>
                <w:rFonts w:ascii="Arial" w:hAnsi="Arial" w:cs="Arial"/>
                <w:sz w:val="16"/>
                <w:szCs w:val="16"/>
                <w:lang w:val="hr-BA"/>
              </w:rPr>
              <w:t>n</w:t>
            </w:r>
            <w:r w:rsidR="000B47D0">
              <w:rPr>
                <w:rFonts w:ascii="Arial" w:hAnsi="Arial" w:cs="Arial"/>
                <w:sz w:val="16"/>
                <w:szCs w:val="16"/>
                <w:lang w:val="hr-BA"/>
              </w:rPr>
              <w:t>a</w:t>
            </w:r>
            <w:r>
              <w:rPr>
                <w:rFonts w:ascii="Arial" w:hAnsi="Arial" w:cs="Arial"/>
                <w:sz w:val="16"/>
                <w:szCs w:val="16"/>
                <w:lang w:val="hr-BA"/>
              </w:rPr>
              <w:t>kn</w:t>
            </w:r>
            <w:r w:rsidR="000B47D0">
              <w:rPr>
                <w:rFonts w:ascii="Arial" w:hAnsi="Arial" w:cs="Arial"/>
                <w:sz w:val="16"/>
                <w:szCs w:val="16"/>
                <w:lang w:val="hr-BA"/>
              </w:rPr>
              <w:t>a</w:t>
            </w:r>
            <w:r>
              <w:rPr>
                <w:rFonts w:ascii="Arial" w:hAnsi="Arial" w:cs="Arial"/>
                <w:sz w:val="16"/>
                <w:szCs w:val="16"/>
                <w:lang w:val="hr-BA"/>
              </w:rPr>
              <w:t>dno preuzet izmjenama i dopunama Zakona.</w:t>
            </w:r>
          </w:p>
        </w:tc>
      </w:tr>
      <w:tr w:rsidR="00827381" w:rsidRPr="005B188E" w:rsidTr="00C34BBD">
        <w:trPr>
          <w:trHeight w:val="361"/>
          <w:jc w:val="center"/>
        </w:trPr>
        <w:tc>
          <w:tcPr>
            <w:tcW w:w="1129" w:type="dxa"/>
            <w:vAlign w:val="center"/>
          </w:tcPr>
          <w:p w:rsidR="00827381" w:rsidRPr="005B188E" w:rsidRDefault="00E84DB5" w:rsidP="008203F3">
            <w:pPr>
              <w:pStyle w:val="ListParagraph"/>
              <w:spacing w:after="0" w:line="240" w:lineRule="auto"/>
              <w:ind w:left="0"/>
              <w:contextualSpacing w:val="0"/>
              <w:rPr>
                <w:rFonts w:ascii="Arial" w:hAnsi="Arial" w:cs="Arial"/>
                <w:sz w:val="16"/>
                <w:szCs w:val="16"/>
                <w:lang w:val="hr-BA"/>
              </w:rPr>
            </w:pPr>
            <w:permStart w:id="44001576" w:edGrp="everyone" w:colFirst="0" w:colLast="0"/>
            <w:permStart w:id="1625504457" w:edGrp="everyone" w:colFirst="1" w:colLast="1"/>
            <w:permStart w:id="565263801" w:edGrp="everyone" w:colFirst="2" w:colLast="2"/>
            <w:permStart w:id="1799702895" w:edGrp="everyone" w:colFirst="3" w:colLast="3"/>
            <w:permStart w:id="1577090318" w:edGrp="everyone" w:colFirst="4" w:colLast="4"/>
            <w:permStart w:id="46751920" w:edGrp="everyone" w:colFirst="5" w:colLast="5"/>
            <w:permStart w:id="332859065" w:edGrp="everyone" w:colFirst="6" w:colLast="6"/>
            <w:permEnd w:id="2074875677"/>
            <w:permEnd w:id="154162948"/>
            <w:permEnd w:id="1528969271"/>
            <w:permEnd w:id="763912726"/>
            <w:permEnd w:id="2146723396"/>
            <w:permEnd w:id="1502050150"/>
            <w:permEnd w:id="914316161"/>
            <w:r>
              <w:rPr>
                <w:rFonts w:ascii="Arial" w:hAnsi="Arial" w:cs="Arial"/>
                <w:sz w:val="16"/>
                <w:szCs w:val="16"/>
                <w:lang w:val="hr-BA"/>
              </w:rPr>
              <w:lastRenderedPageBreak/>
              <w:t>16.</w:t>
            </w:r>
          </w:p>
        </w:tc>
        <w:tc>
          <w:tcPr>
            <w:tcW w:w="4678" w:type="dxa"/>
            <w:gridSpan w:val="2"/>
            <w:vAlign w:val="center"/>
          </w:tcPr>
          <w:p w:rsidR="00E84DB5" w:rsidRPr="00E84DB5" w:rsidRDefault="00E84DB5" w:rsidP="00E84DB5">
            <w:pPr>
              <w:pStyle w:val="ListParagraph"/>
              <w:spacing w:after="0" w:line="240" w:lineRule="auto"/>
              <w:ind w:left="0"/>
              <w:rPr>
                <w:rFonts w:ascii="Arial" w:hAnsi="Arial" w:cs="Arial"/>
                <w:sz w:val="16"/>
                <w:szCs w:val="16"/>
                <w:lang w:val="hr-BA"/>
              </w:rPr>
            </w:pPr>
            <w:r w:rsidRPr="00E84DB5">
              <w:rPr>
                <w:rFonts w:ascii="Arial" w:hAnsi="Arial" w:cs="Arial"/>
                <w:sz w:val="16"/>
                <w:szCs w:val="16"/>
                <w:lang w:val="hr-BA"/>
              </w:rPr>
              <w:t>1. Zahtjevi praćenja iz članka 14. stavka 1. točke (c) se, prema potrebi, temelje na zaključcima o praćenju koji su opisani u zaključcima o NRT-u.</w:t>
            </w:r>
          </w:p>
          <w:p w:rsidR="00E84DB5" w:rsidRPr="00E84DB5" w:rsidRDefault="00E84DB5" w:rsidP="00E84DB5">
            <w:pPr>
              <w:pStyle w:val="ListParagraph"/>
              <w:spacing w:after="0" w:line="240" w:lineRule="auto"/>
              <w:ind w:left="0"/>
              <w:rPr>
                <w:rFonts w:ascii="Arial" w:hAnsi="Arial" w:cs="Arial"/>
                <w:sz w:val="16"/>
                <w:szCs w:val="16"/>
                <w:lang w:val="hr-BA"/>
              </w:rPr>
            </w:pPr>
            <w:r w:rsidRPr="00E84DB5">
              <w:rPr>
                <w:rFonts w:ascii="Arial" w:hAnsi="Arial" w:cs="Arial"/>
                <w:sz w:val="16"/>
                <w:szCs w:val="16"/>
                <w:lang w:val="hr-BA"/>
              </w:rPr>
              <w:t>2. Nadležno tijelo određuje učestalost periodičnog praćenja iz članka 14. stavka 1. točke (e) u dozvoli za svako pojedinačno postrojenje ili u općim obvezujućim pravilima.</w:t>
            </w:r>
          </w:p>
          <w:p w:rsidR="00827381" w:rsidRPr="005B188E" w:rsidRDefault="00E84DB5" w:rsidP="00E84DB5">
            <w:pPr>
              <w:pStyle w:val="ListParagraph"/>
              <w:spacing w:after="0" w:line="240" w:lineRule="auto"/>
              <w:ind w:left="0"/>
              <w:contextualSpacing w:val="0"/>
              <w:rPr>
                <w:rFonts w:ascii="Arial" w:hAnsi="Arial" w:cs="Arial"/>
                <w:sz w:val="16"/>
                <w:szCs w:val="16"/>
                <w:lang w:val="hr-BA"/>
              </w:rPr>
            </w:pPr>
            <w:r w:rsidRPr="00E84DB5">
              <w:rPr>
                <w:rFonts w:ascii="Arial" w:hAnsi="Arial" w:cs="Arial"/>
                <w:sz w:val="16"/>
                <w:szCs w:val="16"/>
                <w:lang w:val="hr-BA"/>
              </w:rPr>
              <w:t>Ne dovodeći u pitanje prvi podstavak, periodično praćenje provodi se najmanje svakih 5 godina za podzemne vode i svakih 10 godina za tlo, osim ako se takvo praćenje temelji na sustavnom procjenjivanju rizika od onečišćenja.</w:t>
            </w:r>
          </w:p>
        </w:tc>
        <w:tc>
          <w:tcPr>
            <w:tcW w:w="127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827381" w:rsidRPr="005B188E" w:rsidRDefault="003B3AD2"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w:t>
            </w:r>
          </w:p>
        </w:tc>
        <w:tc>
          <w:tcPr>
            <w:tcW w:w="2268" w:type="dxa"/>
            <w:vAlign w:val="center"/>
          </w:tcPr>
          <w:p w:rsidR="00827381" w:rsidRPr="005B188E" w:rsidRDefault="004A31AE" w:rsidP="003B3AD2">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r w:rsidR="003B3AD2">
              <w:rPr>
                <w:rFonts w:ascii="Arial" w:hAnsi="Arial" w:cs="Arial"/>
                <w:sz w:val="16"/>
                <w:szCs w:val="16"/>
                <w:lang w:val="hr-BA"/>
              </w:rPr>
              <w:t xml:space="preserve">reuzeto u </w:t>
            </w:r>
            <w:r w:rsidRPr="004A31AE">
              <w:rPr>
                <w:rFonts w:ascii="Arial" w:hAnsi="Arial" w:cs="Arial"/>
                <w:sz w:val="16"/>
                <w:szCs w:val="16"/>
                <w:lang w:val="hr-BA"/>
              </w:rPr>
              <w:t>čl. 89. Zakona</w:t>
            </w:r>
            <w:r>
              <w:rPr>
                <w:rFonts w:ascii="Arial" w:hAnsi="Arial" w:cs="Arial"/>
                <w:sz w:val="16"/>
                <w:szCs w:val="16"/>
                <w:lang w:val="hr-BA"/>
              </w:rPr>
              <w:t>.</w:t>
            </w:r>
            <w:r w:rsidR="00F855A3">
              <w:rPr>
                <w:rFonts w:ascii="Arial" w:hAnsi="Arial" w:cs="Arial"/>
                <w:sz w:val="16"/>
                <w:szCs w:val="16"/>
                <w:lang w:val="hr-BA"/>
              </w:rPr>
              <w:t xml:space="preserve"> Period praćenja z</w:t>
            </w:r>
            <w:r w:rsidR="003B3AD2">
              <w:rPr>
                <w:rFonts w:ascii="Arial" w:hAnsi="Arial" w:cs="Arial"/>
                <w:sz w:val="16"/>
                <w:szCs w:val="16"/>
                <w:lang w:val="hr-BA"/>
              </w:rPr>
              <w:t xml:space="preserve">a tlo i </w:t>
            </w:r>
            <w:r w:rsidR="00D63BA7">
              <w:rPr>
                <w:rFonts w:ascii="Arial" w:hAnsi="Arial" w:cs="Arial"/>
                <w:sz w:val="16"/>
                <w:szCs w:val="16"/>
                <w:lang w:val="hr-BA"/>
              </w:rPr>
              <w:t xml:space="preserve">podzemnu </w:t>
            </w:r>
            <w:r w:rsidR="003B3AD2">
              <w:rPr>
                <w:rFonts w:ascii="Arial" w:hAnsi="Arial" w:cs="Arial"/>
                <w:sz w:val="16"/>
                <w:szCs w:val="16"/>
                <w:lang w:val="hr-BA"/>
              </w:rPr>
              <w:t>vod</w:t>
            </w:r>
            <w:r w:rsidR="00F855A3">
              <w:rPr>
                <w:rFonts w:ascii="Arial" w:hAnsi="Arial" w:cs="Arial"/>
                <w:sz w:val="16"/>
                <w:szCs w:val="16"/>
                <w:lang w:val="hr-BA"/>
              </w:rPr>
              <w:t>u reguliše se posebnim propisom na osnovu člana 129. st. 4. Zakona.</w:t>
            </w:r>
          </w:p>
        </w:tc>
      </w:tr>
      <w:tr w:rsidR="00827381" w:rsidRPr="005B188E" w:rsidTr="00C34BBD">
        <w:trPr>
          <w:trHeight w:val="361"/>
          <w:jc w:val="center"/>
        </w:trPr>
        <w:tc>
          <w:tcPr>
            <w:tcW w:w="1129" w:type="dxa"/>
            <w:vAlign w:val="center"/>
          </w:tcPr>
          <w:p w:rsidR="00827381" w:rsidRPr="005B188E" w:rsidRDefault="00E84DB5" w:rsidP="008203F3">
            <w:pPr>
              <w:pStyle w:val="ListParagraph"/>
              <w:spacing w:after="0" w:line="240" w:lineRule="auto"/>
              <w:ind w:left="0"/>
              <w:contextualSpacing w:val="0"/>
              <w:rPr>
                <w:rFonts w:ascii="Arial" w:hAnsi="Arial" w:cs="Arial"/>
                <w:sz w:val="16"/>
                <w:szCs w:val="16"/>
                <w:lang w:val="hr-BA"/>
              </w:rPr>
            </w:pPr>
            <w:permStart w:id="948072456" w:edGrp="everyone" w:colFirst="0" w:colLast="0"/>
            <w:permStart w:id="1481646340" w:edGrp="everyone" w:colFirst="1" w:colLast="1"/>
            <w:permStart w:id="13583957" w:edGrp="everyone" w:colFirst="2" w:colLast="2"/>
            <w:permStart w:id="1247621004" w:edGrp="everyone" w:colFirst="3" w:colLast="3"/>
            <w:permStart w:id="2092701546" w:edGrp="everyone" w:colFirst="4" w:colLast="4"/>
            <w:permStart w:id="727258243" w:edGrp="everyone" w:colFirst="5" w:colLast="5"/>
            <w:permStart w:id="1123035353" w:edGrp="everyone" w:colFirst="6" w:colLast="6"/>
            <w:permEnd w:id="44001576"/>
            <w:permEnd w:id="1625504457"/>
            <w:permEnd w:id="565263801"/>
            <w:permEnd w:id="1799702895"/>
            <w:permEnd w:id="1577090318"/>
            <w:permEnd w:id="46751920"/>
            <w:permEnd w:id="332859065"/>
            <w:r>
              <w:rPr>
                <w:rFonts w:ascii="Arial" w:hAnsi="Arial" w:cs="Arial"/>
                <w:sz w:val="16"/>
                <w:szCs w:val="16"/>
                <w:lang w:val="hr-BA"/>
              </w:rPr>
              <w:t>17.</w:t>
            </w:r>
          </w:p>
        </w:tc>
        <w:tc>
          <w:tcPr>
            <w:tcW w:w="4678" w:type="dxa"/>
            <w:gridSpan w:val="2"/>
            <w:vAlign w:val="center"/>
          </w:tcPr>
          <w:p w:rsidR="00E84DB5" w:rsidRPr="00E84DB5" w:rsidRDefault="00E84DB5" w:rsidP="00E84DB5">
            <w:pPr>
              <w:pStyle w:val="ListParagraph"/>
              <w:spacing w:after="0" w:line="240" w:lineRule="auto"/>
              <w:ind w:left="0"/>
              <w:rPr>
                <w:rFonts w:ascii="Arial" w:hAnsi="Arial" w:cs="Arial"/>
                <w:sz w:val="16"/>
                <w:szCs w:val="16"/>
                <w:lang w:val="hr-BA"/>
              </w:rPr>
            </w:pPr>
            <w:r w:rsidRPr="00E84DB5">
              <w:rPr>
                <w:rFonts w:ascii="Arial" w:hAnsi="Arial" w:cs="Arial"/>
                <w:sz w:val="16"/>
                <w:szCs w:val="16"/>
                <w:lang w:val="hr-BA"/>
              </w:rPr>
              <w:t>1. Kod donošenja općih obvezujućih pravila, država članice osiguravaju integrirani pristup i visoku razinu zaštite okoliša jednaku onoj koja se može postići pomoću uvjeta pojedinačnih dozvola.</w:t>
            </w:r>
          </w:p>
          <w:p w:rsidR="00E84DB5" w:rsidRPr="00E84DB5" w:rsidRDefault="00E84DB5" w:rsidP="00E84DB5">
            <w:pPr>
              <w:pStyle w:val="ListParagraph"/>
              <w:spacing w:after="0" w:line="240" w:lineRule="auto"/>
              <w:ind w:left="0"/>
              <w:rPr>
                <w:rFonts w:ascii="Arial" w:hAnsi="Arial" w:cs="Arial"/>
                <w:sz w:val="16"/>
                <w:szCs w:val="16"/>
                <w:lang w:val="hr-BA"/>
              </w:rPr>
            </w:pPr>
            <w:r w:rsidRPr="00E84DB5">
              <w:rPr>
                <w:rFonts w:ascii="Arial" w:hAnsi="Arial" w:cs="Arial"/>
                <w:sz w:val="16"/>
                <w:szCs w:val="16"/>
                <w:lang w:val="hr-BA"/>
              </w:rPr>
              <w:t>2. Opća obvezujuća pravila temelje se na najboljim raspoloživim tehnikama, bez propisivanja korištenja bilo koje tehnike ili posebne tehnologije, kako bi se osigurala sukladnost s člankom 14. i člankom 15.</w:t>
            </w:r>
          </w:p>
          <w:p w:rsidR="00827381" w:rsidRDefault="00E84DB5" w:rsidP="00E84DB5">
            <w:pPr>
              <w:pStyle w:val="ListParagraph"/>
              <w:spacing w:after="0" w:line="240" w:lineRule="auto"/>
              <w:ind w:left="0"/>
              <w:contextualSpacing w:val="0"/>
              <w:rPr>
                <w:rFonts w:ascii="Arial" w:hAnsi="Arial" w:cs="Arial"/>
                <w:sz w:val="16"/>
                <w:szCs w:val="16"/>
                <w:lang w:val="hr-BA"/>
              </w:rPr>
            </w:pPr>
            <w:r w:rsidRPr="00E84DB5">
              <w:rPr>
                <w:rFonts w:ascii="Arial" w:hAnsi="Arial" w:cs="Arial"/>
                <w:sz w:val="16"/>
                <w:szCs w:val="16"/>
                <w:lang w:val="hr-BA"/>
              </w:rPr>
              <w:lastRenderedPageBreak/>
              <w:t>3. Države članice osiguravaju ažuriranje općih obvezujućih pravila kako bi se vodilo računa o razvoju najboljih raspoloživih tehnika i kako bi se osigurala sukladnost s člankom 21.</w:t>
            </w:r>
          </w:p>
          <w:p w:rsidR="00E84DB5" w:rsidRPr="005B188E" w:rsidRDefault="00E84DB5" w:rsidP="00E84DB5">
            <w:pPr>
              <w:pStyle w:val="ListParagraph"/>
              <w:spacing w:after="0" w:line="240" w:lineRule="auto"/>
              <w:ind w:left="0"/>
              <w:contextualSpacing w:val="0"/>
              <w:rPr>
                <w:rFonts w:ascii="Arial" w:hAnsi="Arial" w:cs="Arial"/>
                <w:sz w:val="16"/>
                <w:szCs w:val="16"/>
                <w:lang w:val="hr-BA"/>
              </w:rPr>
            </w:pPr>
            <w:r w:rsidRPr="00E84DB5">
              <w:rPr>
                <w:rFonts w:ascii="Arial" w:hAnsi="Arial" w:cs="Arial"/>
                <w:sz w:val="16"/>
                <w:szCs w:val="16"/>
                <w:lang w:val="hr-BA"/>
              </w:rPr>
              <w:t>4. Opća obvezujuća pravila koja su donesena u skladu sa stavcima 1. do 3. sadrže upućivanje na ovu Direktivu ili se prilikom njihove službene objave uz njih navodi takva uputa.</w:t>
            </w:r>
          </w:p>
        </w:tc>
        <w:tc>
          <w:tcPr>
            <w:tcW w:w="127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827381" w:rsidRPr="005B188E" w:rsidRDefault="0028411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w:t>
            </w:r>
          </w:p>
        </w:tc>
        <w:tc>
          <w:tcPr>
            <w:tcW w:w="2268" w:type="dxa"/>
            <w:vAlign w:val="center"/>
          </w:tcPr>
          <w:p w:rsidR="00827381" w:rsidRPr="005B188E" w:rsidRDefault="0028411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Preuzima se drugim propisima.</w:t>
            </w:r>
          </w:p>
        </w:tc>
      </w:tr>
      <w:tr w:rsidR="00827381" w:rsidRPr="005B188E" w:rsidTr="00C34BBD">
        <w:trPr>
          <w:trHeight w:val="361"/>
          <w:jc w:val="center"/>
        </w:trPr>
        <w:tc>
          <w:tcPr>
            <w:tcW w:w="1129" w:type="dxa"/>
            <w:vAlign w:val="center"/>
          </w:tcPr>
          <w:p w:rsidR="00827381" w:rsidRPr="005B188E" w:rsidRDefault="00E84DB5" w:rsidP="008203F3">
            <w:pPr>
              <w:pStyle w:val="ListParagraph"/>
              <w:spacing w:after="0" w:line="240" w:lineRule="auto"/>
              <w:ind w:left="0"/>
              <w:contextualSpacing w:val="0"/>
              <w:rPr>
                <w:rFonts w:ascii="Arial" w:hAnsi="Arial" w:cs="Arial"/>
                <w:sz w:val="16"/>
                <w:szCs w:val="16"/>
                <w:lang w:val="hr-BA"/>
              </w:rPr>
            </w:pPr>
            <w:permStart w:id="473247193" w:edGrp="everyone" w:colFirst="0" w:colLast="0"/>
            <w:permStart w:id="1685737803" w:edGrp="everyone" w:colFirst="1" w:colLast="1"/>
            <w:permStart w:id="1339908918" w:edGrp="everyone" w:colFirst="2" w:colLast="2"/>
            <w:permStart w:id="1768296391" w:edGrp="everyone" w:colFirst="3" w:colLast="3"/>
            <w:permStart w:id="2097228458" w:edGrp="everyone" w:colFirst="4" w:colLast="4"/>
            <w:permStart w:id="1392859677" w:edGrp="everyone" w:colFirst="5" w:colLast="5"/>
            <w:permStart w:id="1980251626" w:edGrp="everyone" w:colFirst="6" w:colLast="6"/>
            <w:permEnd w:id="948072456"/>
            <w:permEnd w:id="1481646340"/>
            <w:permEnd w:id="13583957"/>
            <w:permEnd w:id="1247621004"/>
            <w:permEnd w:id="2092701546"/>
            <w:permEnd w:id="727258243"/>
            <w:permEnd w:id="1123035353"/>
            <w:r>
              <w:rPr>
                <w:rFonts w:ascii="Arial" w:hAnsi="Arial" w:cs="Arial"/>
                <w:sz w:val="16"/>
                <w:szCs w:val="16"/>
                <w:lang w:val="hr-BA"/>
              </w:rPr>
              <w:lastRenderedPageBreak/>
              <w:t>18.</w:t>
            </w:r>
          </w:p>
        </w:tc>
        <w:tc>
          <w:tcPr>
            <w:tcW w:w="4678" w:type="dxa"/>
            <w:gridSpan w:val="2"/>
            <w:vAlign w:val="center"/>
          </w:tcPr>
          <w:p w:rsidR="00827381" w:rsidRPr="005B188E" w:rsidRDefault="00E84DB5" w:rsidP="008203F3">
            <w:pPr>
              <w:pStyle w:val="ListParagraph"/>
              <w:spacing w:after="0" w:line="240" w:lineRule="auto"/>
              <w:ind w:left="0"/>
              <w:contextualSpacing w:val="0"/>
              <w:rPr>
                <w:rFonts w:ascii="Arial" w:hAnsi="Arial" w:cs="Arial"/>
                <w:sz w:val="16"/>
                <w:szCs w:val="16"/>
                <w:lang w:val="hr-BA"/>
              </w:rPr>
            </w:pPr>
            <w:r w:rsidRPr="00E84DB5">
              <w:rPr>
                <w:rFonts w:ascii="Arial" w:hAnsi="Arial" w:cs="Arial"/>
                <w:sz w:val="16"/>
                <w:szCs w:val="16"/>
                <w:lang w:val="hr-BA"/>
              </w:rPr>
              <w:t>Ako standard kvalitete okoliša zahtjeva strože uvjete od onih koje se mogu postići korištenjem najboljih raspoloživih tehnika, u dozvolu se uključuju dodatne mjere, ne dirajući u ostale mjere koje se mogu poduzeti kako bi se poštovale norme kvalitete okoliša.</w:t>
            </w:r>
          </w:p>
        </w:tc>
        <w:tc>
          <w:tcPr>
            <w:tcW w:w="127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827381" w:rsidRPr="005B188E" w:rsidRDefault="0028411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827381" w:rsidRPr="005B188E" w:rsidRDefault="00035CE6"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w:t>
            </w:r>
            <w:r w:rsidR="0028411F">
              <w:rPr>
                <w:rFonts w:ascii="Arial" w:hAnsi="Arial" w:cs="Arial"/>
                <w:sz w:val="16"/>
                <w:szCs w:val="16"/>
                <w:lang w:val="hr-BA"/>
              </w:rPr>
              <w:t>uzeto članom 89. Zakona.</w:t>
            </w:r>
          </w:p>
        </w:tc>
      </w:tr>
      <w:tr w:rsidR="00827381" w:rsidRPr="005B188E" w:rsidTr="00C34BBD">
        <w:trPr>
          <w:trHeight w:val="361"/>
          <w:jc w:val="center"/>
        </w:trPr>
        <w:tc>
          <w:tcPr>
            <w:tcW w:w="1129" w:type="dxa"/>
            <w:vAlign w:val="center"/>
          </w:tcPr>
          <w:p w:rsidR="00827381" w:rsidRPr="005B188E" w:rsidRDefault="00E84DB5" w:rsidP="008203F3">
            <w:pPr>
              <w:pStyle w:val="ListParagraph"/>
              <w:spacing w:after="0" w:line="240" w:lineRule="auto"/>
              <w:ind w:left="0"/>
              <w:contextualSpacing w:val="0"/>
              <w:rPr>
                <w:rFonts w:ascii="Arial" w:hAnsi="Arial" w:cs="Arial"/>
                <w:sz w:val="16"/>
                <w:szCs w:val="16"/>
                <w:lang w:val="hr-BA"/>
              </w:rPr>
            </w:pPr>
            <w:permStart w:id="1627666848" w:edGrp="everyone" w:colFirst="0" w:colLast="0"/>
            <w:permStart w:id="1434000874" w:edGrp="everyone" w:colFirst="1" w:colLast="1"/>
            <w:permStart w:id="1818253820" w:edGrp="everyone" w:colFirst="2" w:colLast="2"/>
            <w:permStart w:id="1010066720" w:edGrp="everyone" w:colFirst="3" w:colLast="3"/>
            <w:permStart w:id="733435366" w:edGrp="everyone" w:colFirst="4" w:colLast="4"/>
            <w:permStart w:id="607998888" w:edGrp="everyone" w:colFirst="5" w:colLast="5"/>
            <w:permStart w:id="1238138690" w:edGrp="everyone" w:colFirst="6" w:colLast="6"/>
            <w:permEnd w:id="473247193"/>
            <w:permEnd w:id="1685737803"/>
            <w:permEnd w:id="1339908918"/>
            <w:permEnd w:id="1768296391"/>
            <w:permEnd w:id="2097228458"/>
            <w:permEnd w:id="1392859677"/>
            <w:permEnd w:id="1980251626"/>
            <w:r>
              <w:rPr>
                <w:rFonts w:ascii="Arial" w:hAnsi="Arial" w:cs="Arial"/>
                <w:sz w:val="16"/>
                <w:szCs w:val="16"/>
                <w:lang w:val="hr-BA"/>
              </w:rPr>
              <w:t>19.</w:t>
            </w:r>
          </w:p>
        </w:tc>
        <w:tc>
          <w:tcPr>
            <w:tcW w:w="4678" w:type="dxa"/>
            <w:gridSpan w:val="2"/>
            <w:vAlign w:val="center"/>
          </w:tcPr>
          <w:p w:rsidR="00827381" w:rsidRPr="005B188E" w:rsidRDefault="00E84DB5" w:rsidP="008203F3">
            <w:pPr>
              <w:pStyle w:val="ListParagraph"/>
              <w:spacing w:after="0" w:line="240" w:lineRule="auto"/>
              <w:ind w:left="0"/>
              <w:contextualSpacing w:val="0"/>
              <w:rPr>
                <w:rFonts w:ascii="Arial" w:hAnsi="Arial" w:cs="Arial"/>
                <w:sz w:val="16"/>
                <w:szCs w:val="16"/>
                <w:lang w:val="hr-BA"/>
              </w:rPr>
            </w:pPr>
            <w:r w:rsidRPr="00E84DB5">
              <w:rPr>
                <w:rFonts w:ascii="Arial" w:hAnsi="Arial" w:cs="Arial"/>
                <w:sz w:val="16"/>
                <w:szCs w:val="16"/>
                <w:lang w:val="hr-BA"/>
              </w:rPr>
              <w:t>Države članice osiguravaju da nadležno tijelo prati razvoj najboljih raspoloživih tehnika ili da je o njemu obaviješteno, kao i o objavljivanju svih novih ili ažuriranih zaključaka o NRT-u, i da te podatke stavlja na raspolaganje zainteresiranoj javnosti.</w:t>
            </w:r>
          </w:p>
        </w:tc>
        <w:tc>
          <w:tcPr>
            <w:tcW w:w="127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827381" w:rsidRPr="005B188E" w:rsidRDefault="00827381"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827381" w:rsidRPr="005B188E" w:rsidRDefault="0028411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827381" w:rsidRPr="005B188E" w:rsidRDefault="0028411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Preuzeto članom 100. Zakona.</w:t>
            </w:r>
          </w:p>
        </w:tc>
      </w:tr>
      <w:tr w:rsidR="00E84DB5" w:rsidRPr="005B188E" w:rsidTr="00C34BBD">
        <w:trPr>
          <w:trHeight w:val="361"/>
          <w:jc w:val="center"/>
        </w:trPr>
        <w:tc>
          <w:tcPr>
            <w:tcW w:w="1129" w:type="dxa"/>
            <w:vAlign w:val="center"/>
          </w:tcPr>
          <w:p w:rsidR="00E84DB5" w:rsidRDefault="00CB3310" w:rsidP="008203F3">
            <w:pPr>
              <w:pStyle w:val="ListParagraph"/>
              <w:spacing w:after="0" w:line="240" w:lineRule="auto"/>
              <w:ind w:left="0"/>
              <w:contextualSpacing w:val="0"/>
              <w:rPr>
                <w:rFonts w:ascii="Arial" w:hAnsi="Arial" w:cs="Arial"/>
                <w:sz w:val="16"/>
                <w:szCs w:val="16"/>
                <w:lang w:val="hr-BA"/>
              </w:rPr>
            </w:pPr>
            <w:permStart w:id="1724715341" w:edGrp="everyone" w:colFirst="0" w:colLast="0"/>
            <w:permStart w:id="1394803243" w:edGrp="everyone" w:colFirst="1" w:colLast="1"/>
            <w:permStart w:id="883372549" w:edGrp="everyone" w:colFirst="2" w:colLast="2"/>
            <w:permStart w:id="852565208" w:edGrp="everyone" w:colFirst="3" w:colLast="3"/>
            <w:permStart w:id="571884038" w:edGrp="everyone" w:colFirst="4" w:colLast="4"/>
            <w:permStart w:id="1000434946" w:edGrp="everyone" w:colFirst="5" w:colLast="5"/>
            <w:permStart w:id="918118340" w:edGrp="everyone" w:colFirst="6" w:colLast="6"/>
            <w:permEnd w:id="1627666848"/>
            <w:permEnd w:id="1434000874"/>
            <w:permEnd w:id="1818253820"/>
            <w:permEnd w:id="1010066720"/>
            <w:permEnd w:id="733435366"/>
            <w:permEnd w:id="607998888"/>
            <w:permEnd w:id="1238138690"/>
            <w:r>
              <w:rPr>
                <w:rFonts w:ascii="Arial" w:hAnsi="Arial" w:cs="Arial"/>
                <w:sz w:val="16"/>
                <w:szCs w:val="16"/>
                <w:lang w:val="hr-BA"/>
              </w:rPr>
              <w:t>20.</w:t>
            </w:r>
          </w:p>
        </w:tc>
        <w:tc>
          <w:tcPr>
            <w:tcW w:w="4678" w:type="dxa"/>
            <w:gridSpan w:val="2"/>
            <w:vAlign w:val="center"/>
          </w:tcPr>
          <w:p w:rsidR="00CB3310" w:rsidRPr="00CB3310" w:rsidRDefault="00CB3310" w:rsidP="00CB3310">
            <w:pPr>
              <w:pStyle w:val="ListParagraph"/>
              <w:spacing w:after="0" w:line="240" w:lineRule="auto"/>
              <w:ind w:left="0"/>
              <w:rPr>
                <w:rFonts w:ascii="Arial" w:hAnsi="Arial" w:cs="Arial"/>
                <w:sz w:val="16"/>
                <w:szCs w:val="16"/>
                <w:lang w:val="hr-BA"/>
              </w:rPr>
            </w:pPr>
            <w:r w:rsidRPr="00CB3310">
              <w:rPr>
                <w:rFonts w:ascii="Arial" w:hAnsi="Arial" w:cs="Arial"/>
                <w:sz w:val="16"/>
                <w:szCs w:val="16"/>
                <w:lang w:val="hr-BA"/>
              </w:rPr>
              <w:t>1. Države članice poduzimaju potrebne mjere kako bi osigurale da operater nadležno tijelo obavijesti o svim planiranim promjenama u prirodi ili funkcioniranju, ili opsegu postrojenja, koje mogu imati posljedice na okoliš. Prema potrebi, nadležno tijelo ažurira dozvolu.</w:t>
            </w:r>
          </w:p>
          <w:p w:rsidR="00CB3310" w:rsidRPr="00CB3310" w:rsidRDefault="00CB3310" w:rsidP="00CB3310">
            <w:pPr>
              <w:pStyle w:val="ListParagraph"/>
              <w:spacing w:after="0" w:line="240" w:lineRule="auto"/>
              <w:ind w:left="0"/>
              <w:rPr>
                <w:rFonts w:ascii="Arial" w:hAnsi="Arial" w:cs="Arial"/>
                <w:sz w:val="16"/>
                <w:szCs w:val="16"/>
                <w:lang w:val="hr-BA"/>
              </w:rPr>
            </w:pPr>
            <w:r w:rsidRPr="00CB3310">
              <w:rPr>
                <w:rFonts w:ascii="Arial" w:hAnsi="Arial" w:cs="Arial"/>
                <w:sz w:val="16"/>
                <w:szCs w:val="16"/>
                <w:lang w:val="hr-BA"/>
              </w:rPr>
              <w:t>2. Države članice poduzimaju potrebne mjere kako bi osigurale da operater ne provodi nikakve značajne planirane promjene bez dozvole izdane u skladu s ovom Direktivom.</w:t>
            </w:r>
          </w:p>
          <w:p w:rsidR="00CB3310" w:rsidRPr="00CB3310" w:rsidRDefault="00CB3310" w:rsidP="00CB3310">
            <w:pPr>
              <w:pStyle w:val="ListParagraph"/>
              <w:spacing w:after="0" w:line="240" w:lineRule="auto"/>
              <w:ind w:left="0"/>
              <w:rPr>
                <w:rFonts w:ascii="Arial" w:hAnsi="Arial" w:cs="Arial"/>
                <w:sz w:val="16"/>
                <w:szCs w:val="16"/>
                <w:lang w:val="hr-BA"/>
              </w:rPr>
            </w:pPr>
            <w:r w:rsidRPr="00CB3310">
              <w:rPr>
                <w:rFonts w:ascii="Arial" w:hAnsi="Arial" w:cs="Arial"/>
                <w:sz w:val="16"/>
                <w:szCs w:val="16"/>
                <w:lang w:val="hr-BA"/>
              </w:rPr>
              <w:t>Zahtjev za dozvolu i odluka nadležnog tijela obuhvaćaju one dijelove postrojenja i one detalje iz članka 12. na koje bi mogla utjecati značajna promjena.</w:t>
            </w:r>
          </w:p>
          <w:p w:rsidR="00E84DB5" w:rsidRPr="00E84DB5" w:rsidRDefault="00CB3310" w:rsidP="00CB3310">
            <w:pPr>
              <w:pStyle w:val="ListParagraph"/>
              <w:spacing w:after="0" w:line="240" w:lineRule="auto"/>
              <w:ind w:left="0"/>
              <w:contextualSpacing w:val="0"/>
              <w:rPr>
                <w:rFonts w:ascii="Arial" w:hAnsi="Arial" w:cs="Arial"/>
                <w:sz w:val="16"/>
                <w:szCs w:val="16"/>
                <w:lang w:val="hr-BA"/>
              </w:rPr>
            </w:pPr>
            <w:r w:rsidRPr="00CB3310">
              <w:rPr>
                <w:rFonts w:ascii="Arial" w:hAnsi="Arial" w:cs="Arial"/>
                <w:sz w:val="16"/>
                <w:szCs w:val="16"/>
                <w:lang w:val="hr-BA"/>
              </w:rPr>
              <w:t>3. Bilo koja promjena u prirodi ili funkcioniranju ili opsegu postrojenja smatra se značajnom ako promjena ili opseg sami po sebi dosegnu pragove kapaciteta utvrđene u Prilogu I.</w:t>
            </w:r>
          </w:p>
        </w:tc>
        <w:tc>
          <w:tcPr>
            <w:tcW w:w="1276" w:type="dxa"/>
            <w:vAlign w:val="center"/>
          </w:tcPr>
          <w:p w:rsidR="00E84DB5" w:rsidRPr="005B188E" w:rsidRDefault="0028411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6.</w:t>
            </w:r>
          </w:p>
        </w:tc>
        <w:tc>
          <w:tcPr>
            <w:tcW w:w="4506" w:type="dxa"/>
            <w:vAlign w:val="center"/>
          </w:tcPr>
          <w:p w:rsidR="006105B7" w:rsidRPr="006105B7" w:rsidRDefault="006105B7" w:rsidP="006105B7">
            <w:pPr>
              <w:pStyle w:val="ListParagraph"/>
              <w:spacing w:after="0" w:line="240" w:lineRule="auto"/>
              <w:ind w:left="0"/>
              <w:rPr>
                <w:rFonts w:ascii="Arial" w:hAnsi="Arial" w:cs="Arial"/>
                <w:sz w:val="16"/>
                <w:szCs w:val="16"/>
                <w:lang w:val="hr-BA"/>
              </w:rPr>
            </w:pPr>
            <w:r w:rsidRPr="006105B7">
              <w:rPr>
                <w:rFonts w:ascii="Arial" w:hAnsi="Arial" w:cs="Arial"/>
                <w:sz w:val="16"/>
                <w:szCs w:val="16"/>
                <w:lang w:val="hr-BA"/>
              </w:rPr>
              <w:t xml:space="preserve">(1) Ukoliko operater pogona i postrojenja tokom trajanja važenja izdate okolinske dozvole planira promjenu prirode ili funkcionisanja postrojenja ili proširenje postrojenja koje može uticati na okoliš, dužan je da o tome u pisanoj formi obavijesti nadležni organ za izdavanje okolinske dozvole u skladu sa članom 95. Zakona. </w:t>
            </w:r>
          </w:p>
          <w:p w:rsidR="006105B7" w:rsidRPr="006105B7" w:rsidRDefault="006105B7" w:rsidP="006105B7">
            <w:pPr>
              <w:pStyle w:val="ListParagraph"/>
              <w:spacing w:after="0" w:line="240" w:lineRule="auto"/>
              <w:ind w:left="0"/>
              <w:rPr>
                <w:rFonts w:ascii="Arial" w:hAnsi="Arial" w:cs="Arial"/>
                <w:sz w:val="16"/>
                <w:szCs w:val="16"/>
                <w:lang w:val="hr-BA"/>
              </w:rPr>
            </w:pPr>
            <w:r w:rsidRPr="006105B7">
              <w:rPr>
                <w:rFonts w:ascii="Arial" w:hAnsi="Arial" w:cs="Arial"/>
                <w:sz w:val="16"/>
                <w:szCs w:val="16"/>
                <w:lang w:val="hr-BA"/>
              </w:rPr>
              <w:t>(2) Uz pisano obavještenje iz stava (1) ovog člana operater je u obavezi da dostavi  podatke na obrascu iz priloga VI. ove uredbe, idejni projekat i drugu relevantnu dokumentaciju vezanu za promjene u radu.</w:t>
            </w:r>
          </w:p>
          <w:p w:rsidR="006105B7" w:rsidRPr="006105B7" w:rsidRDefault="006105B7" w:rsidP="006105B7">
            <w:pPr>
              <w:pStyle w:val="ListParagraph"/>
              <w:spacing w:after="0" w:line="240" w:lineRule="auto"/>
              <w:ind w:left="0"/>
              <w:rPr>
                <w:rFonts w:ascii="Arial" w:hAnsi="Arial" w:cs="Arial"/>
                <w:sz w:val="16"/>
                <w:szCs w:val="16"/>
                <w:lang w:val="hr-BA"/>
              </w:rPr>
            </w:pPr>
            <w:r w:rsidRPr="006105B7">
              <w:rPr>
                <w:rFonts w:ascii="Arial" w:hAnsi="Arial" w:cs="Arial"/>
                <w:sz w:val="16"/>
                <w:szCs w:val="16"/>
                <w:lang w:val="hr-BA"/>
              </w:rPr>
              <w:t xml:space="preserve">(3) Obrazac iz stava (2) ovog člana operater može popuniti samostalno ili u njegovo ime to može učiniti ovlašteni nosilac iz stava (7) člana 5. ove uredbe. </w:t>
            </w:r>
          </w:p>
          <w:p w:rsidR="006105B7" w:rsidRPr="005B188E" w:rsidRDefault="006105B7" w:rsidP="006105B7">
            <w:pPr>
              <w:pStyle w:val="ListParagraph"/>
              <w:spacing w:after="0" w:line="240" w:lineRule="auto"/>
              <w:ind w:left="0"/>
              <w:rPr>
                <w:rFonts w:ascii="Arial" w:hAnsi="Arial" w:cs="Arial"/>
                <w:sz w:val="16"/>
                <w:szCs w:val="16"/>
                <w:lang w:val="hr-BA"/>
              </w:rPr>
            </w:pPr>
            <w:r w:rsidRPr="006105B7">
              <w:rPr>
                <w:rFonts w:ascii="Arial" w:hAnsi="Arial" w:cs="Arial"/>
                <w:sz w:val="16"/>
                <w:szCs w:val="16"/>
                <w:lang w:val="hr-BA"/>
              </w:rPr>
              <w:t>(4) Ukoliko se promjena iz stava (1) ovog člana, na osnovu podataka iz stava (2) ovog člana  identifikuje kao značajna, nadležni organ će o tome obavijestiti operatera i pozvati ga da podnese novi zahtjev za izdavanje okolinske  dozvole koji će sadržavati objedinjene podatke o postojećem i planiranom dijelu pogona i postrojenja.</w:t>
            </w:r>
          </w:p>
          <w:p w:rsidR="00E84DB5" w:rsidRPr="005B188E" w:rsidRDefault="00E84DB5" w:rsidP="0028411F">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BB4794"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r>
      <w:tr w:rsidR="00E84DB5" w:rsidRPr="005B188E" w:rsidTr="00C34BBD">
        <w:trPr>
          <w:trHeight w:val="361"/>
          <w:jc w:val="center"/>
        </w:trPr>
        <w:tc>
          <w:tcPr>
            <w:tcW w:w="1129" w:type="dxa"/>
            <w:vAlign w:val="center"/>
          </w:tcPr>
          <w:p w:rsidR="00E84DB5" w:rsidRDefault="00CB3310" w:rsidP="008203F3">
            <w:pPr>
              <w:pStyle w:val="ListParagraph"/>
              <w:spacing w:after="0" w:line="240" w:lineRule="auto"/>
              <w:ind w:left="0"/>
              <w:contextualSpacing w:val="0"/>
              <w:rPr>
                <w:rFonts w:ascii="Arial" w:hAnsi="Arial" w:cs="Arial"/>
                <w:sz w:val="16"/>
                <w:szCs w:val="16"/>
                <w:lang w:val="hr-BA"/>
              </w:rPr>
            </w:pPr>
            <w:permStart w:id="1727998106" w:edGrp="everyone" w:colFirst="0" w:colLast="0"/>
            <w:permStart w:id="679968533" w:edGrp="everyone" w:colFirst="1" w:colLast="1"/>
            <w:permStart w:id="1346072321" w:edGrp="everyone" w:colFirst="2" w:colLast="2"/>
            <w:permStart w:id="441073508" w:edGrp="everyone" w:colFirst="3" w:colLast="3"/>
            <w:permStart w:id="1973499266" w:edGrp="everyone" w:colFirst="4" w:colLast="4"/>
            <w:permStart w:id="2039971697" w:edGrp="everyone" w:colFirst="5" w:colLast="5"/>
            <w:permStart w:id="1332440156" w:edGrp="everyone" w:colFirst="6" w:colLast="6"/>
            <w:permEnd w:id="1724715341"/>
            <w:permEnd w:id="1394803243"/>
            <w:permEnd w:id="883372549"/>
            <w:permEnd w:id="852565208"/>
            <w:permEnd w:id="571884038"/>
            <w:permEnd w:id="1000434946"/>
            <w:permEnd w:id="918118340"/>
            <w:r>
              <w:rPr>
                <w:rFonts w:ascii="Arial" w:hAnsi="Arial" w:cs="Arial"/>
                <w:sz w:val="16"/>
                <w:szCs w:val="16"/>
                <w:lang w:val="hr-BA"/>
              </w:rPr>
              <w:t>21.</w:t>
            </w:r>
          </w:p>
        </w:tc>
        <w:tc>
          <w:tcPr>
            <w:tcW w:w="4678" w:type="dxa"/>
            <w:gridSpan w:val="2"/>
            <w:vAlign w:val="center"/>
          </w:tcPr>
          <w:p w:rsidR="00E84DB5" w:rsidRDefault="00D724C4" w:rsidP="008203F3">
            <w:pPr>
              <w:pStyle w:val="ListParagraph"/>
              <w:spacing w:after="0" w:line="240" w:lineRule="auto"/>
              <w:ind w:left="0"/>
              <w:contextualSpacing w:val="0"/>
              <w:rPr>
                <w:rFonts w:ascii="Arial" w:hAnsi="Arial" w:cs="Arial"/>
                <w:sz w:val="16"/>
                <w:szCs w:val="16"/>
                <w:lang w:val="hr-BA"/>
              </w:rPr>
            </w:pPr>
            <w:r w:rsidRPr="00D724C4">
              <w:rPr>
                <w:rFonts w:ascii="Arial" w:hAnsi="Arial" w:cs="Arial"/>
                <w:sz w:val="16"/>
                <w:szCs w:val="16"/>
                <w:lang w:val="hr-BA"/>
              </w:rPr>
              <w:t>1. Države članice poduzimaju potrebne mjere kako bi osigurale da nadležno tijelo periodično razmatra, u skladu sa stavkom 2. do stavka 5., sve uvjete dozvole i kada je to potrebno za osiguranje sukladnosti s ovom Direktivom, ažurira te uvjete.</w:t>
            </w:r>
          </w:p>
          <w:p w:rsidR="00D724C4" w:rsidRPr="00D724C4" w:rsidRDefault="00D724C4" w:rsidP="00D724C4">
            <w:pPr>
              <w:pStyle w:val="ListParagraph"/>
              <w:spacing w:after="0" w:line="240" w:lineRule="auto"/>
              <w:ind w:left="0"/>
              <w:rPr>
                <w:rFonts w:ascii="Arial" w:hAnsi="Arial" w:cs="Arial"/>
                <w:sz w:val="16"/>
                <w:szCs w:val="16"/>
                <w:lang w:val="hr-BA"/>
              </w:rPr>
            </w:pPr>
            <w:r w:rsidRPr="00D724C4">
              <w:rPr>
                <w:rFonts w:ascii="Arial" w:hAnsi="Arial" w:cs="Arial"/>
                <w:sz w:val="16"/>
                <w:szCs w:val="16"/>
                <w:lang w:val="hr-BA"/>
              </w:rPr>
              <w:t>2. Na zahtjev nadležnog tijela operater dostavlja sve podatke potrebne za ponovno razmatranje uvjeta dozvole, uključujući posebno rezultate praćenja emisije i ostale podatke koji omogućuju usporedbu rada postrojenja s najboljim raspoloživim tehnikama opisanim u primjenjivim zaključcima o NRT-u i s razinama emisije koje su povezane s najboljim raspoloživim tehnikama.</w:t>
            </w:r>
          </w:p>
          <w:p w:rsidR="00D724C4" w:rsidRPr="00D724C4" w:rsidRDefault="00D724C4" w:rsidP="00D724C4">
            <w:pPr>
              <w:pStyle w:val="ListParagraph"/>
              <w:spacing w:after="0" w:line="240" w:lineRule="auto"/>
              <w:ind w:left="0"/>
              <w:rPr>
                <w:rFonts w:ascii="Arial" w:hAnsi="Arial" w:cs="Arial"/>
                <w:sz w:val="16"/>
                <w:szCs w:val="16"/>
                <w:lang w:val="hr-BA"/>
              </w:rPr>
            </w:pPr>
            <w:r w:rsidRPr="00D724C4">
              <w:rPr>
                <w:rFonts w:ascii="Arial" w:hAnsi="Arial" w:cs="Arial"/>
                <w:sz w:val="16"/>
                <w:szCs w:val="16"/>
                <w:lang w:val="hr-BA"/>
              </w:rPr>
              <w:t>Kod ponovnog razmatranja uvjeta dozvole, nadležno tijelo koristi sve podatke prikupljene praćenjem ili inspekcijom.</w:t>
            </w:r>
          </w:p>
          <w:p w:rsidR="00D724C4" w:rsidRPr="00D724C4" w:rsidRDefault="00D724C4" w:rsidP="00D724C4">
            <w:pPr>
              <w:pStyle w:val="ListParagraph"/>
              <w:spacing w:after="0" w:line="240" w:lineRule="auto"/>
              <w:ind w:left="0"/>
              <w:rPr>
                <w:rFonts w:ascii="Arial" w:hAnsi="Arial" w:cs="Arial"/>
                <w:sz w:val="16"/>
                <w:szCs w:val="16"/>
                <w:lang w:val="hr-BA"/>
              </w:rPr>
            </w:pPr>
            <w:r w:rsidRPr="00D724C4">
              <w:rPr>
                <w:rFonts w:ascii="Arial" w:hAnsi="Arial" w:cs="Arial"/>
                <w:sz w:val="16"/>
                <w:szCs w:val="16"/>
                <w:lang w:val="hr-BA"/>
              </w:rPr>
              <w:t>3. U roku od 4 godine od objavljivanja odluka o zaključcima o NRT-u u skladu s člankom 13. stavkom 5. koji se odnosi na glavne aktivnosti postrojenja nadležno tijelo osigurava:</w:t>
            </w:r>
          </w:p>
          <w:p w:rsidR="00D724C4" w:rsidRPr="00D724C4" w:rsidRDefault="00D724C4" w:rsidP="00D724C4">
            <w:pPr>
              <w:pStyle w:val="ListParagraph"/>
              <w:spacing w:after="0" w:line="240" w:lineRule="auto"/>
              <w:ind w:left="0"/>
              <w:rPr>
                <w:rFonts w:ascii="Arial" w:hAnsi="Arial" w:cs="Arial"/>
                <w:sz w:val="16"/>
                <w:szCs w:val="16"/>
                <w:lang w:val="hr-BA"/>
              </w:rPr>
            </w:pPr>
            <w:r w:rsidRPr="00D724C4">
              <w:rPr>
                <w:rFonts w:ascii="Arial" w:hAnsi="Arial" w:cs="Arial"/>
                <w:sz w:val="16"/>
                <w:szCs w:val="16"/>
                <w:lang w:val="hr-BA"/>
              </w:rPr>
              <w:lastRenderedPageBreak/>
              <w:t>(a) da se svi uvjeti dozvole za predmetno postrojenje ponovno razmotre i, prema potrebi, ažuriraju kako bi se osigurala sukladnost s ovom Direktivom, a posebno s člankom 15. stavcima 3. i 4., gdje je primjenjivo;</w:t>
            </w:r>
          </w:p>
          <w:p w:rsidR="00D724C4" w:rsidRPr="00D724C4" w:rsidRDefault="00D724C4" w:rsidP="00D724C4">
            <w:pPr>
              <w:pStyle w:val="ListParagraph"/>
              <w:spacing w:after="0" w:line="240" w:lineRule="auto"/>
              <w:ind w:left="0"/>
              <w:rPr>
                <w:rFonts w:ascii="Arial" w:hAnsi="Arial" w:cs="Arial"/>
                <w:sz w:val="16"/>
                <w:szCs w:val="16"/>
                <w:lang w:val="hr-BA"/>
              </w:rPr>
            </w:pPr>
            <w:r w:rsidRPr="00D724C4">
              <w:rPr>
                <w:rFonts w:ascii="Arial" w:hAnsi="Arial" w:cs="Arial"/>
                <w:sz w:val="16"/>
                <w:szCs w:val="16"/>
                <w:lang w:val="hr-BA"/>
              </w:rPr>
              <w:t>(b) usklađenost postrojenja s tim uvjetima dozvole.</w:t>
            </w:r>
          </w:p>
          <w:p w:rsidR="00D724C4" w:rsidRPr="00D724C4" w:rsidRDefault="00D724C4" w:rsidP="00D724C4">
            <w:pPr>
              <w:pStyle w:val="ListParagraph"/>
              <w:spacing w:after="0" w:line="240" w:lineRule="auto"/>
              <w:ind w:left="0"/>
              <w:rPr>
                <w:rFonts w:ascii="Arial" w:hAnsi="Arial" w:cs="Arial"/>
                <w:sz w:val="16"/>
                <w:szCs w:val="16"/>
                <w:lang w:val="hr-BA"/>
              </w:rPr>
            </w:pPr>
            <w:r w:rsidRPr="00D724C4">
              <w:rPr>
                <w:rFonts w:ascii="Arial" w:hAnsi="Arial" w:cs="Arial"/>
                <w:sz w:val="16"/>
                <w:szCs w:val="16"/>
                <w:lang w:val="hr-BA"/>
              </w:rPr>
              <w:t>Kod ponovnog razmatranja vodi se računa o svim novim ili ažuriranim zaključcima o NRT-u koji su primjenjivi na postrojenje i doneseni u skladu s člankom 13. stavkom 5., od izdavanja dozvole ili posljednjeg razmatranja.</w:t>
            </w:r>
          </w:p>
          <w:p w:rsidR="00D724C4" w:rsidRPr="00D724C4" w:rsidRDefault="00D724C4" w:rsidP="00D724C4">
            <w:pPr>
              <w:pStyle w:val="ListParagraph"/>
              <w:spacing w:after="0" w:line="240" w:lineRule="auto"/>
              <w:ind w:left="0"/>
              <w:rPr>
                <w:rFonts w:ascii="Arial" w:hAnsi="Arial" w:cs="Arial"/>
                <w:sz w:val="16"/>
                <w:szCs w:val="16"/>
                <w:lang w:val="hr-BA"/>
              </w:rPr>
            </w:pPr>
            <w:r w:rsidRPr="00D724C4">
              <w:rPr>
                <w:rFonts w:ascii="Arial" w:hAnsi="Arial" w:cs="Arial"/>
                <w:sz w:val="16"/>
                <w:szCs w:val="16"/>
                <w:lang w:val="hr-BA"/>
              </w:rPr>
              <w:t>4. Ako postrojenje nije obuhvaćeno nijednim od zaključaka o NRT-u, uvjeti dozvole ponovno se razmatraju i prema potrebi ažuriraju ako razvoj najboljih raspoloživih tehnika omogućava značajno smanjenje emisija.</w:t>
            </w:r>
          </w:p>
          <w:p w:rsidR="00D724C4" w:rsidRPr="00D724C4" w:rsidRDefault="00D724C4" w:rsidP="00D724C4">
            <w:pPr>
              <w:pStyle w:val="ListParagraph"/>
              <w:spacing w:after="0" w:line="240" w:lineRule="auto"/>
              <w:ind w:left="0"/>
              <w:rPr>
                <w:rFonts w:ascii="Arial" w:hAnsi="Arial" w:cs="Arial"/>
                <w:sz w:val="16"/>
                <w:szCs w:val="16"/>
                <w:lang w:val="hr-BA"/>
              </w:rPr>
            </w:pPr>
            <w:r w:rsidRPr="00D724C4">
              <w:rPr>
                <w:rFonts w:ascii="Arial" w:hAnsi="Arial" w:cs="Arial"/>
                <w:sz w:val="16"/>
                <w:szCs w:val="16"/>
                <w:lang w:val="hr-BA"/>
              </w:rPr>
              <w:t>5. Uvjeti dozvole ponovno se razmatraju i prema potrebi ažuriraju barem u sljedećim slučajevima:</w:t>
            </w:r>
          </w:p>
          <w:p w:rsidR="00D724C4" w:rsidRPr="00D724C4" w:rsidRDefault="00D724C4" w:rsidP="00D724C4">
            <w:pPr>
              <w:pStyle w:val="ListParagraph"/>
              <w:spacing w:after="0" w:line="240" w:lineRule="auto"/>
              <w:ind w:left="0"/>
              <w:rPr>
                <w:rFonts w:ascii="Arial" w:hAnsi="Arial" w:cs="Arial"/>
                <w:sz w:val="16"/>
                <w:szCs w:val="16"/>
                <w:lang w:val="hr-BA"/>
              </w:rPr>
            </w:pPr>
            <w:r w:rsidRPr="00D724C4">
              <w:rPr>
                <w:rFonts w:ascii="Arial" w:hAnsi="Arial" w:cs="Arial"/>
                <w:sz w:val="16"/>
                <w:szCs w:val="16"/>
                <w:lang w:val="hr-BA"/>
              </w:rPr>
              <w:t>(a) onečišćenje koje je uzrokovalo postrojenje je takvog značaja da je postojeće granične vrijednosti emisije potrebno revidirati ili nove vrijednosti treba uključiti u dozvolu;</w:t>
            </w:r>
          </w:p>
          <w:p w:rsidR="00D724C4" w:rsidRPr="00D724C4" w:rsidRDefault="00D724C4" w:rsidP="00D724C4">
            <w:pPr>
              <w:pStyle w:val="ListParagraph"/>
              <w:spacing w:after="0" w:line="240" w:lineRule="auto"/>
              <w:ind w:left="0"/>
              <w:rPr>
                <w:rFonts w:ascii="Arial" w:hAnsi="Arial" w:cs="Arial"/>
                <w:sz w:val="16"/>
                <w:szCs w:val="16"/>
                <w:lang w:val="hr-BA"/>
              </w:rPr>
            </w:pPr>
            <w:r w:rsidRPr="00D724C4">
              <w:rPr>
                <w:rFonts w:ascii="Arial" w:hAnsi="Arial" w:cs="Arial"/>
                <w:sz w:val="16"/>
                <w:szCs w:val="16"/>
                <w:lang w:val="hr-BA"/>
              </w:rPr>
              <w:t>(b) sigurnost rada zahtijeva uporabu drugih tehnika;</w:t>
            </w:r>
          </w:p>
          <w:p w:rsidR="00D724C4" w:rsidRPr="00E84DB5" w:rsidRDefault="00D724C4" w:rsidP="00D724C4">
            <w:pPr>
              <w:pStyle w:val="ListParagraph"/>
              <w:spacing w:after="0" w:line="240" w:lineRule="auto"/>
              <w:ind w:left="0"/>
              <w:contextualSpacing w:val="0"/>
              <w:rPr>
                <w:rFonts w:ascii="Arial" w:hAnsi="Arial" w:cs="Arial"/>
                <w:sz w:val="16"/>
                <w:szCs w:val="16"/>
                <w:lang w:val="hr-BA"/>
              </w:rPr>
            </w:pPr>
            <w:r w:rsidRPr="00D724C4">
              <w:rPr>
                <w:rFonts w:ascii="Arial" w:hAnsi="Arial" w:cs="Arial"/>
                <w:sz w:val="16"/>
                <w:szCs w:val="16"/>
                <w:lang w:val="hr-BA"/>
              </w:rPr>
              <w:t>(c) ako je potrebna sukladnost s novim ili revidiranim standardom kvalitete okoliša u skladu s člankom 18.</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C20578"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E84DB5" w:rsidRPr="005B188E" w:rsidRDefault="00C20578"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Preuzeto članom 94. Zakona.</w:t>
            </w:r>
          </w:p>
        </w:tc>
      </w:tr>
      <w:tr w:rsidR="00E84DB5" w:rsidRPr="005B188E" w:rsidTr="00C34BBD">
        <w:trPr>
          <w:trHeight w:val="361"/>
          <w:jc w:val="center"/>
        </w:trPr>
        <w:tc>
          <w:tcPr>
            <w:tcW w:w="1129" w:type="dxa"/>
            <w:vAlign w:val="center"/>
          </w:tcPr>
          <w:p w:rsidR="00E84DB5" w:rsidRDefault="00D724C4" w:rsidP="008203F3">
            <w:pPr>
              <w:pStyle w:val="ListParagraph"/>
              <w:spacing w:after="0" w:line="240" w:lineRule="auto"/>
              <w:ind w:left="0"/>
              <w:contextualSpacing w:val="0"/>
              <w:rPr>
                <w:rFonts w:ascii="Arial" w:hAnsi="Arial" w:cs="Arial"/>
                <w:sz w:val="16"/>
                <w:szCs w:val="16"/>
                <w:lang w:val="hr-BA"/>
              </w:rPr>
            </w:pPr>
            <w:permStart w:id="253710061" w:edGrp="everyone" w:colFirst="0" w:colLast="0"/>
            <w:permStart w:id="1358385873" w:edGrp="everyone" w:colFirst="1" w:colLast="1"/>
            <w:permStart w:id="1042503353" w:edGrp="everyone" w:colFirst="2" w:colLast="2"/>
            <w:permStart w:id="383352794" w:edGrp="everyone" w:colFirst="3" w:colLast="3"/>
            <w:permStart w:id="993734787" w:edGrp="everyone" w:colFirst="4" w:colLast="4"/>
            <w:permStart w:id="563444671" w:edGrp="everyone" w:colFirst="5" w:colLast="5"/>
            <w:permStart w:id="661918054" w:edGrp="everyone" w:colFirst="6" w:colLast="6"/>
            <w:permEnd w:id="1727998106"/>
            <w:permEnd w:id="679968533"/>
            <w:permEnd w:id="1346072321"/>
            <w:permEnd w:id="441073508"/>
            <w:permEnd w:id="1973499266"/>
            <w:permEnd w:id="2039971697"/>
            <w:permEnd w:id="1332440156"/>
            <w:r>
              <w:rPr>
                <w:rFonts w:ascii="Arial" w:hAnsi="Arial" w:cs="Arial"/>
                <w:sz w:val="16"/>
                <w:szCs w:val="16"/>
                <w:lang w:val="hr-BA"/>
              </w:rPr>
              <w:lastRenderedPageBreak/>
              <w:t>22.</w:t>
            </w:r>
          </w:p>
        </w:tc>
        <w:tc>
          <w:tcPr>
            <w:tcW w:w="4678" w:type="dxa"/>
            <w:gridSpan w:val="2"/>
            <w:vAlign w:val="center"/>
          </w:tcPr>
          <w:p w:rsidR="00E84DB5" w:rsidRDefault="00D724C4" w:rsidP="008203F3">
            <w:pPr>
              <w:pStyle w:val="ListParagraph"/>
              <w:spacing w:after="0" w:line="240" w:lineRule="auto"/>
              <w:ind w:left="0"/>
              <w:contextualSpacing w:val="0"/>
              <w:rPr>
                <w:rFonts w:ascii="Arial" w:hAnsi="Arial" w:cs="Arial"/>
                <w:sz w:val="16"/>
                <w:szCs w:val="16"/>
                <w:lang w:val="hr-BA"/>
              </w:rPr>
            </w:pPr>
            <w:r w:rsidRPr="00D724C4">
              <w:rPr>
                <w:rFonts w:ascii="Arial" w:hAnsi="Arial" w:cs="Arial"/>
                <w:sz w:val="16"/>
                <w:szCs w:val="16"/>
                <w:lang w:val="hr-BA"/>
              </w:rPr>
              <w:t>1. Ne dovodeći u pitanje Direktivu 2000/60/EZ, Direktivu 2004/35/EZ ni Direktivu 2006/118/EZ Europskog parlamenta i Vijeća od 12. prosinca 2006. o zaštiti podzemnih voda od onečišćenja i pogoršanja stanja ( 1 ) i predmetno zakonodavstvo Unije o zaštiti tla, nadležno tijelo utvrđuje uvjete dozvole kako bi osiguralo sukladnost sa stavcima 3. i 4. ovog članka nakon konačnog prestanka aktivnosti.</w:t>
            </w:r>
          </w:p>
          <w:p w:rsidR="00D724C4" w:rsidRPr="00D724C4" w:rsidRDefault="00D724C4" w:rsidP="00D724C4">
            <w:pPr>
              <w:pStyle w:val="ListParagraph"/>
              <w:spacing w:after="0" w:line="240" w:lineRule="auto"/>
              <w:ind w:left="0"/>
              <w:rPr>
                <w:rFonts w:ascii="Arial" w:hAnsi="Arial" w:cs="Arial"/>
                <w:sz w:val="16"/>
                <w:szCs w:val="16"/>
                <w:lang w:val="hr-BA"/>
              </w:rPr>
            </w:pPr>
            <w:r w:rsidRPr="00D724C4">
              <w:rPr>
                <w:rFonts w:ascii="Arial" w:hAnsi="Arial" w:cs="Arial"/>
                <w:sz w:val="16"/>
                <w:szCs w:val="16"/>
                <w:lang w:val="hr-BA"/>
              </w:rPr>
              <w:t>2. Ako aktivnost uključuje uporabu, proizvodnju ili ispuštanje predmetnih opasnih tvari i uzimajući u obzir mogućnost onečišćenja tla i podzemnih voda na lokaciji postrojenja, operater priprema i dostavlja nadležnom tijelu temeljno izvješće prije početka rada postrojenja ili prije prvog ažuriranja dozvole za postrojenje nakon 7. siječnja 2013.</w:t>
            </w:r>
          </w:p>
          <w:p w:rsidR="00D724C4" w:rsidRPr="00D724C4" w:rsidRDefault="00D724C4" w:rsidP="00D724C4">
            <w:pPr>
              <w:pStyle w:val="ListParagraph"/>
              <w:spacing w:after="0" w:line="240" w:lineRule="auto"/>
              <w:ind w:left="0"/>
              <w:rPr>
                <w:rFonts w:ascii="Arial" w:hAnsi="Arial" w:cs="Arial"/>
                <w:sz w:val="16"/>
                <w:szCs w:val="16"/>
                <w:lang w:val="hr-BA"/>
              </w:rPr>
            </w:pPr>
            <w:r w:rsidRPr="00D724C4">
              <w:rPr>
                <w:rFonts w:ascii="Arial" w:hAnsi="Arial" w:cs="Arial"/>
                <w:sz w:val="16"/>
                <w:szCs w:val="16"/>
                <w:lang w:val="hr-BA"/>
              </w:rPr>
              <w:t>Temeljno izvješće sadrži podatke potrebne za utvrđivanje stanja onečišćenosti tla i podzemnih voda, kako bi se mogla napraviti količinska usporedba sa stanjem nakon konačnog prestanka aktivnosti iz stavka 3.</w:t>
            </w:r>
          </w:p>
          <w:p w:rsidR="00D724C4" w:rsidRPr="00D724C4" w:rsidRDefault="00D724C4" w:rsidP="00D724C4">
            <w:pPr>
              <w:pStyle w:val="ListParagraph"/>
              <w:spacing w:after="0" w:line="240" w:lineRule="auto"/>
              <w:ind w:left="0"/>
              <w:rPr>
                <w:rFonts w:ascii="Arial" w:hAnsi="Arial" w:cs="Arial"/>
                <w:sz w:val="16"/>
                <w:szCs w:val="16"/>
                <w:lang w:val="hr-BA"/>
              </w:rPr>
            </w:pPr>
            <w:r w:rsidRPr="00D724C4">
              <w:rPr>
                <w:rFonts w:ascii="Arial" w:hAnsi="Arial" w:cs="Arial"/>
                <w:sz w:val="16"/>
                <w:szCs w:val="16"/>
                <w:lang w:val="hr-BA"/>
              </w:rPr>
              <w:t>Temeljno izvješće sadrži barem sljedeće podatke:</w:t>
            </w:r>
          </w:p>
          <w:p w:rsidR="00D724C4" w:rsidRPr="00D724C4" w:rsidRDefault="00D724C4" w:rsidP="00D724C4">
            <w:pPr>
              <w:pStyle w:val="ListParagraph"/>
              <w:spacing w:after="0" w:line="240" w:lineRule="auto"/>
              <w:ind w:left="0"/>
              <w:rPr>
                <w:rFonts w:ascii="Arial" w:hAnsi="Arial" w:cs="Arial"/>
                <w:sz w:val="16"/>
                <w:szCs w:val="16"/>
                <w:lang w:val="hr-BA"/>
              </w:rPr>
            </w:pPr>
            <w:r w:rsidRPr="00D724C4">
              <w:rPr>
                <w:rFonts w:ascii="Arial" w:hAnsi="Arial" w:cs="Arial"/>
                <w:sz w:val="16"/>
                <w:szCs w:val="16"/>
                <w:lang w:val="hr-BA"/>
              </w:rPr>
              <w:t>(a) podatke o trenutačnom korištenju i, gdje je dostupno, o prijašnjem korištenju lokacije;</w:t>
            </w:r>
          </w:p>
          <w:p w:rsidR="00D724C4" w:rsidRPr="00D724C4" w:rsidRDefault="00D724C4" w:rsidP="00D724C4">
            <w:pPr>
              <w:pStyle w:val="ListParagraph"/>
              <w:spacing w:after="0" w:line="240" w:lineRule="auto"/>
              <w:ind w:left="0"/>
              <w:rPr>
                <w:rFonts w:ascii="Arial" w:hAnsi="Arial" w:cs="Arial"/>
                <w:sz w:val="16"/>
                <w:szCs w:val="16"/>
                <w:lang w:val="hr-BA"/>
              </w:rPr>
            </w:pPr>
            <w:r w:rsidRPr="00D724C4">
              <w:rPr>
                <w:rFonts w:ascii="Arial" w:hAnsi="Arial" w:cs="Arial"/>
                <w:sz w:val="16"/>
                <w:szCs w:val="16"/>
                <w:lang w:val="hr-BA"/>
              </w:rPr>
              <w:t>(b) gdje je dostupno, postojeće podatke o mjerenjima tla i podzemnih voda koji odražavaju stanje u vrijeme izrade izvješća ili, alternativno, podatke o novim mjerenjima tla i podzemnih voda uzimajući u obzir mogućnost onečišćenja tla i podzemnih voda tim opasnim tvarima koje bi predmetno postrojenje trebalo koristiti, proizvesti ili ispustiti.</w:t>
            </w:r>
          </w:p>
          <w:p w:rsidR="00D724C4" w:rsidRPr="00D724C4" w:rsidRDefault="00D724C4" w:rsidP="00D724C4">
            <w:pPr>
              <w:pStyle w:val="ListParagraph"/>
              <w:spacing w:after="0" w:line="240" w:lineRule="auto"/>
              <w:ind w:left="0"/>
              <w:rPr>
                <w:rFonts w:ascii="Arial" w:hAnsi="Arial" w:cs="Arial"/>
                <w:sz w:val="16"/>
                <w:szCs w:val="16"/>
                <w:lang w:val="hr-BA"/>
              </w:rPr>
            </w:pPr>
            <w:r w:rsidRPr="00D724C4">
              <w:rPr>
                <w:rFonts w:ascii="Arial" w:hAnsi="Arial" w:cs="Arial"/>
                <w:sz w:val="16"/>
                <w:szCs w:val="16"/>
                <w:lang w:val="hr-BA"/>
              </w:rPr>
              <w:t>Ako podatak prikupljen u skladu s drugim nacionalnim zakonodavstvom ili zakonodavstvom Unije ispunjava zahtjeve iz ovog stavka, takav se podatak može uključiti u dostavljeno temeljno izvješće ili se priložiti tome izvješću.</w:t>
            </w:r>
          </w:p>
          <w:p w:rsidR="00D724C4" w:rsidRPr="00D724C4" w:rsidRDefault="00D724C4" w:rsidP="00D724C4">
            <w:pPr>
              <w:pStyle w:val="ListParagraph"/>
              <w:spacing w:after="0" w:line="240" w:lineRule="auto"/>
              <w:ind w:left="0"/>
              <w:rPr>
                <w:rFonts w:ascii="Arial" w:hAnsi="Arial" w:cs="Arial"/>
                <w:sz w:val="16"/>
                <w:szCs w:val="16"/>
                <w:lang w:val="hr-BA"/>
              </w:rPr>
            </w:pPr>
            <w:r w:rsidRPr="00D724C4">
              <w:rPr>
                <w:rFonts w:ascii="Arial" w:hAnsi="Arial" w:cs="Arial"/>
                <w:sz w:val="16"/>
                <w:szCs w:val="16"/>
                <w:lang w:val="hr-BA"/>
              </w:rPr>
              <w:t>Komisija donosi smjernice o sadržaju temeljnog izvješća.</w:t>
            </w:r>
          </w:p>
          <w:p w:rsidR="00D724C4" w:rsidRPr="00D724C4" w:rsidRDefault="00D724C4" w:rsidP="00D724C4">
            <w:pPr>
              <w:pStyle w:val="ListParagraph"/>
              <w:spacing w:after="0" w:line="240" w:lineRule="auto"/>
              <w:ind w:left="0"/>
              <w:rPr>
                <w:rFonts w:ascii="Arial" w:hAnsi="Arial" w:cs="Arial"/>
                <w:sz w:val="16"/>
                <w:szCs w:val="16"/>
                <w:lang w:val="hr-BA"/>
              </w:rPr>
            </w:pPr>
            <w:r w:rsidRPr="00D724C4">
              <w:rPr>
                <w:rFonts w:ascii="Arial" w:hAnsi="Arial" w:cs="Arial"/>
                <w:sz w:val="16"/>
                <w:szCs w:val="16"/>
                <w:lang w:val="hr-BA"/>
              </w:rPr>
              <w:lastRenderedPageBreak/>
              <w:t>3. Nakon konačnog prestanka aktivnosti, operater procjenjuje stanje onečišćenosti tla i podzemnih voda relevantnim opasnim tvarima koje je postrojenje koristilo, proizvelo ili ispustilo. Ako je postrojenje uzrokovalo značajno onečišćenje tla ili podzemnih voda predmetnim opasnim tvarima u usporedbi sa stanjem koje je utvrđeno u temeljnom izvješću iz stavka 2., operater poduzima potrebne mjere za rješavanje tog onečišćenja kako bi vratio lokaciju u to stanje. U tu svrhu, može se voditi računa o tehničkoj izvodivosti takvih mjera.</w:t>
            </w:r>
          </w:p>
          <w:p w:rsidR="002906DD" w:rsidRPr="002906DD" w:rsidRDefault="00D724C4" w:rsidP="002906DD">
            <w:pPr>
              <w:pStyle w:val="ListParagraph"/>
              <w:spacing w:after="0" w:line="240" w:lineRule="auto"/>
              <w:ind w:left="0"/>
              <w:contextualSpacing w:val="0"/>
              <w:rPr>
                <w:rFonts w:ascii="Arial" w:hAnsi="Arial" w:cs="Arial"/>
                <w:sz w:val="16"/>
                <w:szCs w:val="16"/>
                <w:lang w:val="hr-BA"/>
              </w:rPr>
            </w:pPr>
            <w:r w:rsidRPr="00D724C4">
              <w:rPr>
                <w:rFonts w:ascii="Arial" w:hAnsi="Arial" w:cs="Arial"/>
                <w:sz w:val="16"/>
                <w:szCs w:val="16"/>
                <w:lang w:val="hr-BA"/>
              </w:rPr>
              <w:t>Ne dovodeći u pitanje prvi podstavak, nakon konačnog prestanka aktivnosti, i ako onečišćenje tla i podzemnih voda predstavlja značajan rizik za zdravlje ljudi ili za okoliš kao rezultat dozvoljenih aktivnosti koje je operater provodio prije nego što je dozvola za postrojenje ažurirana prvi put nakon 7. siječnja 2013. i vodeći računa o uvjetima lokacije postrojenja koji su utvrđeni u skladu s člankom 12. stavkom 1. točkom (d), operater poduzima potrebne radnje s ciljem uklanjanja, kontrole, ograničavanja ili smanjenja predmetnih opasnih tvari, kako lokacija, vodeći računa o njezinoj trenutačnoj ili budućoj odobrenoj uporabi, više ne bi predstavljala takav rizik.</w:t>
            </w:r>
          </w:p>
          <w:p w:rsidR="002906DD" w:rsidRPr="002906DD" w:rsidRDefault="002906DD" w:rsidP="002906DD">
            <w:pPr>
              <w:pStyle w:val="ListParagraph"/>
              <w:spacing w:after="0"/>
              <w:rPr>
                <w:rFonts w:ascii="Arial" w:hAnsi="Arial" w:cs="Arial"/>
                <w:sz w:val="16"/>
                <w:szCs w:val="16"/>
                <w:lang w:val="en-US"/>
              </w:rPr>
            </w:pPr>
          </w:p>
          <w:p w:rsidR="002906DD" w:rsidRPr="00E84DB5" w:rsidRDefault="002906DD" w:rsidP="002906DD">
            <w:pPr>
              <w:pStyle w:val="ListParagraph"/>
              <w:spacing w:after="0" w:line="240" w:lineRule="auto"/>
              <w:ind w:left="0"/>
              <w:contextualSpacing w:val="0"/>
              <w:rPr>
                <w:rFonts w:ascii="Arial" w:hAnsi="Arial" w:cs="Arial"/>
                <w:sz w:val="16"/>
                <w:szCs w:val="16"/>
                <w:lang w:val="hr-BA"/>
              </w:rPr>
            </w:pPr>
            <w:r w:rsidRPr="002906DD">
              <w:rPr>
                <w:rFonts w:ascii="Arial" w:hAnsi="Arial" w:cs="Arial"/>
                <w:sz w:val="16"/>
                <w:szCs w:val="16"/>
                <w:lang w:val="en-US"/>
              </w:rPr>
              <w:t>4. Ako operater nema obvezu pripreme temeljnog izvješća iz stavka 2., operater nakon konačnog prestanka aktivnosti poduzima potrebne radnje s ciljem uklanjanja, kontrole, ograničavanja ili smanjenja predmetnih opasnih tvari, kako lokacija, vodeći računa o njezinoj trenutačnoj ili budućoj odobrenoj uporabi, više ne bi predstavljala takav rizik za zdravlje ljudi ili za okoliš zbog onečišćenja tla i podzemnih voda kao rezultat dozvoljenih aktivnosti i vodeći računa o stanju lokacije postrojenja koja je utvrđena u skladu s člankom 12. stavkom 1. točkom (d).</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795AFC"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w:t>
            </w:r>
          </w:p>
        </w:tc>
        <w:tc>
          <w:tcPr>
            <w:tcW w:w="2268" w:type="dxa"/>
            <w:vAlign w:val="center"/>
          </w:tcPr>
          <w:p w:rsidR="00E84DB5" w:rsidRPr="005B188E" w:rsidRDefault="00795AFC" w:rsidP="00795AFC">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Djelimično preuzeto čl. 14., 84. i 89. Zakona, i nije predmet ove uredbe.</w:t>
            </w:r>
            <w:r w:rsidR="00E06EAB">
              <w:rPr>
                <w:rFonts w:ascii="Arial" w:hAnsi="Arial" w:cs="Arial"/>
                <w:sz w:val="16"/>
                <w:szCs w:val="16"/>
                <w:lang w:val="hr-BA"/>
              </w:rPr>
              <w:t xml:space="preserve"> Treba preuzeti posebnim propisom.</w:t>
            </w:r>
            <w:r>
              <w:rPr>
                <w:rFonts w:ascii="Arial" w:hAnsi="Arial" w:cs="Arial"/>
                <w:sz w:val="16"/>
                <w:szCs w:val="16"/>
                <w:lang w:val="hr-BA"/>
              </w:rPr>
              <w:t xml:space="preserve"> </w:t>
            </w:r>
          </w:p>
        </w:tc>
      </w:tr>
      <w:tr w:rsidR="00E84DB5" w:rsidRPr="005B188E" w:rsidTr="00C34BBD">
        <w:trPr>
          <w:trHeight w:val="361"/>
          <w:jc w:val="center"/>
        </w:trPr>
        <w:tc>
          <w:tcPr>
            <w:tcW w:w="1129" w:type="dxa"/>
            <w:vAlign w:val="center"/>
          </w:tcPr>
          <w:p w:rsidR="00E84DB5" w:rsidRDefault="00D724C4" w:rsidP="008203F3">
            <w:pPr>
              <w:pStyle w:val="ListParagraph"/>
              <w:spacing w:after="0" w:line="240" w:lineRule="auto"/>
              <w:ind w:left="0"/>
              <w:contextualSpacing w:val="0"/>
              <w:rPr>
                <w:rFonts w:ascii="Arial" w:hAnsi="Arial" w:cs="Arial"/>
                <w:sz w:val="16"/>
                <w:szCs w:val="16"/>
                <w:lang w:val="hr-BA"/>
              </w:rPr>
            </w:pPr>
            <w:permStart w:id="326650127" w:edGrp="everyone" w:colFirst="0" w:colLast="0"/>
            <w:permStart w:id="1383400533" w:edGrp="everyone" w:colFirst="1" w:colLast="1"/>
            <w:permStart w:id="1819617441" w:edGrp="everyone" w:colFirst="2" w:colLast="2"/>
            <w:permStart w:id="436540931" w:edGrp="everyone" w:colFirst="3" w:colLast="3"/>
            <w:permStart w:id="1610702990" w:edGrp="everyone" w:colFirst="4" w:colLast="4"/>
            <w:permStart w:id="1798199070" w:edGrp="everyone" w:colFirst="5" w:colLast="5"/>
            <w:permStart w:id="1049954198" w:edGrp="everyone" w:colFirst="6" w:colLast="6"/>
            <w:permEnd w:id="253710061"/>
            <w:permEnd w:id="1358385873"/>
            <w:permEnd w:id="1042503353"/>
            <w:permEnd w:id="383352794"/>
            <w:permEnd w:id="993734787"/>
            <w:permEnd w:id="563444671"/>
            <w:permEnd w:id="661918054"/>
            <w:r>
              <w:rPr>
                <w:rFonts w:ascii="Arial" w:hAnsi="Arial" w:cs="Arial"/>
                <w:sz w:val="16"/>
                <w:szCs w:val="16"/>
                <w:lang w:val="hr-BA"/>
              </w:rPr>
              <w:lastRenderedPageBreak/>
              <w:t>23.</w:t>
            </w:r>
          </w:p>
        </w:tc>
        <w:tc>
          <w:tcPr>
            <w:tcW w:w="4678" w:type="dxa"/>
            <w:gridSpan w:val="2"/>
            <w:vAlign w:val="center"/>
          </w:tcPr>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1. Države članice uspostavljaju sustav inspekcija zaštite</w:t>
            </w:r>
            <w:r w:rsidR="008B30B8">
              <w:rPr>
                <w:rFonts w:ascii="Arial" w:hAnsi="Arial" w:cs="Arial"/>
                <w:sz w:val="16"/>
                <w:szCs w:val="16"/>
                <w:lang w:val="hr-BA"/>
              </w:rPr>
              <w:t xml:space="preserve"> </w:t>
            </w:r>
            <w:r w:rsidRPr="00432151">
              <w:rPr>
                <w:rFonts w:ascii="Arial" w:hAnsi="Arial" w:cs="Arial"/>
                <w:sz w:val="16"/>
                <w:szCs w:val="16"/>
                <w:lang w:val="hr-BA"/>
              </w:rPr>
              <w:t>okoliša za postrojenja kojima se rješava ispitivanje punog opsega učinaka koje na okoliš ima predmetno postrojenje.</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Države članice osiguravaju da operateri nadležnim tijelima pružaju svu potrebnu pomoć kako bi im omogućili da izvrše bilo koju posjetu lokaciji, da uzmu uzorke i da prikupe sve podatke potrebne za obavljanje dužnosti u smislu ove Direktive.</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2. Države članice osiguravaju da sva postrojenja budu obuhvaćena planom inspekcije zaštite okoliša na nacionalnoj, regionalnoj i lokalnoj razini te osiguravaju da se taj plan redovno preispituje i prema potrebi ažurira.</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3. Svaki plan inspekcije zaštite okoliša uključuje sljedeće:</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(a) opću procjenu značajnih predmetnih pitanja zaštite okoliša;</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(b) geografsko područje obuhvaćeno planom inspekcije;</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(c) registar postrojenja obuhvaćenih planom;</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(d) postupke za sastavljanje programa rutinske inspekcije zaštite okoliša u skladu sa stavkom 4.;</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(e) postupke za inspekcije zaštite okoliša koje se ne provode rutinski u skladu sa stavkom 5.;</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lastRenderedPageBreak/>
              <w:t>(f) gdje je potrebno, odredbe o suradnji između različitih inspekcijskih tijela.</w:t>
            </w:r>
          </w:p>
          <w:p w:rsidR="00E84DB5" w:rsidRDefault="00432151" w:rsidP="00432151">
            <w:pPr>
              <w:pStyle w:val="ListParagraph"/>
              <w:spacing w:after="0" w:line="240" w:lineRule="auto"/>
              <w:ind w:left="0"/>
              <w:contextualSpacing w:val="0"/>
              <w:rPr>
                <w:rFonts w:ascii="Arial" w:hAnsi="Arial" w:cs="Arial"/>
                <w:sz w:val="16"/>
                <w:szCs w:val="16"/>
                <w:lang w:val="hr-BA"/>
              </w:rPr>
            </w:pPr>
            <w:r w:rsidRPr="00432151">
              <w:rPr>
                <w:rFonts w:ascii="Arial" w:hAnsi="Arial" w:cs="Arial"/>
                <w:sz w:val="16"/>
                <w:szCs w:val="16"/>
                <w:lang w:val="hr-BA"/>
              </w:rPr>
              <w:t>4. Na temelju planova inspekcije, nadležno tijelo redovno sastavlja programe rutinskih inspekcija zaštite okoliša, uključujući i učestalost posjeta lokaciji za različite vrste postrojenja.</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Razdoblje između dva posjeta lokaciji temelji se na sustavnoj procjeni rizika koji predmetno postrojenje predstavlja za okoliš i nije duže od 1 godine za postrojenja koja predstavljaju najveći rizik te 3 godine za postrojenja koja predstavljaju najmanji rizik.</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Ako je inspekcija identificirala važan slučaj neusklađenosti s uvjetima dozvole, u roku od 6 mjeseci od te inspekcije provodi se dodatna posjeta lokaciji.</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Sustavno procjenjivanje rizika za okoliš temelji se barem na sljedećim kriterijima:</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(a) potencijalni i stvarni učinci koje predmetno postrojenje ima na zdravlje ljudi i okoliš, vodeći računa o razinama i vrstama emisija, osjetljivosti lokalnog okoliša i riziku od nesreća;</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(b) podaci o poštovanju uvjeta dozvole;</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(c) sudjelovanje operatera u sustavu upravljanja okolišem i neovisnog ocjenjivanja (EMAS) Unije, u skladu s Uredbom (EZ) br. 1221/2009 ( 1 ).</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Komisija može donijeti smjernice o kriterijima za procjenu rizika za okoliš.</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5. Inspekcije zaštite okoliša koje nisu rutinske provode se kako bi se što prije a, gdje je prikladno, prije izdavanja, ponovnog razmatranja ili inoviranja dozvole, ispitale ozbiljne pritužbe vezane za okoliš, ozbiljne nesreće i nezgode vezane za okoliš i pojava nepoštovanja.</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6. Nakon svake posjete lokaciji, nadležno tijelo priprema izvješće koje opisuje odgovarajuća zapažanja vezana za sukladnost postrojenja s uvjetima dozvole i zaključke o tome da li je potrebno poduzimati bilo kakve daljnje radnje.</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Izvješće se dostavlja predmetnom operateru u roku od 2 mjeseca od posjete lokaciji. Nadležno tijelo javnosti omogućuje pristup izvješću u skladu s Direktivom 2003/4/EZ Europskog parlamenta i Vijeća od 28. siječnja 2003. o pristupu javnosti podacima o okolišu ( 2 ) u roku od 4 mjeseca od posjete lokaciji.</w:t>
            </w:r>
          </w:p>
          <w:p w:rsidR="00432151" w:rsidRPr="00E84DB5" w:rsidRDefault="00432151" w:rsidP="00432151">
            <w:pPr>
              <w:pStyle w:val="ListParagraph"/>
              <w:spacing w:after="0" w:line="240" w:lineRule="auto"/>
              <w:ind w:left="0"/>
              <w:contextualSpacing w:val="0"/>
              <w:rPr>
                <w:rFonts w:ascii="Arial" w:hAnsi="Arial" w:cs="Arial"/>
                <w:sz w:val="16"/>
                <w:szCs w:val="16"/>
                <w:lang w:val="hr-BA"/>
              </w:rPr>
            </w:pPr>
            <w:r w:rsidRPr="00432151">
              <w:rPr>
                <w:rFonts w:ascii="Arial" w:hAnsi="Arial" w:cs="Arial"/>
                <w:sz w:val="16"/>
                <w:szCs w:val="16"/>
                <w:lang w:val="hr-BA"/>
              </w:rPr>
              <w:t>Ne dovodeći u pitanje članak 8. stavak 2., nadležno tijelo osigurava da operater u razumnom roku poduzme sve potrebne radnje koje su utvrđene u izvješću.</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035CE6"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E84DB5" w:rsidRPr="005B188E" w:rsidRDefault="00035CE6" w:rsidP="00035CE6">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Preuzeto čl. 133., 134., 135. 136. i 137. Zakona. </w:t>
            </w:r>
          </w:p>
        </w:tc>
      </w:tr>
      <w:tr w:rsidR="00E84DB5" w:rsidRPr="005B188E" w:rsidTr="00C34BBD">
        <w:trPr>
          <w:trHeight w:val="361"/>
          <w:jc w:val="center"/>
        </w:trPr>
        <w:tc>
          <w:tcPr>
            <w:tcW w:w="1129" w:type="dxa"/>
            <w:vAlign w:val="center"/>
          </w:tcPr>
          <w:p w:rsidR="00E84DB5" w:rsidRDefault="00432151" w:rsidP="008203F3">
            <w:pPr>
              <w:pStyle w:val="ListParagraph"/>
              <w:spacing w:after="0" w:line="240" w:lineRule="auto"/>
              <w:ind w:left="0"/>
              <w:contextualSpacing w:val="0"/>
              <w:rPr>
                <w:rFonts w:ascii="Arial" w:hAnsi="Arial" w:cs="Arial"/>
                <w:sz w:val="16"/>
                <w:szCs w:val="16"/>
                <w:lang w:val="hr-BA"/>
              </w:rPr>
            </w:pPr>
            <w:permStart w:id="966544496" w:edGrp="everyone" w:colFirst="0" w:colLast="0"/>
            <w:permStart w:id="502356578" w:edGrp="everyone" w:colFirst="1" w:colLast="1"/>
            <w:permStart w:id="529555039" w:edGrp="everyone" w:colFirst="2" w:colLast="2"/>
            <w:permStart w:id="1310030861" w:edGrp="everyone" w:colFirst="3" w:colLast="3"/>
            <w:permStart w:id="1433677882" w:edGrp="everyone" w:colFirst="4" w:colLast="4"/>
            <w:permStart w:id="1455424296" w:edGrp="everyone" w:colFirst="5" w:colLast="5"/>
            <w:permStart w:id="1025918758" w:edGrp="everyone" w:colFirst="6" w:colLast="6"/>
            <w:permEnd w:id="326650127"/>
            <w:permEnd w:id="1383400533"/>
            <w:permEnd w:id="1819617441"/>
            <w:permEnd w:id="436540931"/>
            <w:permEnd w:id="1610702990"/>
            <w:permEnd w:id="1798199070"/>
            <w:permEnd w:id="1049954198"/>
            <w:r>
              <w:rPr>
                <w:rFonts w:ascii="Arial" w:hAnsi="Arial" w:cs="Arial"/>
                <w:sz w:val="16"/>
                <w:szCs w:val="16"/>
                <w:lang w:val="hr-BA"/>
              </w:rPr>
              <w:lastRenderedPageBreak/>
              <w:t>24.</w:t>
            </w:r>
          </w:p>
        </w:tc>
        <w:tc>
          <w:tcPr>
            <w:tcW w:w="4678" w:type="dxa"/>
            <w:gridSpan w:val="2"/>
            <w:vAlign w:val="center"/>
          </w:tcPr>
          <w:p w:rsidR="00432151" w:rsidRPr="00A67971" w:rsidRDefault="00A67971" w:rsidP="00A67971">
            <w:pPr>
              <w:spacing w:after="0" w:line="240" w:lineRule="auto"/>
              <w:rPr>
                <w:rFonts w:ascii="Arial" w:hAnsi="Arial" w:cs="Arial"/>
                <w:sz w:val="16"/>
                <w:szCs w:val="16"/>
                <w:lang w:val="hr-BA"/>
              </w:rPr>
            </w:pPr>
            <w:r w:rsidRPr="00A67971">
              <w:rPr>
                <w:rFonts w:ascii="Arial" w:hAnsi="Arial" w:cs="Arial"/>
                <w:sz w:val="16"/>
                <w:szCs w:val="16"/>
                <w:lang w:val="hr-BA"/>
              </w:rPr>
              <w:t>1. Države članice osiguravaju da zainteresirana javnost</w:t>
            </w:r>
            <w:r w:rsidR="00432151" w:rsidRPr="00A67971">
              <w:rPr>
                <w:rFonts w:ascii="Arial" w:hAnsi="Arial" w:cs="Arial"/>
                <w:sz w:val="16"/>
                <w:szCs w:val="16"/>
                <w:lang w:val="hr-BA"/>
              </w:rPr>
              <w:t>pravovremeno i učinkovito dobije priliku sudjelovati u sljedećim postupcima:</w:t>
            </w:r>
          </w:p>
          <w:p w:rsidR="00432151" w:rsidRPr="00A67971" w:rsidRDefault="00432151" w:rsidP="00A67971">
            <w:pPr>
              <w:spacing w:after="0" w:line="240" w:lineRule="auto"/>
              <w:rPr>
                <w:rFonts w:ascii="Arial" w:hAnsi="Arial" w:cs="Arial"/>
                <w:sz w:val="16"/>
                <w:szCs w:val="16"/>
                <w:lang w:val="hr-BA"/>
              </w:rPr>
            </w:pPr>
            <w:r w:rsidRPr="00A67971">
              <w:rPr>
                <w:rFonts w:ascii="Arial" w:hAnsi="Arial" w:cs="Arial"/>
                <w:sz w:val="16"/>
                <w:szCs w:val="16"/>
                <w:lang w:val="hr-BA"/>
              </w:rPr>
              <w:t>(a) izdavanju dozvole za nova postrojenja;</w:t>
            </w:r>
          </w:p>
          <w:p w:rsidR="00432151" w:rsidRPr="00A67971" w:rsidRDefault="00432151" w:rsidP="00A67971">
            <w:pPr>
              <w:spacing w:after="0" w:line="240" w:lineRule="auto"/>
              <w:rPr>
                <w:rFonts w:ascii="Arial" w:hAnsi="Arial" w:cs="Arial"/>
                <w:sz w:val="16"/>
                <w:szCs w:val="16"/>
                <w:lang w:val="hr-BA"/>
              </w:rPr>
            </w:pPr>
            <w:r w:rsidRPr="00A67971">
              <w:rPr>
                <w:rFonts w:ascii="Arial" w:hAnsi="Arial" w:cs="Arial"/>
                <w:sz w:val="16"/>
                <w:szCs w:val="16"/>
                <w:lang w:val="hr-BA"/>
              </w:rPr>
              <w:t>(b) izdavanju dozvole za sve značajne promjene;</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(c) izdavanju ili ažuriranju dozvole za postrojenje pri kojem se predlaže primjena članka 15. stavka 4.;</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(d) ažuriranju dozvole ili uvjeta dozvole za postrojenje u skladu s člankom 21. stavkom 5. točkom (a).</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lastRenderedPageBreak/>
              <w:t>Na takvo sudjelovanje primjenjuje se postupak iz Priloga IV.</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2. Nakon donošenja odluke o izdavanju, ponovnom razmatranju ili ažuriranju dozvole, nadležno tijelo stavlja na uvid javnosti, uključujući i putem Interneta a u vezi s točkama (a), (b) i (f), sljedeće podatke:</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(a) sadržaj odluke, uključujući i kopiju dozvole i sva naknadna ažuriranja;</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(b) razloge na kojima se temelji odluka;</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(c) rezultate savjetovanja provedenog prije donošenja odluke te objašnjenje kako su ta savjetovanja uzeta u obzir kod donošenja te odluke;</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(d) naslov referentnih dokumenata o NRT-u koji su značajni za predmetno postrojenje ili aktivnost;</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(e) kako su uvjeti dozvole iz članka 14., uključujući i granične vrijednosti emisije, utvrđeni u odnosu na najbolje raspoložive tehnike i razine emisije povezane s najboljim raspoloživim tehnikama;</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(f) ako je odobreno izuzeće u skladu s člankom 15. stavkom 4., posebne razloge za to izuzeće na temelju kriterija iz tog stavka i postavljenih uvjeta.</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3. Nadležno tijelo također stavlja na uvid javnosti, uključujući i putem Interneta, barem u vezi s točkom (a):</w:t>
            </w:r>
          </w:p>
          <w:p w:rsidR="00E84DB5" w:rsidRDefault="00432151" w:rsidP="00432151">
            <w:pPr>
              <w:pStyle w:val="ListParagraph"/>
              <w:spacing w:after="0" w:line="240" w:lineRule="auto"/>
              <w:ind w:left="0"/>
              <w:contextualSpacing w:val="0"/>
              <w:rPr>
                <w:rFonts w:ascii="Arial" w:hAnsi="Arial" w:cs="Arial"/>
                <w:sz w:val="16"/>
                <w:szCs w:val="16"/>
                <w:lang w:val="hr-BA"/>
              </w:rPr>
            </w:pPr>
            <w:r w:rsidRPr="00432151">
              <w:rPr>
                <w:rFonts w:ascii="Arial" w:hAnsi="Arial" w:cs="Arial"/>
                <w:sz w:val="16"/>
                <w:szCs w:val="16"/>
                <w:lang w:val="hr-BA"/>
              </w:rPr>
              <w:t>(a) relevantne podatke o mjerama koje je operater poduzeo nakon konačnog prestanka aktivnosti u skladu s člankom 22.;</w:t>
            </w:r>
          </w:p>
          <w:p w:rsidR="00432151" w:rsidRPr="00432151" w:rsidRDefault="00432151" w:rsidP="00432151">
            <w:pPr>
              <w:pStyle w:val="ListParagraph"/>
              <w:spacing w:after="0" w:line="240" w:lineRule="auto"/>
              <w:ind w:left="0"/>
              <w:rPr>
                <w:rFonts w:ascii="Arial" w:hAnsi="Arial" w:cs="Arial"/>
                <w:sz w:val="16"/>
                <w:szCs w:val="16"/>
                <w:lang w:val="hr-BA"/>
              </w:rPr>
            </w:pPr>
            <w:r w:rsidRPr="00432151">
              <w:rPr>
                <w:rFonts w:ascii="Arial" w:hAnsi="Arial" w:cs="Arial"/>
                <w:sz w:val="16"/>
                <w:szCs w:val="16"/>
                <w:lang w:val="hr-BA"/>
              </w:rPr>
              <w:t>(b) rezultate praćenja emisije prema zahtjevima uvjeta dozvole, koje posjeduje nadležno tijelo.</w:t>
            </w:r>
          </w:p>
          <w:p w:rsidR="00432151" w:rsidRPr="00E84DB5" w:rsidRDefault="00432151" w:rsidP="00432151">
            <w:pPr>
              <w:pStyle w:val="ListParagraph"/>
              <w:spacing w:after="0" w:line="240" w:lineRule="auto"/>
              <w:ind w:left="0"/>
              <w:contextualSpacing w:val="0"/>
              <w:rPr>
                <w:rFonts w:ascii="Arial" w:hAnsi="Arial" w:cs="Arial"/>
                <w:sz w:val="16"/>
                <w:szCs w:val="16"/>
                <w:lang w:val="hr-BA"/>
              </w:rPr>
            </w:pPr>
            <w:r w:rsidRPr="00432151">
              <w:rPr>
                <w:rFonts w:ascii="Arial" w:hAnsi="Arial" w:cs="Arial"/>
                <w:sz w:val="16"/>
                <w:szCs w:val="16"/>
                <w:lang w:val="hr-BA"/>
              </w:rPr>
              <w:t>4. Stavci 1., 2. i 3. ovog članka primjenjuju se podložno ograničenjima iz članka 4. stavaka 1. i 2. Direktive 2003/4/EZ.</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A67971"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E84DB5" w:rsidRPr="005B188E" w:rsidRDefault="00A67971" w:rsidP="00A67971">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Član 10. i 40. Zakona, a obavezno je učešće javnosti u postupku izdavanja svih dozvola prema ovom zakonu i podzakonskim propisma donesenim na osnovu tog zakona. Relevantni čl. Zakona su 15., 29., 40., </w:t>
            </w:r>
            <w:r w:rsidR="00804C1D">
              <w:rPr>
                <w:rFonts w:ascii="Arial" w:hAnsi="Arial" w:cs="Arial"/>
                <w:sz w:val="16"/>
                <w:szCs w:val="16"/>
                <w:lang w:val="hr-BA"/>
              </w:rPr>
              <w:t xml:space="preserve">41., </w:t>
            </w:r>
            <w:r w:rsidR="009D171D">
              <w:rPr>
                <w:rFonts w:ascii="Arial" w:hAnsi="Arial" w:cs="Arial"/>
                <w:sz w:val="16"/>
                <w:szCs w:val="16"/>
                <w:lang w:val="hr-BA"/>
              </w:rPr>
              <w:lastRenderedPageBreak/>
              <w:t>42., 43., 50., 58., 59., 75., 88., i dr.</w:t>
            </w:r>
          </w:p>
        </w:tc>
      </w:tr>
      <w:tr w:rsidR="00E84DB5" w:rsidRPr="005B188E" w:rsidTr="00C34BBD">
        <w:trPr>
          <w:trHeight w:val="361"/>
          <w:jc w:val="center"/>
        </w:trPr>
        <w:tc>
          <w:tcPr>
            <w:tcW w:w="1129" w:type="dxa"/>
            <w:vAlign w:val="center"/>
          </w:tcPr>
          <w:p w:rsidR="00E84DB5" w:rsidRDefault="005640BC" w:rsidP="008203F3">
            <w:pPr>
              <w:pStyle w:val="ListParagraph"/>
              <w:spacing w:after="0" w:line="240" w:lineRule="auto"/>
              <w:ind w:left="0"/>
              <w:contextualSpacing w:val="0"/>
              <w:rPr>
                <w:rFonts w:ascii="Arial" w:hAnsi="Arial" w:cs="Arial"/>
                <w:sz w:val="16"/>
                <w:szCs w:val="16"/>
                <w:lang w:val="hr-BA"/>
              </w:rPr>
            </w:pPr>
            <w:permStart w:id="973473446" w:edGrp="everyone" w:colFirst="0" w:colLast="0"/>
            <w:permStart w:id="1623533272" w:edGrp="everyone" w:colFirst="1" w:colLast="1"/>
            <w:permStart w:id="1753366300" w:edGrp="everyone" w:colFirst="2" w:colLast="2"/>
            <w:permStart w:id="1094459578" w:edGrp="everyone" w:colFirst="3" w:colLast="3"/>
            <w:permStart w:id="1258837563" w:edGrp="everyone" w:colFirst="4" w:colLast="4"/>
            <w:permStart w:id="1001539613" w:edGrp="everyone" w:colFirst="5" w:colLast="5"/>
            <w:permStart w:id="1833983938" w:edGrp="everyone" w:colFirst="6" w:colLast="6"/>
            <w:permEnd w:id="966544496"/>
            <w:permEnd w:id="502356578"/>
            <w:permEnd w:id="529555039"/>
            <w:permEnd w:id="1310030861"/>
            <w:permEnd w:id="1433677882"/>
            <w:permEnd w:id="1455424296"/>
            <w:permEnd w:id="1025918758"/>
            <w:r>
              <w:rPr>
                <w:rFonts w:ascii="Arial" w:hAnsi="Arial" w:cs="Arial"/>
                <w:sz w:val="16"/>
                <w:szCs w:val="16"/>
                <w:lang w:val="hr-BA"/>
              </w:rPr>
              <w:lastRenderedPageBreak/>
              <w:t>25.</w:t>
            </w:r>
          </w:p>
        </w:tc>
        <w:tc>
          <w:tcPr>
            <w:tcW w:w="4678" w:type="dxa"/>
            <w:gridSpan w:val="2"/>
            <w:vAlign w:val="center"/>
          </w:tcPr>
          <w:p w:rsidR="005640BC" w:rsidRPr="005640BC" w:rsidRDefault="005640BC" w:rsidP="005640BC">
            <w:pPr>
              <w:pStyle w:val="ListParagraph"/>
              <w:spacing w:after="0" w:line="240" w:lineRule="auto"/>
              <w:ind w:left="0"/>
              <w:rPr>
                <w:rFonts w:ascii="Arial" w:hAnsi="Arial" w:cs="Arial"/>
                <w:sz w:val="16"/>
                <w:szCs w:val="16"/>
                <w:lang w:val="hr-BA"/>
              </w:rPr>
            </w:pPr>
            <w:r w:rsidRPr="005640BC">
              <w:rPr>
                <w:rFonts w:ascii="Arial" w:hAnsi="Arial" w:cs="Arial"/>
                <w:sz w:val="16"/>
                <w:szCs w:val="16"/>
                <w:lang w:val="hr-BA"/>
              </w:rPr>
              <w:t>1. Države članice osiguravaju da, u skladu s predmetnim nacionalnim pravnim sustavom, članovi zainteresirane javnosti imaju pristup postupku preispitivanja pred sudom ili drugim zakonski utemeljenim neovisnim i nepristranim tijelom, kako bi osporili materijalnu ili proceduralnu zakonitost neke odluke, čina ili propusta podložno članku 24. ako je ispunjen jedan od sljedećih uvjeta:</w:t>
            </w:r>
          </w:p>
          <w:p w:rsidR="005640BC" w:rsidRPr="005640BC" w:rsidRDefault="005640BC" w:rsidP="005640BC">
            <w:pPr>
              <w:pStyle w:val="ListParagraph"/>
              <w:spacing w:after="0" w:line="240" w:lineRule="auto"/>
              <w:ind w:left="0"/>
              <w:rPr>
                <w:rFonts w:ascii="Arial" w:hAnsi="Arial" w:cs="Arial"/>
                <w:sz w:val="16"/>
                <w:szCs w:val="16"/>
                <w:lang w:val="hr-BA"/>
              </w:rPr>
            </w:pPr>
            <w:r w:rsidRPr="005640BC">
              <w:rPr>
                <w:rFonts w:ascii="Arial" w:hAnsi="Arial" w:cs="Arial"/>
                <w:sz w:val="16"/>
                <w:szCs w:val="16"/>
                <w:lang w:val="hr-BA"/>
              </w:rPr>
              <w:t>(a) dovoljno su zainteresirani;</w:t>
            </w:r>
          </w:p>
          <w:p w:rsidR="005640BC" w:rsidRPr="005640BC" w:rsidRDefault="005640BC" w:rsidP="005640BC">
            <w:pPr>
              <w:pStyle w:val="ListParagraph"/>
              <w:spacing w:after="0" w:line="240" w:lineRule="auto"/>
              <w:ind w:left="0"/>
              <w:rPr>
                <w:rFonts w:ascii="Arial" w:hAnsi="Arial" w:cs="Arial"/>
                <w:sz w:val="16"/>
                <w:szCs w:val="16"/>
                <w:lang w:val="hr-BA"/>
              </w:rPr>
            </w:pPr>
            <w:r w:rsidRPr="005640BC">
              <w:rPr>
                <w:rFonts w:ascii="Arial" w:hAnsi="Arial" w:cs="Arial"/>
                <w:sz w:val="16"/>
                <w:szCs w:val="16"/>
                <w:lang w:val="hr-BA"/>
              </w:rPr>
              <w:t>(b) mogu dokazati povredu prava, tamo gdje to upravno-postupovno pravo države članice zahtijeva kao preduvjet.</w:t>
            </w:r>
          </w:p>
          <w:p w:rsidR="005640BC" w:rsidRPr="005640BC" w:rsidRDefault="005640BC" w:rsidP="005640BC">
            <w:pPr>
              <w:pStyle w:val="ListParagraph"/>
              <w:spacing w:after="0" w:line="240" w:lineRule="auto"/>
              <w:ind w:left="0"/>
              <w:rPr>
                <w:rFonts w:ascii="Arial" w:hAnsi="Arial" w:cs="Arial"/>
                <w:sz w:val="16"/>
                <w:szCs w:val="16"/>
                <w:lang w:val="hr-BA"/>
              </w:rPr>
            </w:pPr>
            <w:r w:rsidRPr="005640BC">
              <w:rPr>
                <w:rFonts w:ascii="Arial" w:hAnsi="Arial" w:cs="Arial"/>
                <w:sz w:val="16"/>
                <w:szCs w:val="16"/>
                <w:lang w:val="hr-BA"/>
              </w:rPr>
              <w:t>2. Države članice utvrđuju u kojoj se fazi odluke, čini ili propusti mogu osporavati.</w:t>
            </w:r>
          </w:p>
          <w:p w:rsidR="005640BC" w:rsidRPr="005640BC" w:rsidRDefault="005640BC" w:rsidP="005640BC">
            <w:pPr>
              <w:pStyle w:val="ListParagraph"/>
              <w:spacing w:after="0" w:line="240" w:lineRule="auto"/>
              <w:ind w:left="0"/>
              <w:rPr>
                <w:rFonts w:ascii="Arial" w:hAnsi="Arial" w:cs="Arial"/>
                <w:sz w:val="16"/>
                <w:szCs w:val="16"/>
                <w:lang w:val="hr-BA"/>
              </w:rPr>
            </w:pPr>
            <w:r w:rsidRPr="005640BC">
              <w:rPr>
                <w:rFonts w:ascii="Arial" w:hAnsi="Arial" w:cs="Arial"/>
                <w:sz w:val="16"/>
                <w:szCs w:val="16"/>
                <w:lang w:val="hr-BA"/>
              </w:rPr>
              <w:t>3. Države članice određuju što predstavlja dovoljan interes i povredu prava u skladu s ciljem pružanja zainteresiranoj javnosti pristup pravosuđu.</w:t>
            </w:r>
          </w:p>
          <w:p w:rsidR="005640BC" w:rsidRPr="005640BC" w:rsidRDefault="005640BC" w:rsidP="005640BC">
            <w:pPr>
              <w:pStyle w:val="ListParagraph"/>
              <w:spacing w:after="0" w:line="240" w:lineRule="auto"/>
              <w:ind w:left="0"/>
              <w:rPr>
                <w:rFonts w:ascii="Arial" w:hAnsi="Arial" w:cs="Arial"/>
                <w:sz w:val="16"/>
                <w:szCs w:val="16"/>
                <w:lang w:val="hr-BA"/>
              </w:rPr>
            </w:pPr>
            <w:r w:rsidRPr="005640BC">
              <w:rPr>
                <w:rFonts w:ascii="Arial" w:hAnsi="Arial" w:cs="Arial"/>
                <w:sz w:val="16"/>
                <w:szCs w:val="16"/>
                <w:lang w:val="hr-BA"/>
              </w:rPr>
              <w:t>U tu svrhu, interes svake nevladine organizacije koja promiče zaštitu okoliša i ispunjava bilo koji zahtjev u okviru nacionalnog zakonodavstva, smatra se dovoljnim u smislu stavka 1. točke (a).</w:t>
            </w:r>
          </w:p>
          <w:p w:rsidR="005640BC" w:rsidRPr="005640BC" w:rsidRDefault="005640BC" w:rsidP="005640BC">
            <w:pPr>
              <w:pStyle w:val="ListParagraph"/>
              <w:spacing w:after="0" w:line="240" w:lineRule="auto"/>
              <w:ind w:left="0"/>
              <w:rPr>
                <w:rFonts w:ascii="Arial" w:hAnsi="Arial" w:cs="Arial"/>
                <w:sz w:val="16"/>
                <w:szCs w:val="16"/>
                <w:lang w:val="hr-BA"/>
              </w:rPr>
            </w:pPr>
            <w:r w:rsidRPr="005640BC">
              <w:rPr>
                <w:rFonts w:ascii="Arial" w:hAnsi="Arial" w:cs="Arial"/>
                <w:sz w:val="16"/>
                <w:szCs w:val="16"/>
                <w:lang w:val="hr-BA"/>
              </w:rPr>
              <w:t>Također se smatra da takve organizacije imaju prava koja mogu biti povrijeđena u smislu stavka 1. točke (b).</w:t>
            </w:r>
          </w:p>
          <w:p w:rsidR="005640BC" w:rsidRPr="005640BC" w:rsidRDefault="005640BC" w:rsidP="005640BC">
            <w:pPr>
              <w:pStyle w:val="ListParagraph"/>
              <w:spacing w:after="0" w:line="240" w:lineRule="auto"/>
              <w:ind w:left="0"/>
              <w:rPr>
                <w:rFonts w:ascii="Arial" w:hAnsi="Arial" w:cs="Arial"/>
                <w:sz w:val="16"/>
                <w:szCs w:val="16"/>
                <w:lang w:val="hr-BA"/>
              </w:rPr>
            </w:pPr>
            <w:r w:rsidRPr="005640BC">
              <w:rPr>
                <w:rFonts w:ascii="Arial" w:hAnsi="Arial" w:cs="Arial"/>
                <w:sz w:val="16"/>
                <w:szCs w:val="16"/>
                <w:lang w:val="hr-BA"/>
              </w:rPr>
              <w:t xml:space="preserve">4. Stavci 1., 2. i 3. ne isključuju mogućnost prethodnog postupka preispitivanja pred upravnim tijelom i ne utječu na uvjet potrebnog iscrpljenja svih administrativne postupaka </w:t>
            </w:r>
            <w:r w:rsidRPr="005640BC">
              <w:rPr>
                <w:rFonts w:ascii="Arial" w:hAnsi="Arial" w:cs="Arial"/>
                <w:sz w:val="16"/>
                <w:szCs w:val="16"/>
                <w:lang w:val="hr-BA"/>
              </w:rPr>
              <w:lastRenderedPageBreak/>
              <w:t>preispitivanja prije korištenja postupka sudskog preispitivanja ako takav uvjet postoji u domaćem zakonodavstvu.</w:t>
            </w:r>
          </w:p>
          <w:p w:rsidR="005640BC" w:rsidRPr="005640BC" w:rsidRDefault="005640BC" w:rsidP="005640BC">
            <w:pPr>
              <w:pStyle w:val="ListParagraph"/>
              <w:spacing w:after="0" w:line="240" w:lineRule="auto"/>
              <w:ind w:left="0"/>
              <w:rPr>
                <w:rFonts w:ascii="Arial" w:hAnsi="Arial" w:cs="Arial"/>
                <w:sz w:val="16"/>
                <w:szCs w:val="16"/>
                <w:lang w:val="hr-BA"/>
              </w:rPr>
            </w:pPr>
            <w:r w:rsidRPr="005640BC">
              <w:rPr>
                <w:rFonts w:ascii="Arial" w:hAnsi="Arial" w:cs="Arial"/>
                <w:sz w:val="16"/>
                <w:szCs w:val="16"/>
                <w:lang w:val="hr-BA"/>
              </w:rPr>
              <w:t>Svi takvi postupci su pravični, jednakopravni, pravodobni i ne toliko skupi da bi se time sprečavalo njihovo provođenje.</w:t>
            </w:r>
          </w:p>
          <w:p w:rsidR="00E84DB5" w:rsidRPr="00E84DB5" w:rsidRDefault="005640BC" w:rsidP="005640BC">
            <w:pPr>
              <w:pStyle w:val="ListParagraph"/>
              <w:spacing w:after="0" w:line="240" w:lineRule="auto"/>
              <w:ind w:left="0"/>
              <w:contextualSpacing w:val="0"/>
              <w:rPr>
                <w:rFonts w:ascii="Arial" w:hAnsi="Arial" w:cs="Arial"/>
                <w:sz w:val="16"/>
                <w:szCs w:val="16"/>
                <w:lang w:val="hr-BA"/>
              </w:rPr>
            </w:pPr>
            <w:r w:rsidRPr="005640BC">
              <w:rPr>
                <w:rFonts w:ascii="Arial" w:hAnsi="Arial" w:cs="Arial"/>
                <w:sz w:val="16"/>
                <w:szCs w:val="16"/>
                <w:lang w:val="hr-BA"/>
              </w:rPr>
              <w:t>5. Države članice osiguravaju da praktični podaci budu dostupni javnosti u pristupu postupcima upravnog i sudskog preispitivanja.</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9E6914"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E84DB5" w:rsidRPr="005B188E" w:rsidRDefault="009E6914"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Čl. 28.</w:t>
            </w:r>
            <w:r w:rsidR="006630CC">
              <w:rPr>
                <w:rFonts w:ascii="Arial" w:hAnsi="Arial" w:cs="Arial"/>
                <w:sz w:val="16"/>
                <w:szCs w:val="16"/>
                <w:lang w:val="hr-BA"/>
              </w:rPr>
              <w:t>, 42., 43.</w:t>
            </w:r>
            <w:r>
              <w:rPr>
                <w:rFonts w:ascii="Arial" w:hAnsi="Arial" w:cs="Arial"/>
                <w:sz w:val="16"/>
                <w:szCs w:val="16"/>
                <w:lang w:val="hr-BA"/>
              </w:rPr>
              <w:t xml:space="preserve"> i 109. Zakona.</w:t>
            </w:r>
          </w:p>
        </w:tc>
      </w:tr>
      <w:tr w:rsidR="00E84DB5" w:rsidRPr="005B188E" w:rsidTr="00C34BBD">
        <w:trPr>
          <w:trHeight w:val="361"/>
          <w:jc w:val="center"/>
        </w:trPr>
        <w:tc>
          <w:tcPr>
            <w:tcW w:w="1129" w:type="dxa"/>
            <w:vAlign w:val="center"/>
          </w:tcPr>
          <w:p w:rsidR="00E84DB5" w:rsidRDefault="005640BC" w:rsidP="008203F3">
            <w:pPr>
              <w:pStyle w:val="ListParagraph"/>
              <w:spacing w:after="0" w:line="240" w:lineRule="auto"/>
              <w:ind w:left="0"/>
              <w:contextualSpacing w:val="0"/>
              <w:rPr>
                <w:rFonts w:ascii="Arial" w:hAnsi="Arial" w:cs="Arial"/>
                <w:sz w:val="16"/>
                <w:szCs w:val="16"/>
                <w:lang w:val="hr-BA"/>
              </w:rPr>
            </w:pPr>
            <w:permStart w:id="1609980228" w:edGrp="everyone" w:colFirst="0" w:colLast="0"/>
            <w:permStart w:id="907361782" w:edGrp="everyone" w:colFirst="1" w:colLast="1"/>
            <w:permStart w:id="1273040327" w:edGrp="everyone" w:colFirst="2" w:colLast="2"/>
            <w:permStart w:id="444285112" w:edGrp="everyone" w:colFirst="3" w:colLast="3"/>
            <w:permStart w:id="1482169667" w:edGrp="everyone" w:colFirst="4" w:colLast="4"/>
            <w:permStart w:id="102302115" w:edGrp="everyone" w:colFirst="5" w:colLast="5"/>
            <w:permStart w:id="603263964" w:edGrp="everyone" w:colFirst="6" w:colLast="6"/>
            <w:permEnd w:id="973473446"/>
            <w:permEnd w:id="1623533272"/>
            <w:permEnd w:id="1753366300"/>
            <w:permEnd w:id="1094459578"/>
            <w:permEnd w:id="1258837563"/>
            <w:permEnd w:id="1001539613"/>
            <w:permEnd w:id="1833983938"/>
            <w:r>
              <w:rPr>
                <w:rFonts w:ascii="Arial" w:hAnsi="Arial" w:cs="Arial"/>
                <w:sz w:val="16"/>
                <w:szCs w:val="16"/>
                <w:lang w:val="hr-BA"/>
              </w:rPr>
              <w:lastRenderedPageBreak/>
              <w:t>26.</w:t>
            </w:r>
          </w:p>
        </w:tc>
        <w:tc>
          <w:tcPr>
            <w:tcW w:w="4678" w:type="dxa"/>
            <w:gridSpan w:val="2"/>
            <w:vAlign w:val="center"/>
          </w:tcPr>
          <w:p w:rsidR="005640BC" w:rsidRPr="005640BC" w:rsidRDefault="005640BC" w:rsidP="005640BC">
            <w:pPr>
              <w:pStyle w:val="ListParagraph"/>
              <w:spacing w:after="0" w:line="240" w:lineRule="auto"/>
              <w:ind w:left="0"/>
              <w:rPr>
                <w:rFonts w:ascii="Arial" w:hAnsi="Arial" w:cs="Arial"/>
                <w:sz w:val="16"/>
                <w:szCs w:val="16"/>
                <w:lang w:val="hr-BA"/>
              </w:rPr>
            </w:pPr>
            <w:r w:rsidRPr="005640BC">
              <w:rPr>
                <w:rFonts w:ascii="Arial" w:hAnsi="Arial" w:cs="Arial"/>
                <w:sz w:val="16"/>
                <w:szCs w:val="16"/>
                <w:lang w:val="hr-BA"/>
              </w:rPr>
              <w:t>1. Ako su države članice svjesne da će rad postrojenja vjerojatno imati značajne negativne učinke na okoliš druge države članice, ili ako to zatraži država članica koja će vjerojatno biti značajno pogođena, država članica na čijem je teritoriju podnesen zahtjev za dozvolu u skladu s člankom 4. ili člankom 20. stavkom 2., prosljeđuje drugoj državi članici sve podatke za koje je zatraženo da se pošalju ili stave na raspolaganje u skladu s Prilogom IV. u isto vrijeme u koje ih stavlja na raspolaganje javnosti.</w:t>
            </w:r>
          </w:p>
          <w:p w:rsidR="005640BC" w:rsidRPr="005640BC" w:rsidRDefault="005640BC" w:rsidP="005640BC">
            <w:pPr>
              <w:pStyle w:val="ListParagraph"/>
              <w:spacing w:after="0" w:line="240" w:lineRule="auto"/>
              <w:ind w:left="0"/>
              <w:rPr>
                <w:rFonts w:ascii="Arial" w:hAnsi="Arial" w:cs="Arial"/>
                <w:sz w:val="16"/>
                <w:szCs w:val="16"/>
                <w:lang w:val="hr-BA"/>
              </w:rPr>
            </w:pPr>
            <w:r w:rsidRPr="005640BC">
              <w:rPr>
                <w:rFonts w:ascii="Arial" w:hAnsi="Arial" w:cs="Arial"/>
                <w:sz w:val="16"/>
                <w:szCs w:val="16"/>
                <w:lang w:val="hr-BA"/>
              </w:rPr>
              <w:t>Takvi podaci služe kao temelj za sva savjetovanja koja su potrebna u okviru dvostranih odnosa između dviju država članica na uzajamnoj i jednakovrijednoj osnovi.</w:t>
            </w:r>
          </w:p>
          <w:p w:rsidR="005640BC" w:rsidRPr="005640BC" w:rsidRDefault="005640BC" w:rsidP="005640BC">
            <w:pPr>
              <w:pStyle w:val="ListParagraph"/>
              <w:spacing w:after="0" w:line="240" w:lineRule="auto"/>
              <w:ind w:left="0"/>
              <w:rPr>
                <w:rFonts w:ascii="Arial" w:hAnsi="Arial" w:cs="Arial"/>
                <w:sz w:val="16"/>
                <w:szCs w:val="16"/>
                <w:lang w:val="hr-BA"/>
              </w:rPr>
            </w:pPr>
            <w:r w:rsidRPr="005640BC">
              <w:rPr>
                <w:rFonts w:ascii="Arial" w:hAnsi="Arial" w:cs="Arial"/>
                <w:sz w:val="16"/>
                <w:szCs w:val="16"/>
                <w:lang w:val="hr-BA"/>
              </w:rPr>
              <w:t>2. Unutar okvira svojih dvostranih odnosa, države članice osiguravaju da u slučajevima iz stavka 1. jedno odgovarajuće vrijeme zahtjevi također budu dostupni i javnosti države članice koja će vjerojatno biti pogođena, tako da će ih imati pravo komentirati prije nego nadležno tijelo donese svoju odluku.</w:t>
            </w:r>
          </w:p>
          <w:p w:rsidR="005640BC" w:rsidRPr="005640BC" w:rsidRDefault="005640BC" w:rsidP="005640BC">
            <w:pPr>
              <w:pStyle w:val="ListParagraph"/>
              <w:spacing w:after="0" w:line="240" w:lineRule="auto"/>
              <w:ind w:left="0"/>
              <w:rPr>
                <w:rFonts w:ascii="Arial" w:hAnsi="Arial" w:cs="Arial"/>
                <w:sz w:val="16"/>
                <w:szCs w:val="16"/>
                <w:lang w:val="hr-BA"/>
              </w:rPr>
            </w:pPr>
            <w:r w:rsidRPr="005640BC">
              <w:rPr>
                <w:rFonts w:ascii="Arial" w:hAnsi="Arial" w:cs="Arial"/>
                <w:sz w:val="16"/>
                <w:szCs w:val="16"/>
                <w:lang w:val="hr-BA"/>
              </w:rPr>
              <w:t>3. Rezultati svih savjetovanja u skladu sa stavcima 1. i 2. uzimaju se u obzir kada nadležno tijelo donese odluku o zahtjevu.</w:t>
            </w:r>
          </w:p>
          <w:p w:rsidR="00E84DB5" w:rsidRPr="00E84DB5" w:rsidRDefault="005640BC" w:rsidP="005640BC">
            <w:pPr>
              <w:pStyle w:val="ListParagraph"/>
              <w:spacing w:after="0" w:line="240" w:lineRule="auto"/>
              <w:ind w:left="0"/>
              <w:contextualSpacing w:val="0"/>
              <w:rPr>
                <w:rFonts w:ascii="Arial" w:hAnsi="Arial" w:cs="Arial"/>
                <w:sz w:val="16"/>
                <w:szCs w:val="16"/>
                <w:lang w:val="hr-BA"/>
              </w:rPr>
            </w:pPr>
            <w:r w:rsidRPr="005640BC">
              <w:rPr>
                <w:rFonts w:ascii="Arial" w:hAnsi="Arial" w:cs="Arial"/>
                <w:sz w:val="16"/>
                <w:szCs w:val="16"/>
                <w:lang w:val="hr-BA"/>
              </w:rPr>
              <w:t>4. Nadležno tijelo obavješćuje državu članicu s kojom je provedeno savjetovanje u skladu sa stavkom 1. o odluci koja je donesena o zahtjevu i upućuje joj podatke iz članka 24. stavka 2. Ta država članica poduzima potrebne mjere kako bi osigurala da podaci budu na odgovarajući način dostupni zainteresiranoj javnosti na njezinom teritoriju.</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633A3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E84DB5" w:rsidRPr="005B188E" w:rsidRDefault="00633A3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Članom 81. Zakona.</w:t>
            </w:r>
          </w:p>
        </w:tc>
      </w:tr>
      <w:tr w:rsidR="00E84DB5" w:rsidRPr="005B188E" w:rsidTr="00C34BBD">
        <w:trPr>
          <w:trHeight w:val="361"/>
          <w:jc w:val="center"/>
        </w:trPr>
        <w:tc>
          <w:tcPr>
            <w:tcW w:w="1129" w:type="dxa"/>
            <w:vAlign w:val="center"/>
          </w:tcPr>
          <w:p w:rsidR="00E84DB5" w:rsidRDefault="005640BC" w:rsidP="008203F3">
            <w:pPr>
              <w:pStyle w:val="ListParagraph"/>
              <w:spacing w:after="0" w:line="240" w:lineRule="auto"/>
              <w:ind w:left="0"/>
              <w:contextualSpacing w:val="0"/>
              <w:rPr>
                <w:rFonts w:ascii="Arial" w:hAnsi="Arial" w:cs="Arial"/>
                <w:sz w:val="16"/>
                <w:szCs w:val="16"/>
                <w:lang w:val="hr-BA"/>
              </w:rPr>
            </w:pPr>
            <w:permStart w:id="1810123076" w:edGrp="everyone" w:colFirst="0" w:colLast="0"/>
            <w:permStart w:id="1647595774" w:edGrp="everyone" w:colFirst="1" w:colLast="1"/>
            <w:permStart w:id="5058028" w:edGrp="everyone" w:colFirst="2" w:colLast="2"/>
            <w:permStart w:id="480266655" w:edGrp="everyone" w:colFirst="3" w:colLast="3"/>
            <w:permStart w:id="2132500459" w:edGrp="everyone" w:colFirst="4" w:colLast="4"/>
            <w:permStart w:id="1790905884" w:edGrp="everyone" w:colFirst="5" w:colLast="5"/>
            <w:permStart w:id="1491690768" w:edGrp="everyone" w:colFirst="6" w:colLast="6"/>
            <w:permEnd w:id="1609980228"/>
            <w:permEnd w:id="907361782"/>
            <w:permEnd w:id="1273040327"/>
            <w:permEnd w:id="444285112"/>
            <w:permEnd w:id="1482169667"/>
            <w:permEnd w:id="102302115"/>
            <w:permEnd w:id="603263964"/>
            <w:r>
              <w:rPr>
                <w:rFonts w:ascii="Arial" w:hAnsi="Arial" w:cs="Arial"/>
                <w:sz w:val="16"/>
                <w:szCs w:val="16"/>
                <w:lang w:val="hr-BA"/>
              </w:rPr>
              <w:t>27.</w:t>
            </w:r>
          </w:p>
        </w:tc>
        <w:tc>
          <w:tcPr>
            <w:tcW w:w="4678" w:type="dxa"/>
            <w:gridSpan w:val="2"/>
            <w:vAlign w:val="center"/>
          </w:tcPr>
          <w:p w:rsidR="005640BC" w:rsidRPr="005640BC" w:rsidRDefault="005640BC" w:rsidP="005640BC">
            <w:pPr>
              <w:pStyle w:val="ListParagraph"/>
              <w:spacing w:after="0" w:line="240" w:lineRule="auto"/>
              <w:ind w:left="0"/>
              <w:rPr>
                <w:rFonts w:ascii="Arial" w:hAnsi="Arial" w:cs="Arial"/>
                <w:sz w:val="16"/>
                <w:szCs w:val="16"/>
                <w:lang w:val="hr-BA"/>
              </w:rPr>
            </w:pPr>
            <w:r w:rsidRPr="005640BC">
              <w:rPr>
                <w:rFonts w:ascii="Arial" w:hAnsi="Arial" w:cs="Arial"/>
                <w:sz w:val="16"/>
                <w:szCs w:val="16"/>
                <w:lang w:val="hr-BA"/>
              </w:rPr>
              <w:t>1. Države članice, prema potrebi, potiču razvoj i primjenu tehnika u nastajanju, osobito onih tehnika u nastajanju koje su navedene u referentnim dokumentima o NRT-u.</w:t>
            </w:r>
          </w:p>
          <w:p w:rsidR="00E84DB5" w:rsidRPr="00E84DB5" w:rsidRDefault="005640BC" w:rsidP="005640BC">
            <w:pPr>
              <w:pStyle w:val="ListParagraph"/>
              <w:spacing w:after="0" w:line="240" w:lineRule="auto"/>
              <w:ind w:left="0"/>
              <w:contextualSpacing w:val="0"/>
              <w:rPr>
                <w:rFonts w:ascii="Arial" w:hAnsi="Arial" w:cs="Arial"/>
                <w:sz w:val="16"/>
                <w:szCs w:val="16"/>
                <w:lang w:val="hr-BA"/>
              </w:rPr>
            </w:pPr>
            <w:r w:rsidRPr="005640BC">
              <w:rPr>
                <w:rFonts w:ascii="Arial" w:hAnsi="Arial" w:cs="Arial"/>
                <w:sz w:val="16"/>
                <w:szCs w:val="16"/>
                <w:lang w:val="hr-BA"/>
              </w:rPr>
              <w:t>2. Komisija donosi smjernice kako bi državama članicama pomogla u poticanju razvoja i primjene tehnika u nastajanju iz stavka 1.</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633A3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E84DB5" w:rsidRPr="005B188E" w:rsidRDefault="00633A3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Biće preuzeto naknadnim izmjenama i dopunama Zakona.</w:t>
            </w:r>
          </w:p>
        </w:tc>
      </w:tr>
      <w:tr w:rsidR="00E84DB5" w:rsidRPr="005B188E" w:rsidTr="00C34BBD">
        <w:trPr>
          <w:trHeight w:val="361"/>
          <w:jc w:val="center"/>
        </w:trPr>
        <w:tc>
          <w:tcPr>
            <w:tcW w:w="1129" w:type="dxa"/>
            <w:vAlign w:val="center"/>
          </w:tcPr>
          <w:p w:rsidR="00E84DB5" w:rsidRDefault="008D52B9" w:rsidP="008203F3">
            <w:pPr>
              <w:pStyle w:val="ListParagraph"/>
              <w:spacing w:after="0" w:line="240" w:lineRule="auto"/>
              <w:ind w:left="0"/>
              <w:contextualSpacing w:val="0"/>
              <w:rPr>
                <w:rFonts w:ascii="Arial" w:hAnsi="Arial" w:cs="Arial"/>
                <w:sz w:val="16"/>
                <w:szCs w:val="16"/>
                <w:lang w:val="hr-BA"/>
              </w:rPr>
            </w:pPr>
            <w:permStart w:id="769148399" w:edGrp="everyone" w:colFirst="0" w:colLast="0"/>
            <w:permStart w:id="1235123473" w:edGrp="everyone" w:colFirst="1" w:colLast="1"/>
            <w:permStart w:id="494470808" w:edGrp="everyone" w:colFirst="2" w:colLast="2"/>
            <w:permStart w:id="1331063246" w:edGrp="everyone" w:colFirst="3" w:colLast="3"/>
            <w:permStart w:id="1447709359" w:edGrp="everyone" w:colFirst="4" w:colLast="4"/>
            <w:permStart w:id="479338157" w:edGrp="everyone" w:colFirst="5" w:colLast="5"/>
            <w:permStart w:id="775245456" w:edGrp="everyone" w:colFirst="6" w:colLast="6"/>
            <w:permEnd w:id="1810123076"/>
            <w:permEnd w:id="1647595774"/>
            <w:permEnd w:id="5058028"/>
            <w:permEnd w:id="480266655"/>
            <w:permEnd w:id="2132500459"/>
            <w:permEnd w:id="1790905884"/>
            <w:permEnd w:id="1491690768"/>
            <w:r>
              <w:rPr>
                <w:rFonts w:ascii="Arial" w:hAnsi="Arial" w:cs="Arial"/>
                <w:sz w:val="16"/>
                <w:szCs w:val="16"/>
                <w:lang w:val="hr-BA"/>
              </w:rPr>
              <w:t>28.</w:t>
            </w:r>
          </w:p>
        </w:tc>
        <w:tc>
          <w:tcPr>
            <w:tcW w:w="4678" w:type="dxa"/>
            <w:gridSpan w:val="2"/>
            <w:vAlign w:val="center"/>
          </w:tcPr>
          <w:p w:rsidR="00E84DB5" w:rsidRDefault="008D52B9" w:rsidP="008203F3">
            <w:pPr>
              <w:pStyle w:val="ListParagraph"/>
              <w:spacing w:after="0" w:line="240" w:lineRule="auto"/>
              <w:ind w:left="0"/>
              <w:contextualSpacing w:val="0"/>
              <w:rPr>
                <w:rFonts w:ascii="Arial" w:hAnsi="Arial" w:cs="Arial"/>
                <w:sz w:val="16"/>
                <w:szCs w:val="16"/>
                <w:lang w:val="hr-BA"/>
              </w:rPr>
            </w:pPr>
            <w:r w:rsidRPr="008D52B9">
              <w:rPr>
                <w:rFonts w:ascii="Arial" w:hAnsi="Arial" w:cs="Arial"/>
                <w:sz w:val="16"/>
                <w:szCs w:val="16"/>
                <w:lang w:val="hr-BA"/>
              </w:rPr>
              <w:t>Ovo se poglavlje primjenjuje na uređaje za loženje, čija je ukupna ulazna toplinska snaga jednaka ili veća od 50 MW, bez obzira na vrstu goriva kojom se koriste.</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Ovo se poglavlje ne primjenjuje na sljedeće uređaje za loženje:</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(a) uređaje u kojima se proizvodi izgaranja koriste za izravno grijanje, sušenje ili bilo koji drugi način obrade objekata ili materijala;</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(b) uređaje za naknadno spaljivanje konstruirane za pročišćavanje otpadnih plinova izgaranjem, koji ne rade kao zasebni uređaj za loženje;</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lastRenderedPageBreak/>
              <w:t>(c) postrojenja za obnovu katalizatora iz procesa katalitičkog krekiranja;</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(d) postrojenje za pretvaranje vodikovog sulfida u sumpor;</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(e) reaktore koji se koriste u kemijskoj industriji;</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(f) baterijske peći na koks;</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(g) Cowperove peći;</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(h) bilo koji tehnički uređaj koji se koristi za pogon vozila, brodova ili zrakoplova;</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(i) plinske turbine i plinske motore koji se koriste na morskim platformama;</w:t>
            </w:r>
          </w:p>
          <w:p w:rsidR="008D52B9" w:rsidRPr="00E84DB5" w:rsidRDefault="008D52B9" w:rsidP="008D52B9">
            <w:pPr>
              <w:pStyle w:val="ListParagraph"/>
              <w:spacing w:after="0" w:line="240" w:lineRule="auto"/>
              <w:ind w:left="0"/>
              <w:contextualSpacing w:val="0"/>
              <w:rPr>
                <w:rFonts w:ascii="Arial" w:hAnsi="Arial" w:cs="Arial"/>
                <w:sz w:val="16"/>
                <w:szCs w:val="16"/>
                <w:lang w:val="hr-BA"/>
              </w:rPr>
            </w:pPr>
            <w:r w:rsidRPr="008D52B9">
              <w:rPr>
                <w:rFonts w:ascii="Arial" w:hAnsi="Arial" w:cs="Arial"/>
                <w:sz w:val="16"/>
                <w:szCs w:val="16"/>
                <w:lang w:val="hr-BA"/>
              </w:rPr>
              <w:t>(j) postrojenja koja kao gorivo koriste bilo koji kruti ili tekući otpad, osim otpada iz točke (b) točke 31. članka 3.</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7F3C3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w:t>
            </w:r>
            <w:r w:rsidR="00F40C28">
              <w:rPr>
                <w:rFonts w:ascii="Arial" w:hAnsi="Arial" w:cs="Arial"/>
                <w:sz w:val="16"/>
                <w:szCs w:val="16"/>
                <w:lang w:val="hr-BA"/>
              </w:rPr>
              <w:t xml:space="preserve"> </w:t>
            </w:r>
          </w:p>
        </w:tc>
        <w:tc>
          <w:tcPr>
            <w:tcW w:w="2268" w:type="dxa"/>
            <w:vAlign w:val="center"/>
          </w:tcPr>
          <w:p w:rsidR="00E84DB5" w:rsidRDefault="007F3C37" w:rsidP="008203F3">
            <w:pPr>
              <w:pStyle w:val="ListParagraph"/>
              <w:spacing w:after="0" w:line="240" w:lineRule="auto"/>
              <w:ind w:left="0"/>
              <w:contextualSpacing w:val="0"/>
              <w:rPr>
                <w:rFonts w:ascii="Arial" w:hAnsi="Arial" w:cs="Arial"/>
                <w:sz w:val="16"/>
                <w:szCs w:val="16"/>
                <w:lang w:val="hr-BA"/>
              </w:rPr>
            </w:pPr>
            <w:r w:rsidRPr="007F3C37">
              <w:rPr>
                <w:rFonts w:ascii="Arial" w:hAnsi="Arial" w:cs="Arial"/>
                <w:sz w:val="16"/>
                <w:szCs w:val="16"/>
                <w:lang w:val="hr-BA"/>
              </w:rPr>
              <w:t xml:space="preserve">Nije predmet ove uredbe. </w:t>
            </w:r>
            <w:r>
              <w:rPr>
                <w:rFonts w:ascii="Arial" w:hAnsi="Arial" w:cs="Arial"/>
                <w:sz w:val="16"/>
                <w:szCs w:val="16"/>
                <w:lang w:val="hr-BA"/>
              </w:rPr>
              <w:t>P</w:t>
            </w:r>
            <w:r w:rsidR="00F40C28">
              <w:rPr>
                <w:rFonts w:ascii="Arial" w:hAnsi="Arial" w:cs="Arial"/>
                <w:sz w:val="16"/>
                <w:szCs w:val="16"/>
                <w:lang w:val="hr-BA"/>
              </w:rPr>
              <w:t xml:space="preserve">reuzeto </w:t>
            </w:r>
            <w:r w:rsidR="00F40C28" w:rsidRPr="00F40C28">
              <w:rPr>
                <w:rFonts w:ascii="Arial" w:hAnsi="Arial" w:cs="Arial"/>
                <w:sz w:val="16"/>
                <w:szCs w:val="16"/>
                <w:lang w:val="hr-BA"/>
              </w:rPr>
              <w:t>Pravilnik</w:t>
            </w:r>
            <w:r w:rsidR="00F40C28">
              <w:rPr>
                <w:rFonts w:ascii="Arial" w:hAnsi="Arial" w:cs="Arial"/>
                <w:sz w:val="16"/>
                <w:szCs w:val="16"/>
                <w:lang w:val="hr-BA"/>
              </w:rPr>
              <w:t>om</w:t>
            </w:r>
            <w:r w:rsidR="00F40C28" w:rsidRPr="00F40C28">
              <w:rPr>
                <w:rFonts w:ascii="Arial" w:hAnsi="Arial" w:cs="Arial"/>
                <w:sz w:val="16"/>
                <w:szCs w:val="16"/>
                <w:lang w:val="hr-BA"/>
              </w:rPr>
              <w:t xml:space="preserve"> o graničnim vrijednostima emisija u zrak iz postrojenja za sagorijevanje 3/13 i 92/17</w:t>
            </w:r>
            <w:r>
              <w:rPr>
                <w:rFonts w:ascii="Arial" w:hAnsi="Arial" w:cs="Arial"/>
                <w:sz w:val="16"/>
                <w:szCs w:val="16"/>
                <w:lang w:val="hr-BA"/>
              </w:rPr>
              <w:t>.</w:t>
            </w:r>
            <w:r>
              <w:t xml:space="preserve"> </w:t>
            </w:r>
            <w:r w:rsidRPr="007F3C37">
              <w:rPr>
                <w:rFonts w:ascii="Arial" w:hAnsi="Arial" w:cs="Arial"/>
                <w:sz w:val="16"/>
                <w:szCs w:val="16"/>
                <w:lang w:val="hr-BA"/>
              </w:rPr>
              <w:t>U postupku je izrada novog Zakona o zraku kojim će se izvršiti transpozicija.</w:t>
            </w:r>
          </w:p>
          <w:p w:rsidR="007F3C37" w:rsidRPr="005B188E" w:rsidRDefault="007F3C37" w:rsidP="008203F3">
            <w:pPr>
              <w:pStyle w:val="ListParagraph"/>
              <w:spacing w:after="0" w:line="240" w:lineRule="auto"/>
              <w:ind w:left="0"/>
              <w:contextualSpacing w:val="0"/>
              <w:rPr>
                <w:rFonts w:ascii="Arial" w:hAnsi="Arial" w:cs="Arial"/>
                <w:sz w:val="16"/>
                <w:szCs w:val="16"/>
                <w:lang w:val="hr-BA"/>
              </w:rPr>
            </w:pPr>
          </w:p>
        </w:tc>
      </w:tr>
      <w:tr w:rsidR="00E84DB5" w:rsidRPr="005B188E" w:rsidTr="00C34BBD">
        <w:trPr>
          <w:trHeight w:val="361"/>
          <w:jc w:val="center"/>
        </w:trPr>
        <w:tc>
          <w:tcPr>
            <w:tcW w:w="1129" w:type="dxa"/>
            <w:vAlign w:val="center"/>
          </w:tcPr>
          <w:p w:rsidR="00E84DB5" w:rsidRDefault="008D52B9" w:rsidP="008203F3">
            <w:pPr>
              <w:pStyle w:val="ListParagraph"/>
              <w:spacing w:after="0" w:line="240" w:lineRule="auto"/>
              <w:ind w:left="0"/>
              <w:contextualSpacing w:val="0"/>
              <w:rPr>
                <w:rFonts w:ascii="Arial" w:hAnsi="Arial" w:cs="Arial"/>
                <w:sz w:val="16"/>
                <w:szCs w:val="16"/>
                <w:lang w:val="hr-BA"/>
              </w:rPr>
            </w:pPr>
            <w:permStart w:id="1235372662" w:edGrp="everyone" w:colFirst="0" w:colLast="0"/>
            <w:permStart w:id="1037304189" w:edGrp="everyone" w:colFirst="1" w:colLast="1"/>
            <w:permStart w:id="947139858" w:edGrp="everyone" w:colFirst="2" w:colLast="2"/>
            <w:permStart w:id="1673004931" w:edGrp="everyone" w:colFirst="3" w:colLast="3"/>
            <w:permStart w:id="950095421" w:edGrp="everyone" w:colFirst="4" w:colLast="4"/>
            <w:permStart w:id="1521824656" w:edGrp="everyone" w:colFirst="5" w:colLast="5"/>
            <w:permStart w:id="177801796" w:edGrp="everyone" w:colFirst="6" w:colLast="6"/>
            <w:permEnd w:id="769148399"/>
            <w:permEnd w:id="1235123473"/>
            <w:permEnd w:id="494470808"/>
            <w:permEnd w:id="1331063246"/>
            <w:permEnd w:id="1447709359"/>
            <w:permEnd w:id="479338157"/>
            <w:permEnd w:id="775245456"/>
            <w:r>
              <w:rPr>
                <w:rFonts w:ascii="Arial" w:hAnsi="Arial" w:cs="Arial"/>
                <w:sz w:val="16"/>
                <w:szCs w:val="16"/>
                <w:lang w:val="hr-BA"/>
              </w:rPr>
              <w:lastRenderedPageBreak/>
              <w:t>29.</w:t>
            </w:r>
          </w:p>
        </w:tc>
        <w:tc>
          <w:tcPr>
            <w:tcW w:w="4678" w:type="dxa"/>
            <w:gridSpan w:val="2"/>
            <w:vAlign w:val="center"/>
          </w:tcPr>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1. Ako se otpadni plinovi iz dvaju ili više odvojenih uređaja za loženje ispuštaju kroz zajednički dimnjak, kombinacija koju stvaraju takva postrojenja smatra se jednim uređajem za loženje, a njihovi kapaciteti se zbrajaju u smislu izračunavanja ukupne nazivne ulazne toplinske snage.</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2. Ako su dva ili više uređaja za loženje, kojima je dozvola prvi put izdana 1. srpnja 1987. ili poslije tog datuma, ili su operateri koji njima upravljaju podnijeli potpuni zahtjev za dozvolu na taj datum ili poslije njega, konstruirana i instalirana tako da bi se prema mišljenju nadležnog tijela i vodeći računa o tehničkim i ekonomskim čimbenicima njihovi otpadni plinovi mogli ispuštati kroz zajednički dimnjak, kombinacija koju stvaraju takva postrojenja smatra se jednim uređajem za loženje, a njihovi kapaciteti se zbrajaju u smislu izračunavanja ukupne ulazne toplinske snage.</w:t>
            </w:r>
          </w:p>
          <w:p w:rsidR="00E84DB5" w:rsidRPr="00E84DB5" w:rsidRDefault="008D52B9" w:rsidP="008D52B9">
            <w:pPr>
              <w:pStyle w:val="ListParagraph"/>
              <w:spacing w:after="0" w:line="240" w:lineRule="auto"/>
              <w:ind w:left="0"/>
              <w:contextualSpacing w:val="0"/>
              <w:rPr>
                <w:rFonts w:ascii="Arial" w:hAnsi="Arial" w:cs="Arial"/>
                <w:sz w:val="16"/>
                <w:szCs w:val="16"/>
                <w:lang w:val="hr-BA"/>
              </w:rPr>
            </w:pPr>
            <w:r w:rsidRPr="008D52B9">
              <w:rPr>
                <w:rFonts w:ascii="Arial" w:hAnsi="Arial" w:cs="Arial"/>
                <w:sz w:val="16"/>
                <w:szCs w:val="16"/>
                <w:lang w:val="hr-BA"/>
              </w:rPr>
              <w:t>3. Za potrebe izračunavanja ukupne toplinske snage kombinacije uređaja za loženje iz stavaka 1. i 2., pojedinačni uređaji za loženje ukupne toplinske snage manje od 15 MW ne uzimaju se u obzir.HR 176 Službeni list Europske unije 15/Sv. 15</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F57785"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E84DB5" w:rsidRDefault="007F3C3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Nije predmet ove uredbe. </w:t>
            </w:r>
            <w:r w:rsidR="00F57785" w:rsidRPr="00F57785">
              <w:rPr>
                <w:rFonts w:ascii="Arial" w:hAnsi="Arial" w:cs="Arial"/>
                <w:sz w:val="16"/>
                <w:szCs w:val="16"/>
                <w:lang w:val="hr-BA"/>
              </w:rPr>
              <w:t>Pravilnik</w:t>
            </w:r>
            <w:r w:rsidR="00F57785">
              <w:rPr>
                <w:rFonts w:ascii="Arial" w:hAnsi="Arial" w:cs="Arial"/>
                <w:sz w:val="16"/>
                <w:szCs w:val="16"/>
                <w:lang w:val="hr-BA"/>
              </w:rPr>
              <w:t>om</w:t>
            </w:r>
            <w:r w:rsidR="00F57785" w:rsidRPr="00F57785">
              <w:rPr>
                <w:rFonts w:ascii="Arial" w:hAnsi="Arial" w:cs="Arial"/>
                <w:sz w:val="16"/>
                <w:szCs w:val="16"/>
                <w:lang w:val="hr-BA"/>
              </w:rPr>
              <w:t xml:space="preserve"> o graničnim vrijednostima emisija u zrak iz postrojenja za sagorijevanje 3/13</w:t>
            </w:r>
            <w:r>
              <w:rPr>
                <w:rFonts w:ascii="Arial" w:hAnsi="Arial" w:cs="Arial"/>
                <w:sz w:val="16"/>
                <w:szCs w:val="16"/>
                <w:lang w:val="hr-BA"/>
              </w:rPr>
              <w:t xml:space="preserve"> i 92/17.</w:t>
            </w:r>
          </w:p>
          <w:p w:rsidR="007F3C37" w:rsidRPr="005B188E" w:rsidRDefault="007F3C37" w:rsidP="008203F3">
            <w:pPr>
              <w:pStyle w:val="ListParagraph"/>
              <w:spacing w:after="0" w:line="240" w:lineRule="auto"/>
              <w:ind w:left="0"/>
              <w:contextualSpacing w:val="0"/>
              <w:rPr>
                <w:rFonts w:ascii="Arial" w:hAnsi="Arial" w:cs="Arial"/>
                <w:sz w:val="16"/>
                <w:szCs w:val="16"/>
                <w:lang w:val="hr-BA"/>
              </w:rPr>
            </w:pPr>
            <w:r w:rsidRPr="007F3C37">
              <w:rPr>
                <w:rFonts w:ascii="Arial" w:hAnsi="Arial" w:cs="Arial"/>
                <w:sz w:val="16"/>
                <w:szCs w:val="16"/>
                <w:lang w:val="hr-BA"/>
              </w:rPr>
              <w:t>U postupku je izrada novog Zakona o zraku kojim će se izvršiti transpozicija.</w:t>
            </w:r>
          </w:p>
        </w:tc>
      </w:tr>
      <w:tr w:rsidR="00E84DB5" w:rsidRPr="005B188E" w:rsidTr="00C34BBD">
        <w:trPr>
          <w:trHeight w:val="361"/>
          <w:jc w:val="center"/>
        </w:trPr>
        <w:tc>
          <w:tcPr>
            <w:tcW w:w="1129" w:type="dxa"/>
            <w:vAlign w:val="center"/>
          </w:tcPr>
          <w:p w:rsidR="00E84DB5" w:rsidRDefault="008D52B9" w:rsidP="008203F3">
            <w:pPr>
              <w:pStyle w:val="ListParagraph"/>
              <w:spacing w:after="0" w:line="240" w:lineRule="auto"/>
              <w:ind w:left="0"/>
              <w:contextualSpacing w:val="0"/>
              <w:rPr>
                <w:rFonts w:ascii="Arial" w:hAnsi="Arial" w:cs="Arial"/>
                <w:sz w:val="16"/>
                <w:szCs w:val="16"/>
                <w:lang w:val="hr-BA"/>
              </w:rPr>
            </w:pPr>
            <w:permStart w:id="2033600446" w:edGrp="everyone" w:colFirst="0" w:colLast="0"/>
            <w:permStart w:id="179261481" w:edGrp="everyone" w:colFirst="1" w:colLast="1"/>
            <w:permStart w:id="576329069" w:edGrp="everyone" w:colFirst="2" w:colLast="2"/>
            <w:permStart w:id="1677531293" w:edGrp="everyone" w:colFirst="3" w:colLast="3"/>
            <w:permStart w:id="1198333454" w:edGrp="everyone" w:colFirst="4" w:colLast="4"/>
            <w:permStart w:id="402614829" w:edGrp="everyone" w:colFirst="5" w:colLast="5"/>
            <w:permStart w:id="784940347" w:edGrp="everyone" w:colFirst="6" w:colLast="6"/>
            <w:permEnd w:id="1235372662"/>
            <w:permEnd w:id="1037304189"/>
            <w:permEnd w:id="947139858"/>
            <w:permEnd w:id="1673004931"/>
            <w:permEnd w:id="950095421"/>
            <w:permEnd w:id="1521824656"/>
            <w:permEnd w:id="177801796"/>
            <w:r>
              <w:rPr>
                <w:rFonts w:ascii="Arial" w:hAnsi="Arial" w:cs="Arial"/>
                <w:sz w:val="16"/>
                <w:szCs w:val="16"/>
                <w:lang w:val="hr-BA"/>
              </w:rPr>
              <w:t>30.</w:t>
            </w:r>
          </w:p>
        </w:tc>
        <w:tc>
          <w:tcPr>
            <w:tcW w:w="4678" w:type="dxa"/>
            <w:gridSpan w:val="2"/>
            <w:vAlign w:val="center"/>
          </w:tcPr>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1. Otpadni plinovi iz uređaja za loženje kontrolirano se ispuštaju putem dimnjaka koji sadrže jednu ili više cijevi, čija se visina izračunava tako da se zaštiti zdravlje ljudi i okoliš.</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2. Sve dozvole za postrojenja koja sadrže uređaje za loženje za koje su dozvole izdane prije 7. siječnja 2013., ili su operateri koji njima upravljaju podnijeli potpuni zahtjev za dozvolu prije tog datuma, pod uvjetom da su takvi uređaji pušteni u rad najkasnije 7. siječnja 2014., uključuju uvjete kojima se osigurava da emisije u zrak iz tih uređaja ne prelaze granične vrijednosti emisije iz dijela 1. Priloga V.</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Sve dozvole za postrojenja koja sadrže uređaje za loženje kojima je odobreno izuzeće iz članka 4. stavka 4. Direktive 2001/80/EZ i koja su u pogonu nakon 1. siječnja 2016., uključuje uvjete kojima se osigurava da emisije u zrak iz tih uređaja ne prelaze granične vrijednosti emisije iz dijela 2. Priloga V.</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3. Sve dozvole za postrojenja koja sadrže uređaje za loženje koja nisu obuhvaćena stavkom 2. uključuju uvjete kojima se osigurava da emisije u zrak iz tih uređaja ne prelaze granične vrijednosti emisije iz dijela 2. Priloga V.</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lastRenderedPageBreak/>
              <w:t>4. Granične vrijednosti emisije iz dijela 1. i 2. Priloga V., kao i minimalne stope odsumporavanja iz dijela 5. toga Priloga, primjenjuju se na emisije svakog zajedničkog dimnjaka u odnosu na ukupnu ulaznu toplinsku snagu čitavog uređaja za loženje. Ondje gdje Prilog V. predviđa primjenu graničnih vrijednosti emisije na dio uređaja za loženje s ograničenim brojem radnih sati, te se granične vrijednosti primjenjuju na emisije toga dijela uređaja, ali se utvrđuju u odnosu na ukupnu ulaznu toplinsku snagu čitavog uređaja za loženje.</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5. Nadležno tijelo može odobriti izuzeće, u trajanju od najviše 6 mjeseci, od obveze poštovanja graničnih vrijednosti emisije iz stavaka 2. i 3. za sumporov dioksid, za uređaje za loženje koje u tu svrhu uobičajeno koriste gorivo s niskim udjelom sumpora, u slučajevima kada operater ne može zadovoljiti te granične vrijednosti zbog prekida u opskrbi gorivom s niskim udjelom sumpora zbog ozbiljne nestašice.</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Države članice odmah obavješćuju Komisiju o svim izuzećima koja su odobrena na temelju prvog podstavka.</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6. Nadležno tijelo može odobriti izuzeće od obveze poštovanja graničnih vrijednosti emisije iz stavaka 2. i 3. u slučajevima kada uređaj za loženje koji koristi samo plinovito gorivo, zbog naglog prekida u opskrbi plinom iznimno mora pribjeći uporabi drugih goriva i zbog toga mora biti opremljeno uređajem za pročišćavanje otpadnog plina. Ovakvo se izuzeće odobrava za razdoblje ne duže od 10 dana, osim u slučaju kada postoji važnija potreba da se nastavi opskrba energijom.</w:t>
            </w:r>
          </w:p>
          <w:p w:rsidR="00E84DB5" w:rsidRDefault="008D52B9" w:rsidP="008D52B9">
            <w:pPr>
              <w:pStyle w:val="ListParagraph"/>
              <w:spacing w:after="0" w:line="240" w:lineRule="auto"/>
              <w:ind w:left="0"/>
              <w:contextualSpacing w:val="0"/>
              <w:rPr>
                <w:rFonts w:ascii="Arial" w:hAnsi="Arial" w:cs="Arial"/>
                <w:sz w:val="16"/>
                <w:szCs w:val="16"/>
                <w:lang w:val="hr-BA"/>
              </w:rPr>
            </w:pPr>
            <w:r w:rsidRPr="008D52B9">
              <w:rPr>
                <w:rFonts w:ascii="Arial" w:hAnsi="Arial" w:cs="Arial"/>
                <w:sz w:val="16"/>
                <w:szCs w:val="16"/>
                <w:lang w:val="hr-BA"/>
              </w:rPr>
              <w:t>Operater odmah obavješćuje nadležno tijelo o svakom pojedinom slučaju iz prvog podstavka.</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Države članice odmah obavješćuju Komisiju o svim izuzećima koja su odobrena na temelju prvog podstavka.</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7. Ako je uređaj za loženje proširen, granične vrijednosti emisije iz dijela 2. Priloga V. primjenjuju se na prošireni dio uređaja na koji je utjecala promjena i utvrđuju se u odnosu na ulaznu toplinsku snagu čitavog uređaja za loženje. U slučaju promjene na uređaju za loženje, koja može imati posljedice na okoliš i koja utječe na dio uređaja s ukupnom ulaznom toplinskom snagom od 50 MW ili više, granične vrijednosti emisije iz dijela 2. Priloga V. primjenjuju se na dio uređaja koji je promijenjen u odnosu na ukupnu ulaznu toplinsku snagu čitavog uređaja za loženje.</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8. Granične vrijednosti emisije iz dijela 1. i 2. Priloga V. ne primjenjuju se na sljedeće uređaje za loženje:</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(a) dizelske motore;</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(b) kotlove utilizatore unutar postrojenja za proizvodnju celuloze.</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9. Komisija, na temelju najboljih raspoloživih tehnika, preispituje potrebu za uspostavljanjem graničnih vrijednosti emisije u čitavoj Uniji te potrebu za izmjenom graničnih vrijednosti emisije iz Priloga V. za sljedeće uređaje za loženje:</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(a) uređaje za loženje iz stavka 8.;</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 xml:space="preserve">(b) uređaje za loženje unutar rafinerija koje, same ili s drugim gorivima, koriste destilacijske i preradbene ostatke iz prerade </w:t>
            </w:r>
            <w:r w:rsidRPr="008D52B9">
              <w:rPr>
                <w:rFonts w:ascii="Arial" w:hAnsi="Arial" w:cs="Arial"/>
                <w:sz w:val="16"/>
                <w:szCs w:val="16"/>
                <w:lang w:val="hr-BA"/>
              </w:rPr>
              <w:lastRenderedPageBreak/>
              <w:t>sirove nafte za vlastitu potrošnju, vodeći računa o specifičnosti energetskog sustava rafinerija;</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(c) uređaje za loženje koji se koriste plinovitim gorivima osim prirodnog plina;</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(d) uređaje za loženje u kemijskim postrojenjima koji se koriste tekućim ostacima proizvodnje kao nekomercijalnim gorivom za vlastitu potrošnju.</w:t>
            </w:r>
          </w:p>
          <w:p w:rsidR="008D52B9" w:rsidRPr="00E84DB5" w:rsidRDefault="008D52B9" w:rsidP="008D52B9">
            <w:pPr>
              <w:pStyle w:val="ListParagraph"/>
              <w:spacing w:after="0" w:line="240" w:lineRule="auto"/>
              <w:ind w:left="0"/>
              <w:contextualSpacing w:val="0"/>
              <w:rPr>
                <w:rFonts w:ascii="Arial" w:hAnsi="Arial" w:cs="Arial"/>
                <w:sz w:val="16"/>
                <w:szCs w:val="16"/>
                <w:lang w:val="hr-BA"/>
              </w:rPr>
            </w:pPr>
            <w:r w:rsidRPr="008D52B9">
              <w:rPr>
                <w:rFonts w:ascii="Arial" w:hAnsi="Arial" w:cs="Arial"/>
                <w:sz w:val="16"/>
                <w:szCs w:val="16"/>
                <w:lang w:val="hr-BA"/>
              </w:rPr>
              <w:t>Komisija do 31. prosinca 2013. dostavlja Europskom parlamentu i Vijeću izvješće o rezultatima tog preispitivanja, prema potrebi popraćeno zakonodavnim prijedlogom.</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68483E"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w:t>
            </w:r>
          </w:p>
        </w:tc>
        <w:tc>
          <w:tcPr>
            <w:tcW w:w="2268" w:type="dxa"/>
            <w:vAlign w:val="center"/>
          </w:tcPr>
          <w:p w:rsidR="00E84DB5" w:rsidRDefault="007F3C37" w:rsidP="008203F3">
            <w:pPr>
              <w:pStyle w:val="ListParagraph"/>
              <w:spacing w:after="0" w:line="240" w:lineRule="auto"/>
              <w:ind w:left="0"/>
              <w:contextualSpacing w:val="0"/>
              <w:rPr>
                <w:rFonts w:ascii="Arial" w:hAnsi="Arial" w:cs="Arial"/>
                <w:sz w:val="16"/>
                <w:szCs w:val="16"/>
                <w:lang w:val="hr-BA"/>
              </w:rPr>
            </w:pPr>
            <w:r w:rsidRPr="007F3C37">
              <w:rPr>
                <w:rFonts w:ascii="Arial" w:hAnsi="Arial" w:cs="Arial"/>
                <w:sz w:val="16"/>
                <w:szCs w:val="16"/>
                <w:lang w:val="hr-BA"/>
              </w:rPr>
              <w:t xml:space="preserve">Nije predmet ove uredbe. </w:t>
            </w:r>
            <w:r w:rsidR="0068483E" w:rsidRPr="0068483E">
              <w:rPr>
                <w:rFonts w:ascii="Arial" w:hAnsi="Arial" w:cs="Arial"/>
                <w:sz w:val="16"/>
                <w:szCs w:val="16"/>
                <w:lang w:val="hr-BA"/>
              </w:rPr>
              <w:t>Pravilnik</w:t>
            </w:r>
            <w:r w:rsidR="0068483E">
              <w:rPr>
                <w:rFonts w:ascii="Arial" w:hAnsi="Arial" w:cs="Arial"/>
                <w:sz w:val="16"/>
                <w:szCs w:val="16"/>
                <w:lang w:val="hr-BA"/>
              </w:rPr>
              <w:t>om</w:t>
            </w:r>
            <w:r w:rsidR="0068483E" w:rsidRPr="0068483E">
              <w:rPr>
                <w:rFonts w:ascii="Arial" w:hAnsi="Arial" w:cs="Arial"/>
                <w:sz w:val="16"/>
                <w:szCs w:val="16"/>
                <w:lang w:val="hr-BA"/>
              </w:rPr>
              <w:t xml:space="preserve"> o graničnim vrijednostima emisija u zrak iz postrojenja za sagorijevanje </w:t>
            </w:r>
            <w:r w:rsidR="00046978">
              <w:rPr>
                <w:rFonts w:ascii="Arial" w:hAnsi="Arial" w:cs="Arial"/>
                <w:sz w:val="16"/>
                <w:szCs w:val="16"/>
                <w:lang w:val="hr-BA"/>
              </w:rPr>
              <w:t xml:space="preserve">Sl. nov. FBiH </w:t>
            </w:r>
            <w:r w:rsidR="00024FC3" w:rsidRPr="00024FC3">
              <w:rPr>
                <w:rFonts w:ascii="Arial" w:hAnsi="Arial" w:cs="Arial"/>
                <w:sz w:val="16"/>
                <w:szCs w:val="16"/>
                <w:lang w:val="hr-BA"/>
              </w:rPr>
              <w:t>3/13 i 92/17</w:t>
            </w:r>
            <w:r w:rsidR="0068483E">
              <w:rPr>
                <w:rFonts w:ascii="Arial" w:hAnsi="Arial" w:cs="Arial"/>
                <w:sz w:val="16"/>
                <w:szCs w:val="16"/>
                <w:lang w:val="hr-BA"/>
              </w:rPr>
              <w:t xml:space="preserve"> su puzete odredbe</w:t>
            </w:r>
            <w:r w:rsidR="009100B2">
              <w:rPr>
                <w:rFonts w:ascii="Arial" w:hAnsi="Arial" w:cs="Arial"/>
                <w:sz w:val="16"/>
                <w:szCs w:val="16"/>
                <w:lang w:val="hr-BA"/>
              </w:rPr>
              <w:t xml:space="preserve"> iz ovog člana Direktive. </w:t>
            </w:r>
            <w:r w:rsidR="0068483E">
              <w:rPr>
                <w:rFonts w:ascii="Arial" w:hAnsi="Arial" w:cs="Arial"/>
                <w:sz w:val="16"/>
                <w:szCs w:val="16"/>
                <w:lang w:val="hr-BA"/>
              </w:rPr>
              <w:t xml:space="preserve"> </w:t>
            </w:r>
          </w:p>
          <w:p w:rsidR="0082188E" w:rsidRPr="005B188E" w:rsidRDefault="0082188E" w:rsidP="007F3C37">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St. 5. i 6. nisu preuzeti.</w:t>
            </w:r>
            <w:r w:rsidR="00D94631">
              <w:rPr>
                <w:rFonts w:ascii="Arial" w:hAnsi="Arial" w:cs="Arial"/>
                <w:sz w:val="16"/>
                <w:szCs w:val="16"/>
                <w:lang w:val="hr-BA"/>
              </w:rPr>
              <w:t xml:space="preserve"> Ti stavovi će biti preuzeti </w:t>
            </w:r>
            <w:r w:rsidR="007F3C37">
              <w:rPr>
                <w:rFonts w:ascii="Arial" w:hAnsi="Arial" w:cs="Arial"/>
                <w:sz w:val="16"/>
                <w:szCs w:val="16"/>
                <w:lang w:val="hr-BA"/>
              </w:rPr>
              <w:t xml:space="preserve">u okviru </w:t>
            </w:r>
            <w:r w:rsidR="007F3C37" w:rsidRPr="007F3C37">
              <w:rPr>
                <w:rFonts w:ascii="Arial" w:hAnsi="Arial" w:cs="Arial"/>
                <w:sz w:val="16"/>
                <w:szCs w:val="16"/>
                <w:lang w:val="hr-BA"/>
              </w:rPr>
              <w:t>novog Zakona o zraku</w:t>
            </w:r>
            <w:r w:rsidR="007F3C37">
              <w:rPr>
                <w:rFonts w:ascii="Arial" w:hAnsi="Arial" w:cs="Arial"/>
                <w:sz w:val="16"/>
                <w:szCs w:val="16"/>
                <w:lang w:val="hr-BA"/>
              </w:rPr>
              <w:t>.</w:t>
            </w:r>
          </w:p>
        </w:tc>
      </w:tr>
      <w:tr w:rsidR="00E84DB5" w:rsidRPr="005B188E" w:rsidTr="00C34BBD">
        <w:trPr>
          <w:trHeight w:val="361"/>
          <w:jc w:val="center"/>
        </w:trPr>
        <w:tc>
          <w:tcPr>
            <w:tcW w:w="1129" w:type="dxa"/>
            <w:vAlign w:val="center"/>
          </w:tcPr>
          <w:p w:rsidR="00E84DB5" w:rsidRDefault="008D52B9" w:rsidP="008203F3">
            <w:pPr>
              <w:pStyle w:val="ListParagraph"/>
              <w:spacing w:after="0" w:line="240" w:lineRule="auto"/>
              <w:ind w:left="0"/>
              <w:contextualSpacing w:val="0"/>
              <w:rPr>
                <w:rFonts w:ascii="Arial" w:hAnsi="Arial" w:cs="Arial"/>
                <w:sz w:val="16"/>
                <w:szCs w:val="16"/>
                <w:lang w:val="hr-BA"/>
              </w:rPr>
            </w:pPr>
            <w:permStart w:id="1131096318" w:edGrp="everyone" w:colFirst="0" w:colLast="0"/>
            <w:permStart w:id="865414271" w:edGrp="everyone" w:colFirst="1" w:colLast="1"/>
            <w:permStart w:id="163650341" w:edGrp="everyone" w:colFirst="2" w:colLast="2"/>
            <w:permStart w:id="1352619285" w:edGrp="everyone" w:colFirst="3" w:colLast="3"/>
            <w:permStart w:id="1251554715" w:edGrp="everyone" w:colFirst="4" w:colLast="4"/>
            <w:permStart w:id="601033545" w:edGrp="everyone" w:colFirst="5" w:colLast="5"/>
            <w:permStart w:id="1990462907" w:edGrp="everyone" w:colFirst="6" w:colLast="6"/>
            <w:permEnd w:id="2033600446"/>
            <w:permEnd w:id="179261481"/>
            <w:permEnd w:id="576329069"/>
            <w:permEnd w:id="1677531293"/>
            <w:permEnd w:id="1198333454"/>
            <w:permEnd w:id="402614829"/>
            <w:permEnd w:id="784940347"/>
            <w:r>
              <w:rPr>
                <w:rFonts w:ascii="Arial" w:hAnsi="Arial" w:cs="Arial"/>
                <w:sz w:val="16"/>
                <w:szCs w:val="16"/>
                <w:lang w:val="hr-BA"/>
              </w:rPr>
              <w:lastRenderedPageBreak/>
              <w:t>31.</w:t>
            </w:r>
          </w:p>
        </w:tc>
        <w:tc>
          <w:tcPr>
            <w:tcW w:w="4678" w:type="dxa"/>
            <w:gridSpan w:val="2"/>
            <w:vAlign w:val="center"/>
          </w:tcPr>
          <w:p w:rsidR="00E84DB5" w:rsidRDefault="008D52B9" w:rsidP="008203F3">
            <w:pPr>
              <w:pStyle w:val="ListParagraph"/>
              <w:spacing w:after="0" w:line="240" w:lineRule="auto"/>
              <w:ind w:left="0"/>
              <w:contextualSpacing w:val="0"/>
              <w:rPr>
                <w:rFonts w:ascii="Arial" w:hAnsi="Arial" w:cs="Arial"/>
                <w:sz w:val="16"/>
                <w:szCs w:val="16"/>
                <w:lang w:val="hr-BA"/>
              </w:rPr>
            </w:pPr>
            <w:r w:rsidRPr="008D52B9">
              <w:rPr>
                <w:rFonts w:ascii="Arial" w:hAnsi="Arial" w:cs="Arial"/>
                <w:sz w:val="16"/>
                <w:szCs w:val="16"/>
                <w:lang w:val="hr-BA"/>
              </w:rPr>
              <w:t>1. Za uređaje za loženje koji koriste domaće kruto gorivo i koji se, zbog karakteristika toga goriva, ne mogu uskladiti s graničnim vrijednostima emisije za sumporov dioksid iz članka 30. stavaka 2. i 3., države članice mogu umjesto toga primijeniti minimalne stope odsumporavanja iz dijela 5. Priloga V., u skladu s pravilima o usklađivanju iz dijela 6. tog Priloga i uz prethodnu potvrdu tehničkog izvješća iz članka 72. stavka 4. točke (a) od strane nadležnog tijela.</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2. Za uređaje za loženje koji koriste domaće kruto gorivo, koji suspaljuju otpad i koji se, zbog karakteristika domaćeg krutoga goriva, ne mogu uskladiti s C proc vrijednostima za sumporov dioksid iz točke 3.1. ili točke 3.2. dijela 4. Priloga VI., države članice mogu umjesto toga primijeniti minimalne stope odsumporavanja iz dijela 5. Priloga V., u skladu s pravilima o usklađivanju iz dijela 6. tog Priloga. Ako države članice izaberu primjenu ovog stavka, C otpad iz točke 1. dijela 4. Priloga VI. iznosi 0 mg/Nm 3 .</w:t>
            </w:r>
          </w:p>
          <w:p w:rsidR="008D52B9" w:rsidRPr="00E84DB5" w:rsidRDefault="008D52B9" w:rsidP="008D52B9">
            <w:pPr>
              <w:pStyle w:val="ListParagraph"/>
              <w:spacing w:after="0" w:line="240" w:lineRule="auto"/>
              <w:ind w:left="0"/>
              <w:contextualSpacing w:val="0"/>
              <w:rPr>
                <w:rFonts w:ascii="Arial" w:hAnsi="Arial" w:cs="Arial"/>
                <w:sz w:val="16"/>
                <w:szCs w:val="16"/>
                <w:lang w:val="hr-BA"/>
              </w:rPr>
            </w:pPr>
            <w:r w:rsidRPr="008D52B9">
              <w:rPr>
                <w:rFonts w:ascii="Arial" w:hAnsi="Arial" w:cs="Arial"/>
                <w:sz w:val="16"/>
                <w:szCs w:val="16"/>
                <w:lang w:val="hr-BA"/>
              </w:rPr>
              <w:t>3. Do 31. prosinca 2019. Komisija preispituje mogućnost primjene minimalnih stopa odsumporavanja iz dijela 5. Priloga V., osobito vodeći računa o najboljim raspoloživim tehnikama i koristima od smanjenih emisija sumporovog dioksida.</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F675F4"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E84DB5" w:rsidRDefault="00F675F4"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Nije predmet ove uredbe.</w:t>
            </w:r>
          </w:p>
          <w:p w:rsidR="0029287E" w:rsidRDefault="0029287E" w:rsidP="008203F3">
            <w:pPr>
              <w:pStyle w:val="ListParagraph"/>
              <w:spacing w:after="0" w:line="240" w:lineRule="auto"/>
              <w:ind w:left="0"/>
              <w:contextualSpacing w:val="0"/>
              <w:rPr>
                <w:rFonts w:ascii="Arial" w:hAnsi="Arial" w:cs="Arial"/>
                <w:sz w:val="16"/>
                <w:szCs w:val="16"/>
                <w:lang w:val="hr-BA"/>
              </w:rPr>
            </w:pPr>
            <w:r w:rsidRPr="0029287E">
              <w:rPr>
                <w:rFonts w:ascii="Arial" w:hAnsi="Arial" w:cs="Arial"/>
                <w:sz w:val="16"/>
                <w:szCs w:val="16"/>
                <w:lang w:val="hr-BA"/>
              </w:rPr>
              <w:t>Predmet je Pravilnika o graničnim vrijednostima emisija u zrak iz postrojenja za sagorijevanje 3/13 i 92/17</w:t>
            </w:r>
            <w:r w:rsidR="007F3C37">
              <w:rPr>
                <w:rFonts w:ascii="Arial" w:hAnsi="Arial" w:cs="Arial"/>
                <w:sz w:val="16"/>
                <w:szCs w:val="16"/>
                <w:lang w:val="hr-BA"/>
              </w:rPr>
              <w:t>.</w:t>
            </w:r>
          </w:p>
          <w:p w:rsidR="007F3C37" w:rsidRPr="005B188E" w:rsidRDefault="007F3C37" w:rsidP="008203F3">
            <w:pPr>
              <w:pStyle w:val="ListParagraph"/>
              <w:spacing w:after="0" w:line="240" w:lineRule="auto"/>
              <w:ind w:left="0"/>
              <w:contextualSpacing w:val="0"/>
              <w:rPr>
                <w:rFonts w:ascii="Arial" w:hAnsi="Arial" w:cs="Arial"/>
                <w:sz w:val="16"/>
                <w:szCs w:val="16"/>
                <w:lang w:val="hr-BA"/>
              </w:rPr>
            </w:pPr>
            <w:r w:rsidRPr="007F3C37">
              <w:rPr>
                <w:rFonts w:ascii="Arial" w:hAnsi="Arial" w:cs="Arial"/>
                <w:sz w:val="16"/>
                <w:szCs w:val="16"/>
                <w:lang w:val="hr-BA"/>
              </w:rPr>
              <w:t>U postupku je izrada novog Zakona o zraku kojim će se izvršiti transpozicija.</w:t>
            </w:r>
          </w:p>
        </w:tc>
      </w:tr>
      <w:tr w:rsidR="00E84DB5" w:rsidRPr="005B188E" w:rsidTr="00C34BBD">
        <w:trPr>
          <w:trHeight w:val="361"/>
          <w:jc w:val="center"/>
        </w:trPr>
        <w:tc>
          <w:tcPr>
            <w:tcW w:w="1129" w:type="dxa"/>
            <w:vAlign w:val="center"/>
          </w:tcPr>
          <w:p w:rsidR="00E84DB5" w:rsidRDefault="008D52B9" w:rsidP="008203F3">
            <w:pPr>
              <w:pStyle w:val="ListParagraph"/>
              <w:spacing w:after="0" w:line="240" w:lineRule="auto"/>
              <w:ind w:left="0"/>
              <w:contextualSpacing w:val="0"/>
              <w:rPr>
                <w:rFonts w:ascii="Arial" w:hAnsi="Arial" w:cs="Arial"/>
                <w:sz w:val="16"/>
                <w:szCs w:val="16"/>
                <w:lang w:val="hr-BA"/>
              </w:rPr>
            </w:pPr>
            <w:permStart w:id="568461069" w:edGrp="everyone" w:colFirst="0" w:colLast="0"/>
            <w:permStart w:id="709825864" w:edGrp="everyone" w:colFirst="1" w:colLast="1"/>
            <w:permStart w:id="55531145" w:edGrp="everyone" w:colFirst="2" w:colLast="2"/>
            <w:permStart w:id="265752663" w:edGrp="everyone" w:colFirst="3" w:colLast="3"/>
            <w:permStart w:id="1336172368" w:edGrp="everyone" w:colFirst="4" w:colLast="4"/>
            <w:permStart w:id="464653166" w:edGrp="everyone" w:colFirst="5" w:colLast="5"/>
            <w:permStart w:id="1100949804" w:edGrp="everyone" w:colFirst="6" w:colLast="6"/>
            <w:permEnd w:id="1131096318"/>
            <w:permEnd w:id="865414271"/>
            <w:permEnd w:id="163650341"/>
            <w:permEnd w:id="1352619285"/>
            <w:permEnd w:id="1251554715"/>
            <w:permEnd w:id="601033545"/>
            <w:permEnd w:id="1990462907"/>
            <w:r>
              <w:rPr>
                <w:rFonts w:ascii="Arial" w:hAnsi="Arial" w:cs="Arial"/>
                <w:sz w:val="16"/>
                <w:szCs w:val="16"/>
                <w:lang w:val="hr-BA"/>
              </w:rPr>
              <w:t>32.</w:t>
            </w:r>
          </w:p>
        </w:tc>
        <w:tc>
          <w:tcPr>
            <w:tcW w:w="4678" w:type="dxa"/>
            <w:gridSpan w:val="2"/>
            <w:vAlign w:val="center"/>
          </w:tcPr>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1. Tijekom razdoblja od 1. siječnja 2016. do 30. lipnja 2020., države članice mogu izraditi i provoditi prijelazni nacionalni plan koji obuhvaća uređaje za loženje koji su prvu dozvolu dobili prije 27. studenoga 2002. ili su operateri koji njima upravljaju podnijeli potpuni zahtjev za dozvolu prije tog datuma, pod uvjetom da je postrojenje pušteno u rad najkasnije 27. studenoga 2003. Za svaki uređaj za loženje koji je obuhvaćen ovim planom, plan obuhvaća emisije jedne ili više sljedećih onečišćujućih tvari: dušikovih oksida, sumporovog dioksida i krutih čestica. Za plinske turbine, planom su obuhvaćene samo emisije dušikovih oksida.</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Prijelazni nacionalni plan ne uključuje sljedeće uređaje za loženje:</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(a) one uređaje na koji se primjenjuje članak 33. stavak 1.;</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(b) one uređaje unutar rafinerija koji se koriste, samim ili s drugim gorivima, niskokaloričnim plinovima iz uplinjavanja ostataka iz prerade ili destilacijskim i preradbenim ostacima iz prerade sirove nafte za vlastitu potrošnju;</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(c) one uređaje na koji se primjenjuje članak 35.;</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(d) one uređaje kojima je odobreno izuzeće iz članka 4. stavka 4. Direktive 2001/80/EZ.</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lastRenderedPageBreak/>
              <w:t>2. Uređaji za loženje obuhvaćeni ovim planom mogu biti izuzeti iz obveze usklađivanja s graničnim vrijednostima emisije iz članka 30. stavka 2. za onečišćujuće tvari koje su predmetom plana ili, gdje je primjenjivo, od obveze usklađivanja sa stopom odsumporavanja iz članka 31.</w:t>
            </w:r>
          </w:p>
          <w:p w:rsidR="00E84DB5" w:rsidRDefault="008D52B9" w:rsidP="008D52B9">
            <w:pPr>
              <w:pStyle w:val="ListParagraph"/>
              <w:spacing w:after="0" w:line="240" w:lineRule="auto"/>
              <w:ind w:left="0"/>
              <w:contextualSpacing w:val="0"/>
              <w:rPr>
                <w:rFonts w:ascii="Arial" w:hAnsi="Arial" w:cs="Arial"/>
                <w:sz w:val="16"/>
                <w:szCs w:val="16"/>
                <w:lang w:val="hr-BA"/>
              </w:rPr>
            </w:pPr>
            <w:r w:rsidRPr="008D52B9">
              <w:rPr>
                <w:rFonts w:ascii="Arial" w:hAnsi="Arial" w:cs="Arial"/>
                <w:sz w:val="16"/>
                <w:szCs w:val="16"/>
                <w:lang w:val="hr-BA"/>
              </w:rPr>
              <w:t>Granične vrijednosti emisije za sumporov dioksid, dušikove okside i krute čestice iz dozvole za uređaje za loženje koje se primjenjuje do 31. prosinca 2015., posebno u skladu sa zahtjevima direktiva 2001/80/EZ i 2008/1/EZ, moraju se barem održavati.</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Uređaje za loženje ukupne ulazne toplinske snage veće od 500 MW koji se koriste krutim gorivima i kojima je prva dozvola izdana nakon 1. srpnja 1987., moraju se uskladiti s graničnim vrijednostima emisije za dušikove okside iz dijela 1. Priloga V.</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3. Za svaku od onečišćujućih tvari koje su njime obuhvaćene, prijelazni nacionalni plan utvrđuje gornje granice koje definiraju maksimalne ukupne godišnje emisije za sve uređaje obuhvaćene planom, na temelju ukupne ulazne toplinske snage svakog od postrojenja na dan 31. prosinca 2010., njegove stvarne godišnje radne sate i njegovo korištenje goriva, izraženo u prosjeku za posljednjih 10 godina rada do uključivo 2010.</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Gornja granica emisije za 2016. godinu izračunava se na temelju predmetnih graničnih vrijednosti emisije iz Priloga III. do Priloga VII. Direktivi 2001/80/EZ ili, gdje je primjenjivo, na temelju stopa odsumporavanja iz Priloga III. Direktivi 2001/80/EZ. U slučaju plinskih turbina, koriste se granične vrijednosti emisije za dušikove okside koje su utvrđene za takva postrojenja u dijelu B. Priloga VI. Direktivi 2001/80/EZ. Gornje granice emisije za 2019. i 2020. godinu izračunavaju se na temelju predmetnih graničnih vrijednosti emisije iz dijela 1. Priloga V. ovoj Direktivi ili, gdje je primjenjivo, na temelju relevantnih stopa odsumporavanja iz dijela 5. Priloga V. ovoj Direktivi. Gornje granice emisije za 2017. i 2018. godinu utvrđuju se tako da omogućuju linearno povećanje gornjih granica emisija između 2016. i 2019.</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Ako je uređaj koji je uključen u prijelazni nacionalni plan zatvoren ili više nije obuhvaćen Poglavljem III., to neće dovesti do porasta ukupnih godišnjih emisija iz preostalih uređaja koji su obuhvaćeni planom.</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4. Prijelazni nacionalni plan također sadrži odredbe o praćenju i izvješćivanju koje su sukladne provedbenim pravilima koja su uspostavljena u skladu s člankom 41. točkom (b), kao i mjere predviđene za svako od postrojenja kako bi se osiguralo pravodobno poštovanje graničnih vrijednosti emisije koje će se primjenjivati od 1. srpnja 2020.</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5. Države članice Komisiji dostavljaju svoje prijelazne nacionalne planove najkasnije do 1. siječnja 2013.</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Komisija ocjenjuje planove i, ako Komisija u roku od 12 mjeseci od primitka plana nema primjedbi, predmetna država članica smatra da je njezin plan prihvaćen.</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lastRenderedPageBreak/>
              <w:t>Ako Komisija smatra da plan nije u skladu s provedbenim pravilima koja su donesena u skladu s člankom 41. točkom (b), obavješćuje predmetnu državu članicu da njezin plan ne može biti prihvaćen. Vezano za ocjenjivanje nove verzije plana koju država članica dostavlja Komisiji, vremensko razdoblje iz drugog podstavka iznosi 6 mjeseci.</w:t>
            </w:r>
          </w:p>
          <w:p w:rsidR="008D52B9" w:rsidRPr="00E84DB5" w:rsidRDefault="008D52B9" w:rsidP="008D52B9">
            <w:pPr>
              <w:pStyle w:val="ListParagraph"/>
              <w:spacing w:after="0" w:line="240" w:lineRule="auto"/>
              <w:ind w:left="0"/>
              <w:contextualSpacing w:val="0"/>
              <w:rPr>
                <w:rFonts w:ascii="Arial" w:hAnsi="Arial" w:cs="Arial"/>
                <w:sz w:val="16"/>
                <w:szCs w:val="16"/>
                <w:lang w:val="hr-BA"/>
              </w:rPr>
            </w:pPr>
            <w:r w:rsidRPr="008D52B9">
              <w:rPr>
                <w:rFonts w:ascii="Arial" w:hAnsi="Arial" w:cs="Arial"/>
                <w:sz w:val="16"/>
                <w:szCs w:val="16"/>
                <w:lang w:val="hr-BA"/>
              </w:rPr>
              <w:t>6. Države članice obavješćuju Komisiju o svim naknadnim promjenama plana.</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29287E"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E84DB5" w:rsidRDefault="0029287E" w:rsidP="008203F3">
            <w:pPr>
              <w:pStyle w:val="ListParagraph"/>
              <w:spacing w:after="0" w:line="240" w:lineRule="auto"/>
              <w:ind w:left="0"/>
              <w:contextualSpacing w:val="0"/>
              <w:rPr>
                <w:rFonts w:ascii="Arial" w:hAnsi="Arial" w:cs="Arial"/>
                <w:sz w:val="16"/>
                <w:szCs w:val="16"/>
                <w:lang w:val="hr-BA"/>
              </w:rPr>
            </w:pPr>
            <w:r w:rsidRPr="0029287E">
              <w:rPr>
                <w:rFonts w:ascii="Arial" w:hAnsi="Arial" w:cs="Arial"/>
                <w:sz w:val="16"/>
                <w:szCs w:val="16"/>
                <w:lang w:val="hr-BA"/>
              </w:rPr>
              <w:t>Nije predmet ove uredbe.</w:t>
            </w:r>
          </w:p>
          <w:p w:rsidR="0029287E" w:rsidRDefault="0029287E" w:rsidP="008203F3">
            <w:pPr>
              <w:pStyle w:val="ListParagraph"/>
              <w:spacing w:after="0" w:line="240" w:lineRule="auto"/>
              <w:ind w:left="0"/>
              <w:contextualSpacing w:val="0"/>
              <w:rPr>
                <w:rFonts w:ascii="Arial" w:hAnsi="Arial" w:cs="Arial"/>
                <w:sz w:val="16"/>
                <w:szCs w:val="16"/>
                <w:lang w:val="hr-BA"/>
              </w:rPr>
            </w:pPr>
            <w:r w:rsidRPr="0029287E">
              <w:rPr>
                <w:rFonts w:ascii="Arial" w:hAnsi="Arial" w:cs="Arial"/>
                <w:sz w:val="16"/>
                <w:szCs w:val="16"/>
                <w:lang w:val="hr-BA"/>
              </w:rPr>
              <w:t>Predmet je Pravilnika o graničnim vrijednostima emisija u zrak iz postrojenja za sagorijevanje 3/13 i 92/17</w:t>
            </w:r>
            <w:r w:rsidR="007F3C37">
              <w:rPr>
                <w:rFonts w:ascii="Arial" w:hAnsi="Arial" w:cs="Arial"/>
                <w:sz w:val="16"/>
                <w:szCs w:val="16"/>
                <w:lang w:val="hr-BA"/>
              </w:rPr>
              <w:t>.</w:t>
            </w:r>
          </w:p>
          <w:p w:rsidR="007F3C37" w:rsidRPr="005B188E" w:rsidRDefault="007F3C37" w:rsidP="008203F3">
            <w:pPr>
              <w:pStyle w:val="ListParagraph"/>
              <w:spacing w:after="0" w:line="240" w:lineRule="auto"/>
              <w:ind w:left="0"/>
              <w:contextualSpacing w:val="0"/>
              <w:rPr>
                <w:rFonts w:ascii="Arial" w:hAnsi="Arial" w:cs="Arial"/>
                <w:sz w:val="16"/>
                <w:szCs w:val="16"/>
                <w:lang w:val="hr-BA"/>
              </w:rPr>
            </w:pPr>
            <w:r w:rsidRPr="007F3C37">
              <w:rPr>
                <w:rFonts w:ascii="Arial" w:hAnsi="Arial" w:cs="Arial"/>
                <w:sz w:val="16"/>
                <w:szCs w:val="16"/>
                <w:lang w:val="hr-BA"/>
              </w:rPr>
              <w:t>U postupku je izrada novog Zakona o zraku kojim će se izvršiti transpozicija.</w:t>
            </w:r>
          </w:p>
        </w:tc>
      </w:tr>
      <w:tr w:rsidR="00E84DB5" w:rsidRPr="005B188E" w:rsidTr="00C34BBD">
        <w:trPr>
          <w:trHeight w:val="361"/>
          <w:jc w:val="center"/>
        </w:trPr>
        <w:tc>
          <w:tcPr>
            <w:tcW w:w="1129" w:type="dxa"/>
            <w:vAlign w:val="center"/>
          </w:tcPr>
          <w:p w:rsidR="00E84DB5" w:rsidRDefault="008D52B9" w:rsidP="008203F3">
            <w:pPr>
              <w:pStyle w:val="ListParagraph"/>
              <w:spacing w:after="0" w:line="240" w:lineRule="auto"/>
              <w:ind w:left="0"/>
              <w:contextualSpacing w:val="0"/>
              <w:rPr>
                <w:rFonts w:ascii="Arial" w:hAnsi="Arial" w:cs="Arial"/>
                <w:sz w:val="16"/>
                <w:szCs w:val="16"/>
                <w:lang w:val="hr-BA"/>
              </w:rPr>
            </w:pPr>
            <w:permStart w:id="1857114433" w:edGrp="everyone" w:colFirst="0" w:colLast="0"/>
            <w:permStart w:id="2104314834" w:edGrp="everyone" w:colFirst="1" w:colLast="1"/>
            <w:permStart w:id="1441668106" w:edGrp="everyone" w:colFirst="2" w:colLast="2"/>
            <w:permStart w:id="953503296" w:edGrp="everyone" w:colFirst="3" w:colLast="3"/>
            <w:permStart w:id="2093511106" w:edGrp="everyone" w:colFirst="4" w:colLast="4"/>
            <w:permStart w:id="197288976" w:edGrp="everyone" w:colFirst="5" w:colLast="5"/>
            <w:permStart w:id="1243566340" w:edGrp="everyone" w:colFirst="6" w:colLast="6"/>
            <w:permEnd w:id="568461069"/>
            <w:permEnd w:id="709825864"/>
            <w:permEnd w:id="55531145"/>
            <w:permEnd w:id="265752663"/>
            <w:permEnd w:id="1336172368"/>
            <w:permEnd w:id="464653166"/>
            <w:permEnd w:id="1100949804"/>
            <w:r>
              <w:rPr>
                <w:rFonts w:ascii="Arial" w:hAnsi="Arial" w:cs="Arial"/>
                <w:sz w:val="16"/>
                <w:szCs w:val="16"/>
                <w:lang w:val="hr-BA"/>
              </w:rPr>
              <w:lastRenderedPageBreak/>
              <w:t>33.</w:t>
            </w:r>
          </w:p>
        </w:tc>
        <w:tc>
          <w:tcPr>
            <w:tcW w:w="4678" w:type="dxa"/>
            <w:gridSpan w:val="2"/>
            <w:vAlign w:val="center"/>
          </w:tcPr>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1. Tijekom razdoblja od 1. siječnja 2016. do 31. prosinca 2023., uređaji za loženje mogu biti izuzeti od obveze poštovanja graničnih vrijednosti emisije iz članka 30. stavka 2. i stopa odsumporavanja iz članka 31. i prema potrebi od uključivanja u prijelazni nacionalni plan iz članka 32., ako su zadovoljeni sljedeći uvjeti:</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(a) pisanom izjavom koja je nadležnom tijelu dostavljena najkasnije do 1. siječnja 2014., operater koji upravlja uređajem obvezuje se da neće upravljati postrojenjem više od 17 500 radnih sati, počevši od 1. siječnja 2016. do najkasnije 31. prosinca 2023.;</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(b) operater svake godine mora nadležnom tijelu dostaviti evidenciju o broju radnih sati od 1. siječnja 2016.;</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(c) granične vrijednosti emisije za sumporov dioksid, dušikove okside i krute čestice koje su utvrđene u dozvoli za uređaj za loženje koja se primjenjuje do 31. prosinca 2015., posebno u skladu sa zahtjevima direktiva 2001/80/EZ i 2008/1/EZ, moraju se barem zadržati tijekom preostalog životnog vijeka trajanja uređaja za loženje. Uređaji za loženje ukupne ulazne toplinske snage veće od 500 MW koji se koriste krutim gorivima i za koje je prva dozvola izdana nakon 1. srpnja 1987., poštuju granične vrijednosti emisije za dušikove okside iz dijela 1. Priloga V.; i</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(d) uređaju za loženje nije odobreno izuzeće iz članka 4. stavka 4. Direktive 2001/80/EZ.</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2. Najkasnije do 1. siječnja 2016. sve države članice Komisiji dostavljaju popis svih uređaja za loženje na koje se primjenjuje stavak 1., uključujući i njihovu ukupnu ulaznu toplinsku snagu, vrstu goriva kojom se koriste i primjenjive granične vrijednosti emisije za sumporov dioksid, dušikove okside i krute čestice. Za uređaje na koje se odnosi stavak 1., države članice Komisiji jednom godišnje dostavljaju evidenciju o broju radnih sati od 1. siječnja 2016.</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3. U slučaju da je 6. siječnja 2011. uređaj za loženje dio malog izoliranog sustava koji na taj datum sudjeluje s najmanje 35 % u opskrbi električnom energijom unutar tog sustava, koji zbog svojih tehničkih karakteristika nije u mogućnosti poštovati granične vrijednosti emisije iz članka 30. stavka 2., broj radnih sati iz stavka 1. točke (a) ovog članka iznosi 18 000, počevši od 1. siječnja 2020. i najkasnije do 31. prosinca 2023., a datum iz stavka 1. točke (b) i stavka 2. ovog članka je 1. siječnja 2020.</w:t>
            </w:r>
          </w:p>
          <w:p w:rsidR="00E84DB5" w:rsidRPr="00E84DB5" w:rsidRDefault="008D52B9" w:rsidP="008D52B9">
            <w:pPr>
              <w:pStyle w:val="ListParagraph"/>
              <w:spacing w:after="0" w:line="240" w:lineRule="auto"/>
              <w:ind w:left="0"/>
              <w:contextualSpacing w:val="0"/>
              <w:rPr>
                <w:rFonts w:ascii="Arial" w:hAnsi="Arial" w:cs="Arial"/>
                <w:sz w:val="16"/>
                <w:szCs w:val="16"/>
                <w:lang w:val="hr-BA"/>
              </w:rPr>
            </w:pPr>
            <w:r w:rsidRPr="008D52B9">
              <w:rPr>
                <w:rFonts w:ascii="Arial" w:hAnsi="Arial" w:cs="Arial"/>
                <w:sz w:val="16"/>
                <w:szCs w:val="16"/>
                <w:lang w:val="hr-BA"/>
              </w:rPr>
              <w:t xml:space="preserve">4. U slučaju uređaja za loženje ukupne ulazne toplinske snage veće od 1 500 MW koji je počeo s radom prije 31. prosinca 1986. i koristi se domaćim krutim gorivom netokalorične </w:t>
            </w:r>
            <w:r w:rsidRPr="008D52B9">
              <w:rPr>
                <w:rFonts w:ascii="Arial" w:hAnsi="Arial" w:cs="Arial"/>
                <w:sz w:val="16"/>
                <w:szCs w:val="16"/>
                <w:lang w:val="hr-BA"/>
              </w:rPr>
              <w:lastRenderedPageBreak/>
              <w:t>vrijednosti manje od 5 800 kJ/kg, maseni sadržaj vlage veći od 45 %, kombinirani maseni sadržaj vlage i pepela veći od 60 % a sadržaj kalcijevog oksida u pepelu veći od 10 %, broj radnih sati iz stavka 1. točke (a) iznosi 32 000.</w:t>
            </w:r>
            <w:r>
              <w:rPr>
                <w:rFonts w:ascii="Arial" w:hAnsi="Arial" w:cs="Arial"/>
                <w:sz w:val="16"/>
                <w:szCs w:val="16"/>
                <w:lang w:val="hr-BA"/>
              </w:rPr>
              <w:t xml:space="preserve"> </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29287E"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E84DB5" w:rsidRPr="005B188E" w:rsidRDefault="0029287E" w:rsidP="008203F3">
            <w:pPr>
              <w:pStyle w:val="ListParagraph"/>
              <w:spacing w:after="0" w:line="240" w:lineRule="auto"/>
              <w:ind w:left="0"/>
              <w:contextualSpacing w:val="0"/>
              <w:rPr>
                <w:rFonts w:ascii="Arial" w:hAnsi="Arial" w:cs="Arial"/>
                <w:sz w:val="16"/>
                <w:szCs w:val="16"/>
                <w:lang w:val="hr-BA"/>
              </w:rPr>
            </w:pPr>
            <w:r w:rsidRPr="0029287E">
              <w:rPr>
                <w:rFonts w:ascii="Arial" w:hAnsi="Arial" w:cs="Arial"/>
                <w:sz w:val="16"/>
                <w:szCs w:val="16"/>
                <w:lang w:val="hr-BA"/>
              </w:rPr>
              <w:t>Nije predmet ove uredbe.</w:t>
            </w:r>
            <w:r>
              <w:t xml:space="preserve"> </w:t>
            </w:r>
            <w:r w:rsidRPr="0029287E">
              <w:rPr>
                <w:rFonts w:ascii="Arial" w:hAnsi="Arial" w:cs="Arial"/>
                <w:sz w:val="16"/>
                <w:szCs w:val="16"/>
                <w:lang w:val="hr-BA"/>
              </w:rPr>
              <w:t>Predmet je Pravilnik</w:t>
            </w:r>
            <w:r>
              <w:rPr>
                <w:rFonts w:ascii="Arial" w:hAnsi="Arial" w:cs="Arial"/>
                <w:sz w:val="16"/>
                <w:szCs w:val="16"/>
                <w:lang w:val="hr-BA"/>
              </w:rPr>
              <w:t>a</w:t>
            </w:r>
            <w:r w:rsidRPr="0029287E">
              <w:rPr>
                <w:rFonts w:ascii="Arial" w:hAnsi="Arial" w:cs="Arial"/>
                <w:sz w:val="16"/>
                <w:szCs w:val="16"/>
                <w:lang w:val="hr-BA"/>
              </w:rPr>
              <w:t xml:space="preserve"> o graničnim vrijednostima emisija u zrak iz pos</w:t>
            </w:r>
            <w:r>
              <w:rPr>
                <w:rFonts w:ascii="Arial" w:hAnsi="Arial" w:cs="Arial"/>
                <w:sz w:val="16"/>
                <w:szCs w:val="16"/>
                <w:lang w:val="hr-BA"/>
              </w:rPr>
              <w:t>trojenja za sagorijevanje 3/13 i</w:t>
            </w:r>
            <w:r w:rsidRPr="0029287E">
              <w:rPr>
                <w:rFonts w:ascii="Arial" w:hAnsi="Arial" w:cs="Arial"/>
                <w:sz w:val="16"/>
                <w:szCs w:val="16"/>
                <w:lang w:val="hr-BA"/>
              </w:rPr>
              <w:t xml:space="preserve"> 92/17</w:t>
            </w:r>
            <w:r>
              <w:rPr>
                <w:rFonts w:ascii="Arial" w:hAnsi="Arial" w:cs="Arial"/>
                <w:sz w:val="16"/>
                <w:szCs w:val="16"/>
                <w:lang w:val="hr-BA"/>
              </w:rPr>
              <w:t>.</w:t>
            </w:r>
            <w:r w:rsidR="007F3C37">
              <w:t xml:space="preserve"> </w:t>
            </w:r>
            <w:r w:rsidR="007F3C37" w:rsidRPr="007F3C37">
              <w:rPr>
                <w:rFonts w:ascii="Arial" w:hAnsi="Arial" w:cs="Arial"/>
                <w:sz w:val="16"/>
                <w:szCs w:val="16"/>
                <w:lang w:val="hr-BA"/>
              </w:rPr>
              <w:t>U postupku je izrada novog Zakona o zraku kojim će se izvršiti transpozicija.</w:t>
            </w:r>
          </w:p>
        </w:tc>
      </w:tr>
      <w:tr w:rsidR="00E84DB5" w:rsidRPr="005B188E" w:rsidTr="00C34BBD">
        <w:trPr>
          <w:trHeight w:val="361"/>
          <w:jc w:val="center"/>
        </w:trPr>
        <w:tc>
          <w:tcPr>
            <w:tcW w:w="1129" w:type="dxa"/>
            <w:vAlign w:val="center"/>
          </w:tcPr>
          <w:p w:rsidR="00E84DB5" w:rsidRDefault="008D52B9" w:rsidP="008203F3">
            <w:pPr>
              <w:pStyle w:val="ListParagraph"/>
              <w:spacing w:after="0" w:line="240" w:lineRule="auto"/>
              <w:ind w:left="0"/>
              <w:contextualSpacing w:val="0"/>
              <w:rPr>
                <w:rFonts w:ascii="Arial" w:hAnsi="Arial" w:cs="Arial"/>
                <w:sz w:val="16"/>
                <w:szCs w:val="16"/>
                <w:lang w:val="hr-BA"/>
              </w:rPr>
            </w:pPr>
            <w:permStart w:id="2114346330" w:edGrp="everyone" w:colFirst="0" w:colLast="0"/>
            <w:permStart w:id="1033964812" w:edGrp="everyone" w:colFirst="1" w:colLast="1"/>
            <w:permStart w:id="223418295" w:edGrp="everyone" w:colFirst="2" w:colLast="2"/>
            <w:permStart w:id="383058667" w:edGrp="everyone" w:colFirst="3" w:colLast="3"/>
            <w:permStart w:id="136843534" w:edGrp="everyone" w:colFirst="4" w:colLast="4"/>
            <w:permStart w:id="230499406" w:edGrp="everyone" w:colFirst="5" w:colLast="5"/>
            <w:permStart w:id="1429747263" w:edGrp="everyone" w:colFirst="6" w:colLast="6"/>
            <w:permEnd w:id="1857114433"/>
            <w:permEnd w:id="2104314834"/>
            <w:permEnd w:id="1441668106"/>
            <w:permEnd w:id="953503296"/>
            <w:permEnd w:id="2093511106"/>
            <w:permEnd w:id="197288976"/>
            <w:permEnd w:id="1243566340"/>
            <w:r>
              <w:rPr>
                <w:rFonts w:ascii="Arial" w:hAnsi="Arial" w:cs="Arial"/>
                <w:sz w:val="16"/>
                <w:szCs w:val="16"/>
                <w:lang w:val="hr-BA"/>
              </w:rPr>
              <w:lastRenderedPageBreak/>
              <w:t>34.</w:t>
            </w:r>
          </w:p>
        </w:tc>
        <w:tc>
          <w:tcPr>
            <w:tcW w:w="4678" w:type="dxa"/>
            <w:gridSpan w:val="2"/>
            <w:vAlign w:val="center"/>
          </w:tcPr>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1. Uređaji za loženje koji su 6. siječnja 2011. dio malog izoliranog sustava mogu do 31. prosinca 2019. biti izuzeti od obveze poštovanja graničnih vrijednosti emisije iz članka 30. stavka 2. i stopa odsumporavanja iz članka 31., prema potrebi. Do 31. prosinca 2019. se barem zadržavaju granične vrijednosti emisije iz dozvola za ove uređaje za loženje, osobito u skladu sa zahtjevima Direktive 2001/80/EZ i 2008/1/EZ.</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2. Uređaji za loženje ukupne ulazne toplinske snage veće od 500 MW, koji se koriste krutim gorivima i kojima je prva dozvola izdana nakon 1. srpnja 1987., poštuju granične vrijednosti emisije za dušikove okside iz dijela 1. Priloga V.</w:t>
            </w:r>
          </w:p>
          <w:p w:rsidR="00E84DB5" w:rsidRPr="00E84DB5" w:rsidRDefault="008D52B9" w:rsidP="008D52B9">
            <w:pPr>
              <w:pStyle w:val="ListParagraph"/>
              <w:spacing w:after="0" w:line="240" w:lineRule="auto"/>
              <w:ind w:left="0"/>
              <w:contextualSpacing w:val="0"/>
              <w:rPr>
                <w:rFonts w:ascii="Arial" w:hAnsi="Arial" w:cs="Arial"/>
                <w:sz w:val="16"/>
                <w:szCs w:val="16"/>
                <w:lang w:val="hr-BA"/>
              </w:rPr>
            </w:pPr>
            <w:r w:rsidRPr="008D52B9">
              <w:rPr>
                <w:rFonts w:ascii="Arial" w:hAnsi="Arial" w:cs="Arial"/>
                <w:sz w:val="16"/>
                <w:szCs w:val="16"/>
                <w:lang w:val="hr-BA"/>
              </w:rPr>
              <w:t>3. Ako na teritoriju države članice postoje uređaji za loženje obuhvaćeni ovim poglavljem koji su dio malog izoliranog sustava, ta država članica prije 7. siječnja 2013. Komisiji dostavlja popis takvih uređaja za loženje, ukupnu godišnju potrošnju energije malog izoliranog sustava i količinu energije dobivenu kroz međusobnu povezanost s ostalim sustavima.</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29287E"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E84DB5" w:rsidRDefault="0029287E" w:rsidP="008203F3">
            <w:pPr>
              <w:pStyle w:val="ListParagraph"/>
              <w:spacing w:after="0" w:line="240" w:lineRule="auto"/>
              <w:ind w:left="0"/>
              <w:contextualSpacing w:val="0"/>
              <w:rPr>
                <w:rFonts w:ascii="Arial" w:hAnsi="Arial" w:cs="Arial"/>
                <w:sz w:val="16"/>
                <w:szCs w:val="16"/>
                <w:lang w:val="hr-BA"/>
              </w:rPr>
            </w:pPr>
            <w:r w:rsidRPr="0029287E">
              <w:rPr>
                <w:rFonts w:ascii="Arial" w:hAnsi="Arial" w:cs="Arial"/>
                <w:sz w:val="16"/>
                <w:szCs w:val="16"/>
                <w:lang w:val="hr-BA"/>
              </w:rPr>
              <w:t>Nije predmet ove uredbe. Predmet je Pravilnika o graničnim vrijednostima emisija u zrak iz postrojenja za sagorijevanje 3/13 i 92/17</w:t>
            </w:r>
            <w:r w:rsidR="007F3C37">
              <w:rPr>
                <w:rFonts w:ascii="Arial" w:hAnsi="Arial" w:cs="Arial"/>
                <w:sz w:val="16"/>
                <w:szCs w:val="16"/>
                <w:lang w:val="hr-BA"/>
              </w:rPr>
              <w:t>.</w:t>
            </w:r>
          </w:p>
          <w:p w:rsidR="007F3C37" w:rsidRPr="005B188E" w:rsidRDefault="007F3C37" w:rsidP="008203F3">
            <w:pPr>
              <w:pStyle w:val="ListParagraph"/>
              <w:spacing w:after="0" w:line="240" w:lineRule="auto"/>
              <w:ind w:left="0"/>
              <w:contextualSpacing w:val="0"/>
              <w:rPr>
                <w:rFonts w:ascii="Arial" w:hAnsi="Arial" w:cs="Arial"/>
                <w:sz w:val="16"/>
                <w:szCs w:val="16"/>
                <w:lang w:val="hr-BA"/>
              </w:rPr>
            </w:pPr>
            <w:r w:rsidRPr="007F3C37">
              <w:rPr>
                <w:rFonts w:ascii="Arial" w:hAnsi="Arial" w:cs="Arial"/>
                <w:sz w:val="16"/>
                <w:szCs w:val="16"/>
                <w:lang w:val="hr-BA"/>
              </w:rPr>
              <w:t>U postupku je izrada novog Zakona o zraku kojim će se izvršiti transpozicija.</w:t>
            </w:r>
          </w:p>
        </w:tc>
      </w:tr>
      <w:tr w:rsidR="00E84DB5" w:rsidRPr="005B188E" w:rsidTr="00C34BBD">
        <w:trPr>
          <w:trHeight w:val="361"/>
          <w:jc w:val="center"/>
        </w:trPr>
        <w:tc>
          <w:tcPr>
            <w:tcW w:w="1129" w:type="dxa"/>
            <w:vAlign w:val="center"/>
          </w:tcPr>
          <w:p w:rsidR="00E84DB5" w:rsidRDefault="008D52B9" w:rsidP="008203F3">
            <w:pPr>
              <w:pStyle w:val="ListParagraph"/>
              <w:spacing w:after="0" w:line="240" w:lineRule="auto"/>
              <w:ind w:left="0"/>
              <w:contextualSpacing w:val="0"/>
              <w:rPr>
                <w:rFonts w:ascii="Arial" w:hAnsi="Arial" w:cs="Arial"/>
                <w:sz w:val="16"/>
                <w:szCs w:val="16"/>
                <w:lang w:val="hr-BA"/>
              </w:rPr>
            </w:pPr>
            <w:permStart w:id="331906790" w:edGrp="everyone" w:colFirst="0" w:colLast="0"/>
            <w:permStart w:id="659165021" w:edGrp="everyone" w:colFirst="1" w:colLast="1"/>
            <w:permStart w:id="1280341808" w:edGrp="everyone" w:colFirst="2" w:colLast="2"/>
            <w:permStart w:id="1817662665" w:edGrp="everyone" w:colFirst="3" w:colLast="3"/>
            <w:permStart w:id="830612976" w:edGrp="everyone" w:colFirst="4" w:colLast="4"/>
            <w:permStart w:id="2024372108" w:edGrp="everyone" w:colFirst="5" w:colLast="5"/>
            <w:permStart w:id="1258827053" w:edGrp="everyone" w:colFirst="6" w:colLast="6"/>
            <w:permEnd w:id="2114346330"/>
            <w:permEnd w:id="1033964812"/>
            <w:permEnd w:id="223418295"/>
            <w:permEnd w:id="383058667"/>
            <w:permEnd w:id="136843534"/>
            <w:permEnd w:id="230499406"/>
            <w:permEnd w:id="1429747263"/>
            <w:r>
              <w:rPr>
                <w:rFonts w:ascii="Arial" w:hAnsi="Arial" w:cs="Arial"/>
                <w:sz w:val="16"/>
                <w:szCs w:val="16"/>
                <w:lang w:val="hr-BA"/>
              </w:rPr>
              <w:t>35.</w:t>
            </w:r>
          </w:p>
        </w:tc>
        <w:tc>
          <w:tcPr>
            <w:tcW w:w="4678" w:type="dxa"/>
            <w:gridSpan w:val="2"/>
            <w:vAlign w:val="center"/>
          </w:tcPr>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1. Do 31. prosinca 2022., uređaj za loženje može biti izuzet od obveze poštovanja graničnih vrijednosti emisije iz članka 30. stavka 2. i stope odsumporavanja iz članka 31., pod uvjetom da su zadovoljeni sljedeći uvjeti:</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(a) ukupna ulazna toplinska snaga uređaja za loženje ne prelazi 200 MW;</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(b) postrojenju je prva dozvola izdana prije 27. studenoga 2002. ili je operater koji njime upravlja podnio potpun zahtjev za dozvolu prije tog datuma, pod uvjetom da je postrojenje pušteno u rad najkasnije 27. studenoga 2003.;</w:t>
            </w:r>
          </w:p>
          <w:p w:rsidR="008D52B9" w:rsidRPr="008D52B9" w:rsidRDefault="008D52B9" w:rsidP="008D52B9">
            <w:pPr>
              <w:pStyle w:val="ListParagraph"/>
              <w:spacing w:after="0" w:line="240" w:lineRule="auto"/>
              <w:ind w:left="0"/>
              <w:rPr>
                <w:rFonts w:ascii="Arial" w:hAnsi="Arial" w:cs="Arial"/>
                <w:sz w:val="16"/>
                <w:szCs w:val="16"/>
                <w:lang w:val="hr-BA"/>
              </w:rPr>
            </w:pPr>
            <w:r w:rsidRPr="008D52B9">
              <w:rPr>
                <w:rFonts w:ascii="Arial" w:hAnsi="Arial" w:cs="Arial"/>
                <w:sz w:val="16"/>
                <w:szCs w:val="16"/>
                <w:lang w:val="hr-BA"/>
              </w:rPr>
              <w:t>(c) najmanje 50 % korisne topline proizvedene u postrojenju, kao pomični prosjek petogodišnje proizvodnje, isporučeno je u obliku pare ili vruće vode javnoj mreži za isporuku toplinske energije; i</w:t>
            </w:r>
          </w:p>
          <w:p w:rsidR="00E84DB5" w:rsidRDefault="008D52B9" w:rsidP="008D52B9">
            <w:pPr>
              <w:pStyle w:val="ListParagraph"/>
              <w:spacing w:after="0" w:line="240" w:lineRule="auto"/>
              <w:ind w:left="0"/>
              <w:contextualSpacing w:val="0"/>
              <w:rPr>
                <w:rFonts w:ascii="Arial" w:hAnsi="Arial" w:cs="Arial"/>
                <w:sz w:val="16"/>
                <w:szCs w:val="16"/>
                <w:lang w:val="hr-BA"/>
              </w:rPr>
            </w:pPr>
            <w:r w:rsidRPr="008D52B9">
              <w:rPr>
                <w:rFonts w:ascii="Arial" w:hAnsi="Arial" w:cs="Arial"/>
                <w:sz w:val="16"/>
                <w:szCs w:val="16"/>
                <w:lang w:val="hr-BA"/>
              </w:rPr>
              <w:t>(d) do 31. prosinca 2022. su barem zadržane granične vrijednosti emisije za sumporov dioksid, dušikove okside i krute čestice koje su utvrđene u njegovoj dozvoli koja se primjenjuje do 31. prosinca 2015., posebno u skladu sa zahtjevima dire</w:t>
            </w:r>
            <w:r>
              <w:rPr>
                <w:rFonts w:ascii="Arial" w:hAnsi="Arial" w:cs="Arial"/>
                <w:sz w:val="16"/>
                <w:szCs w:val="16"/>
                <w:lang w:val="hr-BA"/>
              </w:rPr>
              <w:t>ktiva 2001/80/EZ i 2008/1/EZ.</w:t>
            </w:r>
          </w:p>
          <w:p w:rsidR="008D52B9" w:rsidRPr="00E84DB5" w:rsidRDefault="008D52B9" w:rsidP="008D52B9">
            <w:pPr>
              <w:pStyle w:val="ListParagraph"/>
              <w:spacing w:after="0" w:line="240" w:lineRule="auto"/>
              <w:ind w:left="0"/>
              <w:contextualSpacing w:val="0"/>
              <w:rPr>
                <w:rFonts w:ascii="Arial" w:hAnsi="Arial" w:cs="Arial"/>
                <w:sz w:val="16"/>
                <w:szCs w:val="16"/>
                <w:lang w:val="hr-BA"/>
              </w:rPr>
            </w:pPr>
            <w:r w:rsidRPr="008D52B9">
              <w:rPr>
                <w:rFonts w:ascii="Arial" w:hAnsi="Arial" w:cs="Arial"/>
                <w:sz w:val="16"/>
                <w:szCs w:val="16"/>
                <w:lang w:val="hr-BA"/>
              </w:rPr>
              <w:t>2. Najkasnije 1. siječnja 2016. svaka država članica Komisiji dostavlja popis svih uređaja za loženje na koje se primjenjuje stavak 1., uključujući i njihovu ukupnu ulaznu toplinsku snagu, vrstu goriva kojim se koriste i primjenjive granične vrijednosti emisije za sumporov dioksid, dušikove okside i krute čestice. Osim toga, države članice za svaki uređaj za loženje na koje se primjenjuje stavak 1. i tijekom razdoblja iz tog stavka godišnje obavješćuju Komisiju o postotku korisne topline koju je proizvelo svako postrojenje, isporučene u obliku pare ili vruće vode javnoj mreži za isporuku toplinske energije, izraženo kao petogodišnji pomični prosjek.</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29287E"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E84DB5" w:rsidRPr="005B188E" w:rsidRDefault="0029287E" w:rsidP="008203F3">
            <w:pPr>
              <w:pStyle w:val="ListParagraph"/>
              <w:spacing w:after="0" w:line="240" w:lineRule="auto"/>
              <w:ind w:left="0"/>
              <w:contextualSpacing w:val="0"/>
              <w:rPr>
                <w:rFonts w:ascii="Arial" w:hAnsi="Arial" w:cs="Arial"/>
                <w:sz w:val="16"/>
                <w:szCs w:val="16"/>
                <w:lang w:val="hr-BA"/>
              </w:rPr>
            </w:pPr>
            <w:r w:rsidRPr="0029287E">
              <w:rPr>
                <w:rFonts w:ascii="Arial" w:hAnsi="Arial" w:cs="Arial"/>
                <w:sz w:val="16"/>
                <w:szCs w:val="16"/>
                <w:lang w:val="hr-BA"/>
              </w:rPr>
              <w:t>Nije predmet ove uredbe. Predmet je Pravilnika o graničnim vrijednostima emisija u zrak iz postrojenja za sagorijevanje 3/13 i 92/17</w:t>
            </w:r>
            <w:r w:rsidR="007F3C37">
              <w:rPr>
                <w:rFonts w:ascii="Arial" w:hAnsi="Arial" w:cs="Arial"/>
                <w:sz w:val="16"/>
                <w:szCs w:val="16"/>
                <w:lang w:val="hr-BA"/>
              </w:rPr>
              <w:t>. U postupku je izrada novog Zakona o zraku kojim će se izvršiti transpozicija.</w:t>
            </w:r>
          </w:p>
        </w:tc>
      </w:tr>
      <w:tr w:rsidR="00E84DB5" w:rsidRPr="005B188E" w:rsidTr="00C34BBD">
        <w:trPr>
          <w:trHeight w:val="361"/>
          <w:jc w:val="center"/>
        </w:trPr>
        <w:tc>
          <w:tcPr>
            <w:tcW w:w="1129" w:type="dxa"/>
            <w:vAlign w:val="center"/>
          </w:tcPr>
          <w:p w:rsidR="00E84DB5" w:rsidRDefault="008D52B9" w:rsidP="008D52B9">
            <w:pPr>
              <w:pStyle w:val="ListParagraph"/>
              <w:spacing w:after="0" w:line="240" w:lineRule="auto"/>
              <w:ind w:left="0"/>
              <w:contextualSpacing w:val="0"/>
              <w:rPr>
                <w:rFonts w:ascii="Arial" w:hAnsi="Arial" w:cs="Arial"/>
                <w:sz w:val="16"/>
                <w:szCs w:val="16"/>
                <w:lang w:val="hr-BA"/>
              </w:rPr>
            </w:pPr>
            <w:permStart w:id="993213948" w:edGrp="everyone" w:colFirst="0" w:colLast="0"/>
            <w:permStart w:id="1560175127" w:edGrp="everyone" w:colFirst="1" w:colLast="1"/>
            <w:permStart w:id="798119352" w:edGrp="everyone" w:colFirst="2" w:colLast="2"/>
            <w:permStart w:id="398600635" w:edGrp="everyone" w:colFirst="3" w:colLast="3"/>
            <w:permStart w:id="1020015780" w:edGrp="everyone" w:colFirst="4" w:colLast="4"/>
            <w:permStart w:id="2057056215" w:edGrp="everyone" w:colFirst="5" w:colLast="5"/>
            <w:permStart w:id="465043696" w:edGrp="everyone" w:colFirst="6" w:colLast="6"/>
            <w:permEnd w:id="331906790"/>
            <w:permEnd w:id="659165021"/>
            <w:permEnd w:id="1280341808"/>
            <w:permEnd w:id="1817662665"/>
            <w:permEnd w:id="830612976"/>
            <w:permEnd w:id="2024372108"/>
            <w:permEnd w:id="1258827053"/>
            <w:r>
              <w:rPr>
                <w:rFonts w:ascii="Arial" w:hAnsi="Arial" w:cs="Arial"/>
                <w:sz w:val="16"/>
                <w:szCs w:val="16"/>
                <w:lang w:val="hr-BA"/>
              </w:rPr>
              <w:lastRenderedPageBreak/>
              <w:t>36.</w:t>
            </w:r>
          </w:p>
        </w:tc>
        <w:tc>
          <w:tcPr>
            <w:tcW w:w="4678" w:type="dxa"/>
            <w:gridSpan w:val="2"/>
            <w:vAlign w:val="center"/>
          </w:tcPr>
          <w:p w:rsidR="00526499" w:rsidRPr="00526499" w:rsidRDefault="00526499" w:rsidP="00526499">
            <w:pPr>
              <w:pStyle w:val="ListParagraph"/>
              <w:spacing w:after="0" w:line="240" w:lineRule="auto"/>
              <w:ind w:left="0"/>
              <w:rPr>
                <w:rFonts w:ascii="Arial" w:hAnsi="Arial" w:cs="Arial"/>
                <w:sz w:val="16"/>
                <w:szCs w:val="16"/>
                <w:lang w:val="hr-BA"/>
              </w:rPr>
            </w:pPr>
            <w:r w:rsidRPr="00526499">
              <w:rPr>
                <w:rFonts w:ascii="Arial" w:hAnsi="Arial" w:cs="Arial"/>
                <w:sz w:val="16"/>
                <w:szCs w:val="16"/>
                <w:lang w:val="hr-BA"/>
              </w:rPr>
              <w:t>1. Države članice osiguravaju da operateri svih uređaja za loženje izlazne električne snage 300 ili više megavata, za koje je originalna građevinska dozvola ili, ako ne postoji takav postupak, originalna dozvola za rad, izdana nakon stupanja na snagu Direktive 2009/31/EZ Europskog parlamenta i Vijeća od 23. travnja 2009. o geološkom skladištenju ugljikovog dioksida ( 1 ), procijene jesu li zadovoljeni sljedeći uvjeti:</w:t>
            </w:r>
          </w:p>
          <w:p w:rsidR="00526499" w:rsidRPr="00526499" w:rsidRDefault="00526499" w:rsidP="00526499">
            <w:pPr>
              <w:pStyle w:val="ListParagraph"/>
              <w:spacing w:after="0" w:line="240" w:lineRule="auto"/>
              <w:ind w:left="0"/>
              <w:rPr>
                <w:rFonts w:ascii="Arial" w:hAnsi="Arial" w:cs="Arial"/>
                <w:sz w:val="16"/>
                <w:szCs w:val="16"/>
                <w:lang w:val="hr-BA"/>
              </w:rPr>
            </w:pPr>
            <w:r w:rsidRPr="00526499">
              <w:rPr>
                <w:rFonts w:ascii="Arial" w:hAnsi="Arial" w:cs="Arial"/>
                <w:sz w:val="16"/>
                <w:szCs w:val="16"/>
                <w:lang w:val="hr-BA"/>
              </w:rPr>
              <w:t>(a) da postoje odgovarajuće lokacije za skladištenje;</w:t>
            </w:r>
          </w:p>
          <w:p w:rsidR="00526499" w:rsidRPr="00526499" w:rsidRDefault="00526499" w:rsidP="00526499">
            <w:pPr>
              <w:pStyle w:val="ListParagraph"/>
              <w:spacing w:after="0" w:line="240" w:lineRule="auto"/>
              <w:ind w:left="0"/>
              <w:rPr>
                <w:rFonts w:ascii="Arial" w:hAnsi="Arial" w:cs="Arial"/>
                <w:sz w:val="16"/>
                <w:szCs w:val="16"/>
                <w:lang w:val="hr-BA"/>
              </w:rPr>
            </w:pPr>
            <w:r w:rsidRPr="00526499">
              <w:rPr>
                <w:rFonts w:ascii="Arial" w:hAnsi="Arial" w:cs="Arial"/>
                <w:sz w:val="16"/>
                <w:szCs w:val="16"/>
                <w:lang w:val="hr-BA"/>
              </w:rPr>
              <w:t>(b) da je transport tehnički i ekonomski izvediv;</w:t>
            </w:r>
          </w:p>
          <w:p w:rsidR="00526499" w:rsidRPr="00526499" w:rsidRDefault="00526499" w:rsidP="00526499">
            <w:pPr>
              <w:pStyle w:val="ListParagraph"/>
              <w:spacing w:after="0" w:line="240" w:lineRule="auto"/>
              <w:ind w:left="0"/>
              <w:rPr>
                <w:rFonts w:ascii="Arial" w:hAnsi="Arial" w:cs="Arial"/>
                <w:sz w:val="16"/>
                <w:szCs w:val="16"/>
                <w:lang w:val="hr-BA"/>
              </w:rPr>
            </w:pPr>
            <w:r w:rsidRPr="00526499">
              <w:rPr>
                <w:rFonts w:ascii="Arial" w:hAnsi="Arial" w:cs="Arial"/>
                <w:sz w:val="16"/>
                <w:szCs w:val="16"/>
                <w:lang w:val="hr-BA"/>
              </w:rPr>
              <w:t>(c) da je tehnički i ekonomski izvediva modernizacija za prikupljeni ugljikov dioksid.</w:t>
            </w:r>
          </w:p>
          <w:p w:rsidR="00E84DB5" w:rsidRPr="00E84DB5" w:rsidRDefault="00526499" w:rsidP="00526499">
            <w:pPr>
              <w:pStyle w:val="ListParagraph"/>
              <w:spacing w:after="0" w:line="240" w:lineRule="auto"/>
              <w:ind w:left="0"/>
              <w:contextualSpacing w:val="0"/>
              <w:rPr>
                <w:rFonts w:ascii="Arial" w:hAnsi="Arial" w:cs="Arial"/>
                <w:sz w:val="16"/>
                <w:szCs w:val="16"/>
                <w:lang w:val="hr-BA"/>
              </w:rPr>
            </w:pPr>
            <w:r w:rsidRPr="00526499">
              <w:rPr>
                <w:rFonts w:ascii="Arial" w:hAnsi="Arial" w:cs="Arial"/>
                <w:sz w:val="16"/>
                <w:szCs w:val="16"/>
                <w:lang w:val="hr-BA"/>
              </w:rPr>
              <w:t>2. Ako su zadovoljeni uvjeti iz stavka 1., nadležno tijelo osigurava odgovarajući prostor na lokaciji postrojenja za opremu potrebnu za prikupljanje i komprimiranje ugljikovog dioksida. Nadležno tijelo, na temelju procjene iz stavka 1. i ostalih dostupnih podataka, utvrđuje jesu li zadovoljeni uvjeti, osobito u vezi zaštite okoliša i zdravstvene zaštite.</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29287E"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E84DB5" w:rsidRPr="005B188E" w:rsidRDefault="0029287E" w:rsidP="007F3C37">
            <w:pPr>
              <w:pStyle w:val="ListParagraph"/>
              <w:spacing w:after="0" w:line="240" w:lineRule="auto"/>
              <w:ind w:left="0"/>
              <w:contextualSpacing w:val="0"/>
              <w:rPr>
                <w:rFonts w:ascii="Arial" w:hAnsi="Arial" w:cs="Arial"/>
                <w:sz w:val="16"/>
                <w:szCs w:val="16"/>
                <w:lang w:val="hr-BA"/>
              </w:rPr>
            </w:pPr>
            <w:r w:rsidRPr="0029287E">
              <w:rPr>
                <w:rFonts w:ascii="Arial" w:hAnsi="Arial" w:cs="Arial"/>
                <w:sz w:val="16"/>
                <w:szCs w:val="16"/>
                <w:lang w:val="hr-BA"/>
              </w:rPr>
              <w:t xml:space="preserve">Nije predmet ove uredbe. </w:t>
            </w:r>
            <w:r w:rsidR="007F3C37" w:rsidRPr="007F3C37">
              <w:rPr>
                <w:rFonts w:ascii="Arial" w:hAnsi="Arial" w:cs="Arial"/>
                <w:sz w:val="16"/>
                <w:szCs w:val="16"/>
                <w:lang w:val="hr-BA"/>
              </w:rPr>
              <w:t xml:space="preserve">U postupku je izrada novog Zakona o </w:t>
            </w:r>
            <w:r w:rsidR="003E283B">
              <w:rPr>
                <w:rFonts w:ascii="Arial" w:hAnsi="Arial" w:cs="Arial"/>
                <w:sz w:val="16"/>
                <w:szCs w:val="16"/>
                <w:lang w:val="hr-BA"/>
              </w:rPr>
              <w:t>zaštiti zraka</w:t>
            </w:r>
            <w:r w:rsidR="007F3C37" w:rsidRPr="007F3C37">
              <w:rPr>
                <w:rFonts w:ascii="Arial" w:hAnsi="Arial" w:cs="Arial"/>
                <w:sz w:val="16"/>
                <w:szCs w:val="16"/>
                <w:lang w:val="hr-BA"/>
              </w:rPr>
              <w:t xml:space="preserve"> kojim će se izvršiti transpozicija.</w:t>
            </w:r>
          </w:p>
        </w:tc>
      </w:tr>
      <w:tr w:rsidR="00E84DB5" w:rsidRPr="005B188E" w:rsidTr="00C34BBD">
        <w:trPr>
          <w:trHeight w:val="361"/>
          <w:jc w:val="center"/>
        </w:trPr>
        <w:tc>
          <w:tcPr>
            <w:tcW w:w="1129" w:type="dxa"/>
            <w:vAlign w:val="center"/>
          </w:tcPr>
          <w:p w:rsidR="00E84DB5" w:rsidRDefault="008D52B9" w:rsidP="008203F3">
            <w:pPr>
              <w:pStyle w:val="ListParagraph"/>
              <w:spacing w:after="0" w:line="240" w:lineRule="auto"/>
              <w:ind w:left="0"/>
              <w:contextualSpacing w:val="0"/>
              <w:rPr>
                <w:rFonts w:ascii="Arial" w:hAnsi="Arial" w:cs="Arial"/>
                <w:sz w:val="16"/>
                <w:szCs w:val="16"/>
                <w:lang w:val="hr-BA"/>
              </w:rPr>
            </w:pPr>
            <w:permStart w:id="310058149" w:edGrp="everyone" w:colFirst="0" w:colLast="0"/>
            <w:permStart w:id="609169394" w:edGrp="everyone" w:colFirst="1" w:colLast="1"/>
            <w:permStart w:id="1433677658" w:edGrp="everyone" w:colFirst="2" w:colLast="2"/>
            <w:permStart w:id="1334384239" w:edGrp="everyone" w:colFirst="3" w:colLast="3"/>
            <w:permStart w:id="819790812" w:edGrp="everyone" w:colFirst="4" w:colLast="4"/>
            <w:permStart w:id="1531660755" w:edGrp="everyone" w:colFirst="5" w:colLast="5"/>
            <w:permStart w:id="1885868399" w:edGrp="everyone" w:colFirst="6" w:colLast="6"/>
            <w:permEnd w:id="993213948"/>
            <w:permEnd w:id="1560175127"/>
            <w:permEnd w:id="798119352"/>
            <w:permEnd w:id="398600635"/>
            <w:permEnd w:id="1020015780"/>
            <w:permEnd w:id="2057056215"/>
            <w:permEnd w:id="465043696"/>
            <w:r>
              <w:rPr>
                <w:rFonts w:ascii="Arial" w:hAnsi="Arial" w:cs="Arial"/>
                <w:sz w:val="16"/>
                <w:szCs w:val="16"/>
                <w:lang w:val="hr-BA"/>
              </w:rPr>
              <w:t>37.</w:t>
            </w:r>
          </w:p>
        </w:tc>
        <w:tc>
          <w:tcPr>
            <w:tcW w:w="4678" w:type="dxa"/>
            <w:gridSpan w:val="2"/>
            <w:vAlign w:val="center"/>
          </w:tcPr>
          <w:p w:rsidR="009E3BA1" w:rsidRPr="009E3BA1" w:rsidRDefault="009E3BA1" w:rsidP="009E3BA1">
            <w:pPr>
              <w:pStyle w:val="ListParagraph"/>
              <w:spacing w:after="0" w:line="240" w:lineRule="auto"/>
              <w:ind w:left="0"/>
              <w:rPr>
                <w:rFonts w:ascii="Arial" w:hAnsi="Arial" w:cs="Arial"/>
                <w:sz w:val="16"/>
                <w:szCs w:val="16"/>
                <w:lang w:val="hr-BA"/>
              </w:rPr>
            </w:pPr>
            <w:r w:rsidRPr="009E3BA1">
              <w:rPr>
                <w:rFonts w:ascii="Arial" w:hAnsi="Arial" w:cs="Arial"/>
                <w:sz w:val="16"/>
                <w:szCs w:val="16"/>
                <w:lang w:val="hr-BA"/>
              </w:rPr>
              <w:t>1. Države članice osiguravaju da dozvole sadrže odredbu o postupcima vezanim za kvar ili oštećenje uređaja za smanjivanje emisija.</w:t>
            </w:r>
          </w:p>
          <w:p w:rsidR="009E3BA1" w:rsidRPr="009E3BA1" w:rsidRDefault="009E3BA1" w:rsidP="009E3BA1">
            <w:pPr>
              <w:pStyle w:val="ListParagraph"/>
              <w:spacing w:after="0" w:line="240" w:lineRule="auto"/>
              <w:ind w:left="0"/>
              <w:rPr>
                <w:rFonts w:ascii="Arial" w:hAnsi="Arial" w:cs="Arial"/>
                <w:sz w:val="16"/>
                <w:szCs w:val="16"/>
                <w:lang w:val="hr-BA"/>
              </w:rPr>
            </w:pPr>
            <w:r w:rsidRPr="009E3BA1">
              <w:rPr>
                <w:rFonts w:ascii="Arial" w:hAnsi="Arial" w:cs="Arial"/>
                <w:sz w:val="16"/>
                <w:szCs w:val="16"/>
                <w:lang w:val="hr-BA"/>
              </w:rPr>
              <w:t>2. U slučaju kvara uređaja za smanjivanje emisija, nadležno tijelo od operatera zahtijeva da smanji rad ili prestane s radom ako se povratak u normalni rad ne postigne u roku od 24 sata, ili da omogući rad postrojenja uz uporabu goriva s niskom emisijom.</w:t>
            </w:r>
          </w:p>
          <w:p w:rsidR="009E3BA1" w:rsidRPr="009E3BA1" w:rsidRDefault="009E3BA1" w:rsidP="009E3BA1">
            <w:pPr>
              <w:pStyle w:val="ListParagraph"/>
              <w:spacing w:after="0" w:line="240" w:lineRule="auto"/>
              <w:ind w:left="0"/>
              <w:rPr>
                <w:rFonts w:ascii="Arial" w:hAnsi="Arial" w:cs="Arial"/>
                <w:sz w:val="16"/>
                <w:szCs w:val="16"/>
                <w:lang w:val="hr-BA"/>
              </w:rPr>
            </w:pPr>
            <w:r w:rsidRPr="009E3BA1">
              <w:rPr>
                <w:rFonts w:ascii="Arial" w:hAnsi="Arial" w:cs="Arial"/>
                <w:sz w:val="16"/>
                <w:szCs w:val="16"/>
                <w:lang w:val="hr-BA"/>
              </w:rPr>
              <w:t>Operater obavješćuje nadležno tijelo u roku od 48 sati nakon kvara opreme za smanjivanje emisija.</w:t>
            </w:r>
          </w:p>
          <w:p w:rsidR="00E84DB5" w:rsidRDefault="009E3BA1" w:rsidP="009E3BA1">
            <w:pPr>
              <w:pStyle w:val="ListParagraph"/>
              <w:spacing w:after="0" w:line="240" w:lineRule="auto"/>
              <w:ind w:left="0"/>
              <w:contextualSpacing w:val="0"/>
              <w:rPr>
                <w:rFonts w:ascii="Arial" w:hAnsi="Arial" w:cs="Arial"/>
                <w:sz w:val="16"/>
                <w:szCs w:val="16"/>
                <w:lang w:val="hr-BA"/>
              </w:rPr>
            </w:pPr>
            <w:r w:rsidRPr="009E3BA1">
              <w:rPr>
                <w:rFonts w:ascii="Arial" w:hAnsi="Arial" w:cs="Arial"/>
                <w:sz w:val="16"/>
                <w:szCs w:val="16"/>
                <w:lang w:val="hr-BA"/>
              </w:rPr>
              <w:t>Ukupno trajanje rada bez smanjivanja emisija ne prelazi 120 sati u bilo kojem 12-mjesečnom razdoblju.</w:t>
            </w:r>
          </w:p>
          <w:p w:rsidR="009E3BA1" w:rsidRPr="009E3BA1" w:rsidRDefault="009E3BA1" w:rsidP="009E3BA1">
            <w:pPr>
              <w:pStyle w:val="ListParagraph"/>
              <w:spacing w:after="0" w:line="240" w:lineRule="auto"/>
              <w:ind w:left="0"/>
              <w:rPr>
                <w:rFonts w:ascii="Arial" w:hAnsi="Arial" w:cs="Arial"/>
                <w:sz w:val="16"/>
                <w:szCs w:val="16"/>
                <w:lang w:val="hr-BA"/>
              </w:rPr>
            </w:pPr>
            <w:r w:rsidRPr="009E3BA1">
              <w:rPr>
                <w:rFonts w:ascii="Arial" w:hAnsi="Arial" w:cs="Arial"/>
                <w:sz w:val="16"/>
                <w:szCs w:val="16"/>
                <w:lang w:val="hr-BA"/>
              </w:rPr>
              <w:t>Nadležno tijelo može odobriti izuzeće od vremenskih ograničenja iz prvog i trećeg podstavka, u jednom od sljedećih slučajeva:</w:t>
            </w:r>
          </w:p>
          <w:p w:rsidR="009E3BA1" w:rsidRPr="009E3BA1" w:rsidRDefault="009E3BA1" w:rsidP="009E3BA1">
            <w:pPr>
              <w:pStyle w:val="ListParagraph"/>
              <w:spacing w:after="0" w:line="240" w:lineRule="auto"/>
              <w:ind w:left="0"/>
              <w:rPr>
                <w:rFonts w:ascii="Arial" w:hAnsi="Arial" w:cs="Arial"/>
                <w:sz w:val="16"/>
                <w:szCs w:val="16"/>
                <w:lang w:val="hr-BA"/>
              </w:rPr>
            </w:pPr>
            <w:r w:rsidRPr="009E3BA1">
              <w:rPr>
                <w:rFonts w:ascii="Arial" w:hAnsi="Arial" w:cs="Arial"/>
                <w:sz w:val="16"/>
                <w:szCs w:val="16"/>
                <w:lang w:val="hr-BA"/>
              </w:rPr>
              <w:t>(a) postoji važnija potreba da se nastavi opskrba energijom;</w:t>
            </w:r>
          </w:p>
          <w:p w:rsidR="009E3BA1" w:rsidRPr="00E84DB5" w:rsidRDefault="009E3BA1" w:rsidP="009E3BA1">
            <w:pPr>
              <w:pStyle w:val="ListParagraph"/>
              <w:spacing w:after="0" w:line="240" w:lineRule="auto"/>
              <w:ind w:left="0"/>
              <w:contextualSpacing w:val="0"/>
              <w:rPr>
                <w:rFonts w:ascii="Arial" w:hAnsi="Arial" w:cs="Arial"/>
                <w:sz w:val="16"/>
                <w:szCs w:val="16"/>
                <w:lang w:val="hr-BA"/>
              </w:rPr>
            </w:pPr>
            <w:r w:rsidRPr="009E3BA1">
              <w:rPr>
                <w:rFonts w:ascii="Arial" w:hAnsi="Arial" w:cs="Arial"/>
                <w:sz w:val="16"/>
                <w:szCs w:val="16"/>
                <w:lang w:val="hr-BA"/>
              </w:rPr>
              <w:t>(b) uređaj za loženje koji je u kvaru zamijenio bi se, u ograničenom razdoblju, drugim postrojenjem koje bi uzrokovalo opće povećanje emisija.</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7F3C3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E84DB5" w:rsidRPr="005B188E" w:rsidRDefault="007F3C37" w:rsidP="008203F3">
            <w:pPr>
              <w:pStyle w:val="ListParagraph"/>
              <w:spacing w:after="0" w:line="240" w:lineRule="auto"/>
              <w:ind w:left="0"/>
              <w:contextualSpacing w:val="0"/>
              <w:rPr>
                <w:rFonts w:ascii="Arial" w:hAnsi="Arial" w:cs="Arial"/>
                <w:sz w:val="16"/>
                <w:szCs w:val="16"/>
                <w:lang w:val="hr-BA"/>
              </w:rPr>
            </w:pPr>
            <w:r w:rsidRPr="007F3C37">
              <w:rPr>
                <w:rFonts w:ascii="Arial" w:hAnsi="Arial" w:cs="Arial"/>
                <w:sz w:val="16"/>
                <w:szCs w:val="16"/>
                <w:lang w:val="hr-BA"/>
              </w:rPr>
              <w:t xml:space="preserve">Nije predmet ove uredbe. U postupku je izrada novog Zakona o </w:t>
            </w:r>
            <w:r w:rsidR="003E283B">
              <w:rPr>
                <w:rFonts w:ascii="Arial" w:hAnsi="Arial" w:cs="Arial"/>
                <w:sz w:val="16"/>
                <w:szCs w:val="16"/>
                <w:lang w:val="hr-BA"/>
              </w:rPr>
              <w:t>zaštiti zraka</w:t>
            </w:r>
            <w:r w:rsidRPr="007F3C37">
              <w:rPr>
                <w:rFonts w:ascii="Arial" w:hAnsi="Arial" w:cs="Arial"/>
                <w:sz w:val="16"/>
                <w:szCs w:val="16"/>
                <w:lang w:val="hr-BA"/>
              </w:rPr>
              <w:t xml:space="preserve"> kojim će se izvršiti transpozicija.</w:t>
            </w:r>
          </w:p>
        </w:tc>
      </w:tr>
      <w:tr w:rsidR="00E84DB5" w:rsidRPr="005B188E" w:rsidTr="00C34BBD">
        <w:trPr>
          <w:trHeight w:val="361"/>
          <w:jc w:val="center"/>
        </w:trPr>
        <w:tc>
          <w:tcPr>
            <w:tcW w:w="1129" w:type="dxa"/>
            <w:vAlign w:val="center"/>
          </w:tcPr>
          <w:p w:rsidR="00E84DB5" w:rsidRDefault="008D52B9" w:rsidP="008203F3">
            <w:pPr>
              <w:pStyle w:val="ListParagraph"/>
              <w:spacing w:after="0" w:line="240" w:lineRule="auto"/>
              <w:ind w:left="0"/>
              <w:contextualSpacing w:val="0"/>
              <w:rPr>
                <w:rFonts w:ascii="Arial" w:hAnsi="Arial" w:cs="Arial"/>
                <w:sz w:val="16"/>
                <w:szCs w:val="16"/>
                <w:lang w:val="hr-BA"/>
              </w:rPr>
            </w:pPr>
            <w:permStart w:id="49361756" w:edGrp="everyone" w:colFirst="0" w:colLast="0"/>
            <w:permStart w:id="1374453657" w:edGrp="everyone" w:colFirst="1" w:colLast="1"/>
            <w:permStart w:id="440207230" w:edGrp="everyone" w:colFirst="2" w:colLast="2"/>
            <w:permStart w:id="44258439" w:edGrp="everyone" w:colFirst="3" w:colLast="3"/>
            <w:permStart w:id="1825527792" w:edGrp="everyone" w:colFirst="4" w:colLast="4"/>
            <w:permStart w:id="683477386" w:edGrp="everyone" w:colFirst="5" w:colLast="5"/>
            <w:permStart w:id="554112632" w:edGrp="everyone" w:colFirst="6" w:colLast="6"/>
            <w:permEnd w:id="310058149"/>
            <w:permEnd w:id="609169394"/>
            <w:permEnd w:id="1433677658"/>
            <w:permEnd w:id="1334384239"/>
            <w:permEnd w:id="819790812"/>
            <w:permEnd w:id="1531660755"/>
            <w:permEnd w:id="1885868399"/>
            <w:r>
              <w:rPr>
                <w:rFonts w:ascii="Arial" w:hAnsi="Arial" w:cs="Arial"/>
                <w:sz w:val="16"/>
                <w:szCs w:val="16"/>
                <w:lang w:val="hr-BA"/>
              </w:rPr>
              <w:t>38.</w:t>
            </w:r>
          </w:p>
        </w:tc>
        <w:tc>
          <w:tcPr>
            <w:tcW w:w="4678" w:type="dxa"/>
            <w:gridSpan w:val="2"/>
            <w:vAlign w:val="center"/>
          </w:tcPr>
          <w:p w:rsidR="009E3BA1" w:rsidRPr="009E3BA1" w:rsidRDefault="009E3BA1" w:rsidP="009E3BA1">
            <w:pPr>
              <w:pStyle w:val="ListParagraph"/>
              <w:spacing w:after="0" w:line="240" w:lineRule="auto"/>
              <w:ind w:left="0"/>
              <w:rPr>
                <w:rFonts w:ascii="Arial" w:hAnsi="Arial" w:cs="Arial"/>
                <w:sz w:val="16"/>
                <w:szCs w:val="16"/>
                <w:lang w:val="hr-BA"/>
              </w:rPr>
            </w:pPr>
            <w:r w:rsidRPr="009E3BA1">
              <w:rPr>
                <w:rFonts w:ascii="Arial" w:hAnsi="Arial" w:cs="Arial"/>
                <w:sz w:val="16"/>
                <w:szCs w:val="16"/>
                <w:lang w:val="hr-BA"/>
              </w:rPr>
              <w:t>1. Države članice osiguravaju da se praćenje emisija onečišćujućih tvari u zrak provodi u skladu s dijelom 3. Priloga V.</w:t>
            </w:r>
          </w:p>
          <w:p w:rsidR="009E3BA1" w:rsidRPr="009E3BA1" w:rsidRDefault="009E3BA1" w:rsidP="009E3BA1">
            <w:pPr>
              <w:pStyle w:val="ListParagraph"/>
              <w:spacing w:after="0" w:line="240" w:lineRule="auto"/>
              <w:ind w:left="0"/>
              <w:rPr>
                <w:rFonts w:ascii="Arial" w:hAnsi="Arial" w:cs="Arial"/>
                <w:sz w:val="16"/>
                <w:szCs w:val="16"/>
                <w:lang w:val="hr-BA"/>
              </w:rPr>
            </w:pPr>
            <w:r w:rsidRPr="009E3BA1">
              <w:rPr>
                <w:rFonts w:ascii="Arial" w:hAnsi="Arial" w:cs="Arial"/>
                <w:sz w:val="16"/>
                <w:szCs w:val="16"/>
                <w:lang w:val="hr-BA"/>
              </w:rPr>
              <w:t>2. Ugradnja i rad automatskog mjernog sustava za kontinuirano mjerenje predmet je kontrole i godišnjih kontrolnih testova iz dijela 3. Priloga V.</w:t>
            </w:r>
          </w:p>
          <w:p w:rsidR="009E3BA1" w:rsidRPr="009E3BA1" w:rsidRDefault="009E3BA1" w:rsidP="009E3BA1">
            <w:pPr>
              <w:pStyle w:val="ListParagraph"/>
              <w:spacing w:after="0" w:line="240" w:lineRule="auto"/>
              <w:ind w:left="0"/>
              <w:rPr>
                <w:rFonts w:ascii="Arial" w:hAnsi="Arial" w:cs="Arial"/>
                <w:sz w:val="16"/>
                <w:szCs w:val="16"/>
                <w:lang w:val="hr-BA"/>
              </w:rPr>
            </w:pPr>
            <w:r w:rsidRPr="009E3BA1">
              <w:rPr>
                <w:rFonts w:ascii="Arial" w:hAnsi="Arial" w:cs="Arial"/>
                <w:sz w:val="16"/>
                <w:szCs w:val="16"/>
                <w:lang w:val="hr-BA"/>
              </w:rPr>
              <w:t>3. Nadležno tijelo utvrđuje lokaciju točaka uzorkovanja ili mjerenja koje se koriste za praćenje emisija.</w:t>
            </w:r>
          </w:p>
          <w:p w:rsidR="00E84DB5" w:rsidRPr="00E84DB5" w:rsidRDefault="009E3BA1" w:rsidP="009E3BA1">
            <w:pPr>
              <w:pStyle w:val="ListParagraph"/>
              <w:spacing w:after="0" w:line="240" w:lineRule="auto"/>
              <w:ind w:left="0"/>
              <w:contextualSpacing w:val="0"/>
              <w:rPr>
                <w:rFonts w:ascii="Arial" w:hAnsi="Arial" w:cs="Arial"/>
                <w:sz w:val="16"/>
                <w:szCs w:val="16"/>
                <w:lang w:val="hr-BA"/>
              </w:rPr>
            </w:pPr>
            <w:r w:rsidRPr="009E3BA1">
              <w:rPr>
                <w:rFonts w:ascii="Arial" w:hAnsi="Arial" w:cs="Arial"/>
                <w:sz w:val="16"/>
                <w:szCs w:val="16"/>
                <w:lang w:val="hr-BA"/>
              </w:rPr>
              <w:t>4. Svi rezultati praćenja se evidentiraju, obrađuju i prikazuju tako da nadležno tijelo može potvrditi poštovanje uvjeta rada i graničnih vrijednosti emisije koji su sadržani u dozvoli.</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7F3C3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E84DB5" w:rsidRPr="005B188E" w:rsidRDefault="007F3C37" w:rsidP="003E283B">
            <w:pPr>
              <w:pStyle w:val="ListParagraph"/>
              <w:spacing w:after="0" w:line="240" w:lineRule="auto"/>
              <w:ind w:left="0"/>
              <w:contextualSpacing w:val="0"/>
              <w:rPr>
                <w:rFonts w:ascii="Arial" w:hAnsi="Arial" w:cs="Arial"/>
                <w:sz w:val="16"/>
                <w:szCs w:val="16"/>
                <w:lang w:val="hr-BA"/>
              </w:rPr>
            </w:pPr>
            <w:r w:rsidRPr="007F3C37">
              <w:rPr>
                <w:rFonts w:ascii="Arial" w:hAnsi="Arial" w:cs="Arial"/>
                <w:sz w:val="16"/>
                <w:szCs w:val="16"/>
                <w:lang w:val="hr-BA"/>
              </w:rPr>
              <w:t xml:space="preserve">Nije predmet ove uredbe. U postupku je izrada novog Zakona o </w:t>
            </w:r>
            <w:r w:rsidR="003E283B">
              <w:rPr>
                <w:rFonts w:ascii="Arial" w:hAnsi="Arial" w:cs="Arial"/>
                <w:sz w:val="16"/>
                <w:szCs w:val="16"/>
                <w:lang w:val="hr-BA"/>
              </w:rPr>
              <w:t xml:space="preserve">zaštiti </w:t>
            </w:r>
            <w:r w:rsidRPr="007F3C37">
              <w:rPr>
                <w:rFonts w:ascii="Arial" w:hAnsi="Arial" w:cs="Arial"/>
                <w:sz w:val="16"/>
                <w:szCs w:val="16"/>
                <w:lang w:val="hr-BA"/>
              </w:rPr>
              <w:t>zrak</w:t>
            </w:r>
            <w:r w:rsidR="003E283B">
              <w:rPr>
                <w:rFonts w:ascii="Arial" w:hAnsi="Arial" w:cs="Arial"/>
                <w:sz w:val="16"/>
                <w:szCs w:val="16"/>
                <w:lang w:val="hr-BA"/>
              </w:rPr>
              <w:t>a</w:t>
            </w:r>
            <w:r w:rsidRPr="007F3C37">
              <w:rPr>
                <w:rFonts w:ascii="Arial" w:hAnsi="Arial" w:cs="Arial"/>
                <w:sz w:val="16"/>
                <w:szCs w:val="16"/>
                <w:lang w:val="hr-BA"/>
              </w:rPr>
              <w:t xml:space="preserve"> kojim će se izvršiti transpozicija.</w:t>
            </w:r>
          </w:p>
        </w:tc>
      </w:tr>
      <w:tr w:rsidR="00E84DB5" w:rsidRPr="005B188E" w:rsidTr="00C34BBD">
        <w:trPr>
          <w:trHeight w:val="361"/>
          <w:jc w:val="center"/>
        </w:trPr>
        <w:tc>
          <w:tcPr>
            <w:tcW w:w="1129" w:type="dxa"/>
            <w:vAlign w:val="center"/>
          </w:tcPr>
          <w:p w:rsidR="00E84DB5" w:rsidRDefault="008D52B9" w:rsidP="008203F3">
            <w:pPr>
              <w:pStyle w:val="ListParagraph"/>
              <w:spacing w:after="0" w:line="240" w:lineRule="auto"/>
              <w:ind w:left="0"/>
              <w:contextualSpacing w:val="0"/>
              <w:rPr>
                <w:rFonts w:ascii="Arial" w:hAnsi="Arial" w:cs="Arial"/>
                <w:sz w:val="16"/>
                <w:szCs w:val="16"/>
                <w:lang w:val="hr-BA"/>
              </w:rPr>
            </w:pPr>
            <w:permStart w:id="360204609" w:edGrp="everyone" w:colFirst="0" w:colLast="0"/>
            <w:permStart w:id="943734996" w:edGrp="everyone" w:colFirst="1" w:colLast="1"/>
            <w:permStart w:id="46153087" w:edGrp="everyone" w:colFirst="2" w:colLast="2"/>
            <w:permStart w:id="1153708873" w:edGrp="everyone" w:colFirst="3" w:colLast="3"/>
            <w:permStart w:id="538726999" w:edGrp="everyone" w:colFirst="4" w:colLast="4"/>
            <w:permStart w:id="2081560850" w:edGrp="everyone" w:colFirst="5" w:colLast="5"/>
            <w:permStart w:id="958271493" w:edGrp="everyone" w:colFirst="6" w:colLast="6"/>
            <w:permEnd w:id="49361756"/>
            <w:permEnd w:id="1374453657"/>
            <w:permEnd w:id="440207230"/>
            <w:permEnd w:id="44258439"/>
            <w:permEnd w:id="1825527792"/>
            <w:permEnd w:id="683477386"/>
            <w:permEnd w:id="554112632"/>
            <w:r>
              <w:rPr>
                <w:rFonts w:ascii="Arial" w:hAnsi="Arial" w:cs="Arial"/>
                <w:sz w:val="16"/>
                <w:szCs w:val="16"/>
                <w:lang w:val="hr-BA"/>
              </w:rPr>
              <w:t>39.</w:t>
            </w:r>
          </w:p>
        </w:tc>
        <w:tc>
          <w:tcPr>
            <w:tcW w:w="4678" w:type="dxa"/>
            <w:gridSpan w:val="2"/>
            <w:vAlign w:val="center"/>
          </w:tcPr>
          <w:p w:rsidR="00E84DB5" w:rsidRPr="00E84DB5" w:rsidRDefault="009E3BA1" w:rsidP="008203F3">
            <w:pPr>
              <w:pStyle w:val="ListParagraph"/>
              <w:spacing w:after="0" w:line="240" w:lineRule="auto"/>
              <w:ind w:left="0"/>
              <w:contextualSpacing w:val="0"/>
              <w:rPr>
                <w:rFonts w:ascii="Arial" w:hAnsi="Arial" w:cs="Arial"/>
                <w:sz w:val="16"/>
                <w:szCs w:val="16"/>
                <w:lang w:val="hr-BA"/>
              </w:rPr>
            </w:pPr>
            <w:r w:rsidRPr="009E3BA1">
              <w:rPr>
                <w:rFonts w:ascii="Arial" w:hAnsi="Arial" w:cs="Arial"/>
                <w:sz w:val="16"/>
                <w:szCs w:val="16"/>
                <w:lang w:val="hr-BA"/>
              </w:rPr>
              <w:t>Smatra se da se granične vrijednosti emisije za zrak poštuju ako su ispunjeni uvjeti iz dijela 4. Priloga V.</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7F3C37"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E84DB5" w:rsidRPr="005B188E" w:rsidRDefault="007F3C37" w:rsidP="008203F3">
            <w:pPr>
              <w:pStyle w:val="ListParagraph"/>
              <w:spacing w:after="0" w:line="240" w:lineRule="auto"/>
              <w:ind w:left="0"/>
              <w:contextualSpacing w:val="0"/>
              <w:rPr>
                <w:rFonts w:ascii="Arial" w:hAnsi="Arial" w:cs="Arial"/>
                <w:sz w:val="16"/>
                <w:szCs w:val="16"/>
                <w:lang w:val="hr-BA"/>
              </w:rPr>
            </w:pPr>
            <w:r w:rsidRPr="007F3C37">
              <w:rPr>
                <w:rFonts w:ascii="Arial" w:hAnsi="Arial" w:cs="Arial"/>
                <w:sz w:val="16"/>
                <w:szCs w:val="16"/>
                <w:lang w:val="hr-BA"/>
              </w:rPr>
              <w:t xml:space="preserve">Nije predmet ove uredbe. Predmet je Pravilnika o graničnim vrijednostima emisija u zrak iz postrojenja za sagorijevanje 3/13 i </w:t>
            </w:r>
            <w:r w:rsidRPr="007F3C37">
              <w:rPr>
                <w:rFonts w:ascii="Arial" w:hAnsi="Arial" w:cs="Arial"/>
                <w:sz w:val="16"/>
                <w:szCs w:val="16"/>
                <w:lang w:val="hr-BA"/>
              </w:rPr>
              <w:lastRenderedPageBreak/>
              <w:t>92/17. U postupku je izrada novog Zakona o zraku kojim će se izvršiti transpozicija.</w:t>
            </w:r>
          </w:p>
        </w:tc>
      </w:tr>
      <w:tr w:rsidR="00E84DB5" w:rsidRPr="005B188E" w:rsidTr="00C34BBD">
        <w:trPr>
          <w:trHeight w:val="361"/>
          <w:jc w:val="center"/>
        </w:trPr>
        <w:tc>
          <w:tcPr>
            <w:tcW w:w="1129" w:type="dxa"/>
            <w:vAlign w:val="center"/>
          </w:tcPr>
          <w:p w:rsidR="00E84DB5" w:rsidRDefault="009E3BA1" w:rsidP="008203F3">
            <w:pPr>
              <w:pStyle w:val="ListParagraph"/>
              <w:spacing w:after="0" w:line="240" w:lineRule="auto"/>
              <w:ind w:left="0"/>
              <w:contextualSpacing w:val="0"/>
              <w:rPr>
                <w:rFonts w:ascii="Arial" w:hAnsi="Arial" w:cs="Arial"/>
                <w:sz w:val="16"/>
                <w:szCs w:val="16"/>
                <w:lang w:val="hr-BA"/>
              </w:rPr>
            </w:pPr>
            <w:permStart w:id="583745987" w:edGrp="everyone" w:colFirst="0" w:colLast="0"/>
            <w:permStart w:id="1150028301" w:edGrp="everyone" w:colFirst="1" w:colLast="1"/>
            <w:permStart w:id="1313631751" w:edGrp="everyone" w:colFirst="2" w:colLast="2"/>
            <w:permStart w:id="206667667" w:edGrp="everyone" w:colFirst="3" w:colLast="3"/>
            <w:permStart w:id="1330524935" w:edGrp="everyone" w:colFirst="4" w:colLast="4"/>
            <w:permStart w:id="2081627023" w:edGrp="everyone" w:colFirst="5" w:colLast="5"/>
            <w:permStart w:id="572144063" w:edGrp="everyone" w:colFirst="6" w:colLast="6"/>
            <w:permEnd w:id="360204609"/>
            <w:permEnd w:id="943734996"/>
            <w:permEnd w:id="46153087"/>
            <w:permEnd w:id="1153708873"/>
            <w:permEnd w:id="538726999"/>
            <w:permEnd w:id="2081560850"/>
            <w:permEnd w:id="958271493"/>
            <w:r>
              <w:rPr>
                <w:rFonts w:ascii="Arial" w:hAnsi="Arial" w:cs="Arial"/>
                <w:sz w:val="16"/>
                <w:szCs w:val="16"/>
                <w:lang w:val="hr-BA"/>
              </w:rPr>
              <w:lastRenderedPageBreak/>
              <w:t>40</w:t>
            </w:r>
            <w:r w:rsidR="008D52B9">
              <w:rPr>
                <w:rFonts w:ascii="Arial" w:hAnsi="Arial" w:cs="Arial"/>
                <w:sz w:val="16"/>
                <w:szCs w:val="16"/>
                <w:lang w:val="hr-BA"/>
              </w:rPr>
              <w:t>.</w:t>
            </w:r>
          </w:p>
        </w:tc>
        <w:tc>
          <w:tcPr>
            <w:tcW w:w="4678" w:type="dxa"/>
            <w:gridSpan w:val="2"/>
            <w:vAlign w:val="center"/>
          </w:tcPr>
          <w:p w:rsidR="009E3BA1" w:rsidRPr="009E3BA1" w:rsidRDefault="009E3BA1" w:rsidP="009E3BA1">
            <w:pPr>
              <w:pStyle w:val="ListParagraph"/>
              <w:spacing w:after="0" w:line="240" w:lineRule="auto"/>
              <w:ind w:left="0"/>
              <w:rPr>
                <w:rFonts w:ascii="Arial" w:hAnsi="Arial" w:cs="Arial"/>
                <w:sz w:val="16"/>
                <w:szCs w:val="16"/>
                <w:lang w:val="hr-BA"/>
              </w:rPr>
            </w:pPr>
            <w:r w:rsidRPr="009E3BA1">
              <w:rPr>
                <w:rFonts w:ascii="Arial" w:hAnsi="Arial" w:cs="Arial"/>
                <w:sz w:val="16"/>
                <w:szCs w:val="16"/>
                <w:lang w:val="hr-BA"/>
              </w:rPr>
              <w:t>1. U slučaju uređaja za loženje koji koriste više vrsta goriva, uključujući i istodobno korištenje dvaju ili više goriva, nadležno tijelo utvrđuje granične vrijednosti emisije u skladu sa sljedećim koracima:</w:t>
            </w:r>
          </w:p>
          <w:p w:rsidR="009E3BA1" w:rsidRPr="009E3BA1" w:rsidRDefault="009E3BA1" w:rsidP="009E3BA1">
            <w:pPr>
              <w:pStyle w:val="ListParagraph"/>
              <w:spacing w:after="0" w:line="240" w:lineRule="auto"/>
              <w:ind w:left="0"/>
              <w:rPr>
                <w:rFonts w:ascii="Arial" w:hAnsi="Arial" w:cs="Arial"/>
                <w:sz w:val="16"/>
                <w:szCs w:val="16"/>
                <w:lang w:val="hr-BA"/>
              </w:rPr>
            </w:pPr>
            <w:r w:rsidRPr="009E3BA1">
              <w:rPr>
                <w:rFonts w:ascii="Arial" w:hAnsi="Arial" w:cs="Arial"/>
                <w:sz w:val="16"/>
                <w:szCs w:val="16"/>
                <w:lang w:val="hr-BA"/>
              </w:rPr>
              <w:t>(a) uzimanjem granične vrijednost emisije za svako pojedinačno gorivo i onečišćujuću tvar koja odgovara ukupnoj ulaznoj toplinskoj snazi čitavog uređaja za loženje iz dijela 1. i dijela 2. Priloga V.;</w:t>
            </w:r>
          </w:p>
          <w:p w:rsidR="009E3BA1" w:rsidRPr="009E3BA1" w:rsidRDefault="009E3BA1" w:rsidP="009E3BA1">
            <w:pPr>
              <w:pStyle w:val="ListParagraph"/>
              <w:spacing w:after="0" w:line="240" w:lineRule="auto"/>
              <w:ind w:left="0"/>
              <w:rPr>
                <w:rFonts w:ascii="Arial" w:hAnsi="Arial" w:cs="Arial"/>
                <w:sz w:val="16"/>
                <w:szCs w:val="16"/>
                <w:lang w:val="hr-BA"/>
              </w:rPr>
            </w:pPr>
            <w:r w:rsidRPr="009E3BA1">
              <w:rPr>
                <w:rFonts w:ascii="Arial" w:hAnsi="Arial" w:cs="Arial"/>
                <w:sz w:val="16"/>
                <w:szCs w:val="16"/>
                <w:lang w:val="hr-BA"/>
              </w:rPr>
              <w:t>(b) utvrđivanjem masene granične vrijednosti emisija za gorivo koje su dobivene množenjem pojedinačne granične vrijednosti emisije iz točke (a) s ulaznom toplinskom snagom koju daje svako gorivo, i dijeljenjem umnoška zbrojem ulaznih toplinskih snaga koje daju sva goriva;</w:t>
            </w:r>
          </w:p>
          <w:p w:rsidR="00E84DB5" w:rsidRDefault="009E3BA1" w:rsidP="009E3BA1">
            <w:pPr>
              <w:pStyle w:val="ListParagraph"/>
              <w:spacing w:after="0" w:line="240" w:lineRule="auto"/>
              <w:ind w:left="0"/>
              <w:contextualSpacing w:val="0"/>
              <w:rPr>
                <w:rFonts w:ascii="Arial" w:hAnsi="Arial" w:cs="Arial"/>
                <w:sz w:val="16"/>
                <w:szCs w:val="16"/>
                <w:lang w:val="hr-BA"/>
              </w:rPr>
            </w:pPr>
            <w:r w:rsidRPr="009E3BA1">
              <w:rPr>
                <w:rFonts w:ascii="Arial" w:hAnsi="Arial" w:cs="Arial"/>
                <w:sz w:val="16"/>
                <w:szCs w:val="16"/>
                <w:lang w:val="hr-BA"/>
              </w:rPr>
              <w:t>(c) zbrajanjem masenih graničnih vrijednosti emisija za gorivo.</w:t>
            </w:r>
          </w:p>
          <w:p w:rsidR="009E3BA1" w:rsidRPr="009E3BA1" w:rsidRDefault="009E3BA1" w:rsidP="009E3BA1">
            <w:pPr>
              <w:pStyle w:val="ListParagraph"/>
              <w:spacing w:after="0" w:line="240" w:lineRule="auto"/>
              <w:ind w:left="0"/>
              <w:rPr>
                <w:rFonts w:ascii="Arial" w:hAnsi="Arial" w:cs="Arial"/>
                <w:sz w:val="16"/>
                <w:szCs w:val="16"/>
                <w:lang w:val="hr-BA"/>
              </w:rPr>
            </w:pPr>
            <w:r w:rsidRPr="009E3BA1">
              <w:rPr>
                <w:rFonts w:ascii="Arial" w:hAnsi="Arial" w:cs="Arial"/>
                <w:sz w:val="16"/>
                <w:szCs w:val="16"/>
                <w:lang w:val="hr-BA"/>
              </w:rPr>
              <w:t>2. U slučaju uređaja za loženje koji se koriste s više vrsta goriva i koji su obuhvaćeni člankom 30. stavkom 2. te se koriste destilacijskim i preradbenim ostacima od rafiniranja sirove nafte za vlastitu potrošnju, samim ili s drugim gorivima, umjesto graničnih vrijednosti emisije iz stavka 1. mogu se primijeniti sljedeće granične vrijednosti emisije:</w:t>
            </w:r>
          </w:p>
          <w:p w:rsidR="009E3BA1" w:rsidRPr="009E3BA1" w:rsidRDefault="009E3BA1" w:rsidP="009E3BA1">
            <w:pPr>
              <w:pStyle w:val="ListParagraph"/>
              <w:spacing w:after="0" w:line="240" w:lineRule="auto"/>
              <w:ind w:left="0"/>
              <w:rPr>
                <w:rFonts w:ascii="Arial" w:hAnsi="Arial" w:cs="Arial"/>
                <w:sz w:val="16"/>
                <w:szCs w:val="16"/>
                <w:lang w:val="hr-BA"/>
              </w:rPr>
            </w:pPr>
            <w:r w:rsidRPr="009E3BA1">
              <w:rPr>
                <w:rFonts w:ascii="Arial" w:hAnsi="Arial" w:cs="Arial"/>
                <w:sz w:val="16"/>
                <w:szCs w:val="16"/>
                <w:lang w:val="hr-BA"/>
              </w:rPr>
              <w:t>(a) ako je tijekom rada uređaja za loženje udio doprinosa određujućega goriva u ulaznoj toplinskoj snazi koju stvaraju sva goriva 50 % ili više, graničnu vrijednost emisije iz dijela 1. Priloga V. za određeno gorivo;</w:t>
            </w:r>
          </w:p>
          <w:p w:rsidR="009E3BA1" w:rsidRPr="009E3BA1" w:rsidRDefault="009E3BA1" w:rsidP="009E3BA1">
            <w:pPr>
              <w:pStyle w:val="ListParagraph"/>
              <w:spacing w:after="0" w:line="240" w:lineRule="auto"/>
              <w:ind w:left="0"/>
              <w:rPr>
                <w:rFonts w:ascii="Arial" w:hAnsi="Arial" w:cs="Arial"/>
                <w:sz w:val="16"/>
                <w:szCs w:val="16"/>
                <w:lang w:val="hr-BA"/>
              </w:rPr>
            </w:pPr>
            <w:r w:rsidRPr="009E3BA1">
              <w:rPr>
                <w:rFonts w:ascii="Arial" w:hAnsi="Arial" w:cs="Arial"/>
                <w:sz w:val="16"/>
                <w:szCs w:val="16"/>
                <w:lang w:val="hr-BA"/>
              </w:rPr>
              <w:t>(b) ako je udio doprinosa određujućega goriva u ulaznoj toplinskoj snazi koju stvaraju sva goriva manji od 50 %, graničnu vrijednost emisije utvrđenu u skladu sa sljedećim koracima:</w:t>
            </w:r>
          </w:p>
          <w:p w:rsidR="009E3BA1" w:rsidRPr="009E3BA1" w:rsidRDefault="009E3BA1" w:rsidP="009E3BA1">
            <w:pPr>
              <w:pStyle w:val="ListParagraph"/>
              <w:spacing w:after="0" w:line="240" w:lineRule="auto"/>
              <w:ind w:left="0"/>
              <w:rPr>
                <w:rFonts w:ascii="Arial" w:hAnsi="Arial" w:cs="Arial"/>
                <w:sz w:val="16"/>
                <w:szCs w:val="16"/>
                <w:lang w:val="hr-BA"/>
              </w:rPr>
            </w:pPr>
            <w:r w:rsidRPr="009E3BA1">
              <w:rPr>
                <w:rFonts w:ascii="Arial" w:hAnsi="Arial" w:cs="Arial"/>
                <w:sz w:val="16"/>
                <w:szCs w:val="16"/>
                <w:lang w:val="hr-BA"/>
              </w:rPr>
              <w:t>i. uzimanjem graničnih vrijednosti emisije iz dijela 1. Priloga V. za svako korišteno gorivo koje odgovaraju ukupnoj ulaznoj toplinskoj snazi uređaja za loženje;</w:t>
            </w:r>
          </w:p>
          <w:p w:rsidR="009E3BA1" w:rsidRPr="009E3BA1" w:rsidRDefault="009E3BA1" w:rsidP="009E3BA1">
            <w:pPr>
              <w:pStyle w:val="ListParagraph"/>
              <w:spacing w:after="0" w:line="240" w:lineRule="auto"/>
              <w:ind w:left="0"/>
              <w:rPr>
                <w:rFonts w:ascii="Arial" w:hAnsi="Arial" w:cs="Arial"/>
                <w:sz w:val="16"/>
                <w:szCs w:val="16"/>
                <w:lang w:val="hr-BA"/>
              </w:rPr>
            </w:pPr>
            <w:r w:rsidRPr="009E3BA1">
              <w:rPr>
                <w:rFonts w:ascii="Arial" w:hAnsi="Arial" w:cs="Arial"/>
                <w:sz w:val="16"/>
                <w:szCs w:val="16"/>
                <w:lang w:val="hr-BA"/>
              </w:rPr>
              <w:t>ii. izračunavanjem granične vrijednosti emisije određujućega goriva tako da se granična vrijednost emisije, određena za to gorivo u skladu s podtočkom i., pomnoži s faktorom dva, te da se od tog umnoška oduzme granična vrijednost emisije korištenoga goriva s najnižom graničnom vrijednosti emisije iz dijela 1. Priloga V. koja odgovara ukupnoj ulaznoj toplinskoj snazi uređaja za loženje;</w:t>
            </w:r>
          </w:p>
          <w:p w:rsidR="009E3BA1" w:rsidRPr="009E3BA1" w:rsidRDefault="009E3BA1" w:rsidP="009E3BA1">
            <w:pPr>
              <w:pStyle w:val="ListParagraph"/>
              <w:spacing w:after="0" w:line="240" w:lineRule="auto"/>
              <w:ind w:left="0"/>
              <w:rPr>
                <w:rFonts w:ascii="Arial" w:hAnsi="Arial" w:cs="Arial"/>
                <w:sz w:val="16"/>
                <w:szCs w:val="16"/>
                <w:lang w:val="hr-BA"/>
              </w:rPr>
            </w:pPr>
            <w:r w:rsidRPr="009E3BA1">
              <w:rPr>
                <w:rFonts w:ascii="Arial" w:hAnsi="Arial" w:cs="Arial"/>
                <w:sz w:val="16"/>
                <w:szCs w:val="16"/>
                <w:lang w:val="hr-BA"/>
              </w:rPr>
              <w:t>iii. utvrđivanjem granične vrijednosti emisije za svako korišteno gorivo, tako da se granična vrijednost emisije utvrđena u skladu s podtočkom i. i podtočkom ii. pomnoži s ulaznom toplinskom snagom predmetnoga goriva te da se taj umnožak podijeli zbrojem ulaznih toplinskih snaga koje proizvode sva goriva;</w:t>
            </w:r>
          </w:p>
          <w:p w:rsidR="009E3BA1" w:rsidRPr="009E3BA1" w:rsidRDefault="009E3BA1" w:rsidP="009E3BA1">
            <w:pPr>
              <w:pStyle w:val="ListParagraph"/>
              <w:spacing w:after="0" w:line="240" w:lineRule="auto"/>
              <w:ind w:left="0"/>
              <w:rPr>
                <w:rFonts w:ascii="Arial" w:hAnsi="Arial" w:cs="Arial"/>
                <w:sz w:val="16"/>
                <w:szCs w:val="16"/>
                <w:lang w:val="hr-BA"/>
              </w:rPr>
            </w:pPr>
            <w:r w:rsidRPr="009E3BA1">
              <w:rPr>
                <w:rFonts w:ascii="Arial" w:hAnsi="Arial" w:cs="Arial"/>
                <w:sz w:val="16"/>
                <w:szCs w:val="16"/>
                <w:lang w:val="hr-BA"/>
              </w:rPr>
              <w:t>iv. zbrajanjem graničnih vrijednosti emisija za gorivo koje su utvrđene u skladu s točkom iii.</w:t>
            </w:r>
          </w:p>
          <w:p w:rsidR="009E3BA1" w:rsidRPr="00E84DB5" w:rsidRDefault="009E3BA1" w:rsidP="009E3BA1">
            <w:pPr>
              <w:pStyle w:val="ListParagraph"/>
              <w:spacing w:after="0" w:line="240" w:lineRule="auto"/>
              <w:ind w:left="0"/>
              <w:contextualSpacing w:val="0"/>
              <w:rPr>
                <w:rFonts w:ascii="Arial" w:hAnsi="Arial" w:cs="Arial"/>
                <w:sz w:val="16"/>
                <w:szCs w:val="16"/>
                <w:lang w:val="hr-BA"/>
              </w:rPr>
            </w:pPr>
            <w:r w:rsidRPr="009E3BA1">
              <w:rPr>
                <w:rFonts w:ascii="Arial" w:hAnsi="Arial" w:cs="Arial"/>
                <w:sz w:val="16"/>
                <w:szCs w:val="16"/>
                <w:lang w:val="hr-BA"/>
              </w:rPr>
              <w:t xml:space="preserve">3. U slučaju uređaja za loženje koji se koriste s više vrsta goriva obuhvaćenih člankom 30. stavkom 2., te koji se koriste destilacijskim i preradbenim ostacima od rafiniranja sirove </w:t>
            </w:r>
            <w:r w:rsidRPr="009E3BA1">
              <w:rPr>
                <w:rFonts w:ascii="Arial" w:hAnsi="Arial" w:cs="Arial"/>
                <w:sz w:val="16"/>
                <w:szCs w:val="16"/>
                <w:lang w:val="hr-BA"/>
              </w:rPr>
              <w:lastRenderedPageBreak/>
              <w:t>nafte za vlastitu potrošnju, samim ili s drugim gorivima, umjesto graničnih vrijednosti emisije iz stavka 1. ili stavka 2. ovog članka mogu se primijeniti prosječne granične vrijednosti emisije za sumporov dioksid iz dijela 7. Priloga V.</w:t>
            </w:r>
          </w:p>
        </w:tc>
        <w:tc>
          <w:tcPr>
            <w:tcW w:w="127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E84DB5" w:rsidRPr="005B188E" w:rsidRDefault="00E84D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E84DB5" w:rsidRPr="005B188E" w:rsidRDefault="003E283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E84DB5" w:rsidRPr="005B188E" w:rsidRDefault="003E283B" w:rsidP="003E283B">
            <w:pPr>
              <w:pStyle w:val="ListParagraph"/>
              <w:spacing w:after="0" w:line="240" w:lineRule="auto"/>
              <w:ind w:left="0"/>
              <w:contextualSpacing w:val="0"/>
              <w:rPr>
                <w:rFonts w:ascii="Arial" w:hAnsi="Arial" w:cs="Arial"/>
                <w:sz w:val="16"/>
                <w:szCs w:val="16"/>
                <w:lang w:val="hr-BA"/>
              </w:rPr>
            </w:pPr>
            <w:r w:rsidRPr="003E283B">
              <w:rPr>
                <w:rFonts w:ascii="Arial" w:hAnsi="Arial" w:cs="Arial"/>
                <w:sz w:val="16"/>
                <w:szCs w:val="16"/>
                <w:lang w:val="hr-BA"/>
              </w:rPr>
              <w:t xml:space="preserve">Nije predmet ove uredbe. </w:t>
            </w:r>
          </w:p>
        </w:tc>
      </w:tr>
      <w:tr w:rsidR="00FD73BB" w:rsidRPr="005B188E" w:rsidTr="00C34BBD">
        <w:trPr>
          <w:trHeight w:val="361"/>
          <w:jc w:val="center"/>
        </w:trPr>
        <w:tc>
          <w:tcPr>
            <w:tcW w:w="1129" w:type="dxa"/>
            <w:vAlign w:val="center"/>
          </w:tcPr>
          <w:p w:rsidR="00FD73BB" w:rsidRDefault="00FD73BB" w:rsidP="008203F3">
            <w:pPr>
              <w:pStyle w:val="ListParagraph"/>
              <w:spacing w:after="0" w:line="240" w:lineRule="auto"/>
              <w:ind w:left="0"/>
              <w:contextualSpacing w:val="0"/>
              <w:rPr>
                <w:rFonts w:ascii="Arial" w:hAnsi="Arial" w:cs="Arial"/>
                <w:sz w:val="16"/>
                <w:szCs w:val="16"/>
                <w:lang w:val="hr-BA"/>
              </w:rPr>
            </w:pPr>
            <w:permStart w:id="205072990" w:edGrp="everyone" w:colFirst="0" w:colLast="0"/>
            <w:permStart w:id="2056003728" w:edGrp="everyone" w:colFirst="1" w:colLast="1"/>
            <w:permStart w:id="304944829" w:edGrp="everyone" w:colFirst="2" w:colLast="2"/>
            <w:permStart w:id="923625773" w:edGrp="everyone" w:colFirst="3" w:colLast="3"/>
            <w:permStart w:id="1292315879" w:edGrp="everyone" w:colFirst="4" w:colLast="4"/>
            <w:permStart w:id="886132135" w:edGrp="everyone" w:colFirst="5" w:colLast="5"/>
            <w:permStart w:id="1468301132" w:edGrp="everyone" w:colFirst="6" w:colLast="6"/>
            <w:permEnd w:id="583745987"/>
            <w:permEnd w:id="1150028301"/>
            <w:permEnd w:id="1313631751"/>
            <w:permEnd w:id="206667667"/>
            <w:permEnd w:id="1330524935"/>
            <w:permEnd w:id="2081627023"/>
            <w:permEnd w:id="572144063"/>
            <w:r>
              <w:rPr>
                <w:rFonts w:ascii="Arial" w:hAnsi="Arial" w:cs="Arial"/>
                <w:sz w:val="16"/>
                <w:szCs w:val="16"/>
                <w:lang w:val="hr-BA"/>
              </w:rPr>
              <w:lastRenderedPageBreak/>
              <w:t>41.</w:t>
            </w:r>
          </w:p>
        </w:tc>
        <w:tc>
          <w:tcPr>
            <w:tcW w:w="4678" w:type="dxa"/>
            <w:gridSpan w:val="2"/>
            <w:vAlign w:val="center"/>
          </w:tcPr>
          <w:p w:rsidR="0042406F" w:rsidRPr="0042406F" w:rsidRDefault="0042406F" w:rsidP="0042406F">
            <w:pPr>
              <w:pStyle w:val="ListParagraph"/>
              <w:spacing w:after="0" w:line="240" w:lineRule="auto"/>
              <w:ind w:left="0"/>
              <w:rPr>
                <w:rFonts w:ascii="Arial" w:hAnsi="Arial" w:cs="Arial"/>
                <w:sz w:val="16"/>
                <w:szCs w:val="16"/>
                <w:lang w:val="hr-BA"/>
              </w:rPr>
            </w:pPr>
            <w:r w:rsidRPr="0042406F">
              <w:rPr>
                <w:rFonts w:ascii="Arial" w:hAnsi="Arial" w:cs="Arial"/>
                <w:sz w:val="16"/>
                <w:szCs w:val="16"/>
                <w:lang w:val="hr-BA"/>
              </w:rPr>
              <w:t>Provedbena pravila donose se u vezi s:</w:t>
            </w:r>
          </w:p>
          <w:p w:rsidR="0042406F" w:rsidRPr="0042406F" w:rsidRDefault="0042406F" w:rsidP="0042406F">
            <w:pPr>
              <w:pStyle w:val="ListParagraph"/>
              <w:spacing w:after="0" w:line="240" w:lineRule="auto"/>
              <w:ind w:left="0"/>
              <w:rPr>
                <w:rFonts w:ascii="Arial" w:hAnsi="Arial" w:cs="Arial"/>
                <w:sz w:val="16"/>
                <w:szCs w:val="16"/>
                <w:lang w:val="hr-BA"/>
              </w:rPr>
            </w:pPr>
            <w:r w:rsidRPr="0042406F">
              <w:rPr>
                <w:rFonts w:ascii="Arial" w:hAnsi="Arial" w:cs="Arial"/>
                <w:sz w:val="16"/>
                <w:szCs w:val="16"/>
                <w:lang w:val="hr-BA"/>
              </w:rPr>
              <w:t>(a) utvrđivanjem razdoblja uključivanja i isključivanja iz točke 27. članka 3. i točke 1. dijela 4. Priloga V.; i</w:t>
            </w:r>
          </w:p>
          <w:p w:rsidR="00FD73BB" w:rsidRDefault="0042406F" w:rsidP="0042406F">
            <w:pPr>
              <w:pStyle w:val="ListParagraph"/>
              <w:spacing w:after="0" w:line="240" w:lineRule="auto"/>
              <w:ind w:left="0"/>
              <w:rPr>
                <w:rFonts w:ascii="Arial" w:hAnsi="Arial" w:cs="Arial"/>
                <w:sz w:val="16"/>
                <w:szCs w:val="16"/>
                <w:lang w:val="hr-BA"/>
              </w:rPr>
            </w:pPr>
            <w:r w:rsidRPr="0042406F">
              <w:rPr>
                <w:rFonts w:ascii="Arial" w:hAnsi="Arial" w:cs="Arial"/>
                <w:sz w:val="16"/>
                <w:szCs w:val="16"/>
                <w:lang w:val="hr-BA"/>
              </w:rPr>
              <w:t>(b) prijelaznim nacionalnim planovima iz članka 32. te osobito određivanja gornjih granica emisije i s tim povezanog praćenja i izvješćivanja.</w:t>
            </w:r>
          </w:p>
          <w:p w:rsidR="0042406F" w:rsidRPr="009E3BA1" w:rsidRDefault="0042406F" w:rsidP="0042406F">
            <w:pPr>
              <w:pStyle w:val="ListParagraph"/>
              <w:spacing w:after="0" w:line="240" w:lineRule="auto"/>
              <w:ind w:left="0"/>
              <w:rPr>
                <w:rFonts w:ascii="Arial" w:hAnsi="Arial" w:cs="Arial"/>
                <w:sz w:val="16"/>
                <w:szCs w:val="16"/>
                <w:lang w:val="hr-BA"/>
              </w:rPr>
            </w:pPr>
            <w:r w:rsidRPr="0042406F">
              <w:rPr>
                <w:rFonts w:ascii="Arial" w:hAnsi="Arial" w:cs="Arial"/>
                <w:sz w:val="16"/>
                <w:szCs w:val="16"/>
                <w:lang w:val="hr-BA"/>
              </w:rPr>
              <w:t>Ta se provedbena pravila donose u skladu s regulatornim postupkom iz članka 75. stavka 2. Komisija najkasnije do 7. srpnja 2011. daje odgovarajuće prijedloge.</w:t>
            </w:r>
          </w:p>
        </w:tc>
        <w:tc>
          <w:tcPr>
            <w:tcW w:w="127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r>
      <w:tr w:rsidR="00FD73BB" w:rsidRPr="005B188E" w:rsidTr="00C34BBD">
        <w:trPr>
          <w:trHeight w:val="361"/>
          <w:jc w:val="center"/>
        </w:trPr>
        <w:tc>
          <w:tcPr>
            <w:tcW w:w="1129" w:type="dxa"/>
            <w:vAlign w:val="center"/>
          </w:tcPr>
          <w:p w:rsidR="00FD73BB" w:rsidRDefault="00FD73BB" w:rsidP="008203F3">
            <w:pPr>
              <w:pStyle w:val="ListParagraph"/>
              <w:spacing w:after="0" w:line="240" w:lineRule="auto"/>
              <w:ind w:left="0"/>
              <w:contextualSpacing w:val="0"/>
              <w:rPr>
                <w:rFonts w:ascii="Arial" w:hAnsi="Arial" w:cs="Arial"/>
                <w:sz w:val="16"/>
                <w:szCs w:val="16"/>
                <w:lang w:val="hr-BA"/>
              </w:rPr>
            </w:pPr>
            <w:permStart w:id="1679175164" w:edGrp="everyone" w:colFirst="0" w:colLast="0"/>
            <w:permStart w:id="119233808" w:edGrp="everyone" w:colFirst="1" w:colLast="1"/>
            <w:permStart w:id="916404265" w:edGrp="everyone" w:colFirst="2" w:colLast="2"/>
            <w:permStart w:id="1973236054" w:edGrp="everyone" w:colFirst="3" w:colLast="3"/>
            <w:permStart w:id="1036209995" w:edGrp="everyone" w:colFirst="4" w:colLast="4"/>
            <w:permStart w:id="276500534" w:edGrp="everyone" w:colFirst="5" w:colLast="5"/>
            <w:permStart w:id="515469440" w:edGrp="everyone" w:colFirst="6" w:colLast="6"/>
            <w:permEnd w:id="205072990"/>
            <w:permEnd w:id="2056003728"/>
            <w:permEnd w:id="304944829"/>
            <w:permEnd w:id="923625773"/>
            <w:permEnd w:id="1292315879"/>
            <w:permEnd w:id="886132135"/>
            <w:permEnd w:id="1468301132"/>
            <w:r>
              <w:rPr>
                <w:rFonts w:ascii="Arial" w:hAnsi="Arial" w:cs="Arial"/>
                <w:sz w:val="16"/>
                <w:szCs w:val="16"/>
                <w:lang w:val="hr-BA"/>
              </w:rPr>
              <w:t>42.</w:t>
            </w:r>
          </w:p>
        </w:tc>
        <w:tc>
          <w:tcPr>
            <w:tcW w:w="4678" w:type="dxa"/>
            <w:gridSpan w:val="2"/>
            <w:vAlign w:val="center"/>
          </w:tcPr>
          <w:p w:rsidR="0042406F" w:rsidRPr="0042406F" w:rsidRDefault="0042406F" w:rsidP="0042406F">
            <w:pPr>
              <w:pStyle w:val="ListParagraph"/>
              <w:spacing w:after="0" w:line="240" w:lineRule="auto"/>
              <w:ind w:left="0"/>
              <w:rPr>
                <w:rFonts w:ascii="Arial" w:hAnsi="Arial" w:cs="Arial"/>
                <w:sz w:val="16"/>
                <w:szCs w:val="16"/>
                <w:lang w:val="hr-BA"/>
              </w:rPr>
            </w:pPr>
            <w:r w:rsidRPr="0042406F">
              <w:rPr>
                <w:rFonts w:ascii="Arial" w:hAnsi="Arial" w:cs="Arial"/>
                <w:sz w:val="16"/>
                <w:szCs w:val="16"/>
                <w:lang w:val="hr-BA"/>
              </w:rPr>
              <w:t>1. Ovo se poglavlje primjenjuje na postrojenja za spaljivanje otpada i postrojenja za suspaljivanje otpada koja spaljuju ili suspaljuju kruti ili tekući otpad.</w:t>
            </w:r>
          </w:p>
          <w:p w:rsidR="0042406F" w:rsidRPr="0042406F" w:rsidRDefault="0042406F" w:rsidP="0042406F">
            <w:pPr>
              <w:pStyle w:val="ListParagraph"/>
              <w:spacing w:after="0" w:line="240" w:lineRule="auto"/>
              <w:ind w:left="0"/>
              <w:rPr>
                <w:rFonts w:ascii="Arial" w:hAnsi="Arial" w:cs="Arial"/>
                <w:sz w:val="16"/>
                <w:szCs w:val="16"/>
                <w:lang w:val="hr-BA"/>
              </w:rPr>
            </w:pPr>
            <w:r w:rsidRPr="0042406F">
              <w:rPr>
                <w:rFonts w:ascii="Arial" w:hAnsi="Arial" w:cs="Arial"/>
                <w:sz w:val="16"/>
                <w:szCs w:val="16"/>
                <w:lang w:val="hr-BA"/>
              </w:rPr>
              <w:t>Ovo se poglavlje ne primjenjuje na postrojenja za uplinjavanje ili pirolizu ako su plinovi koji nastaju kao rezultat te toplinske obrade otpada pročišćeni u toj mjeri da više ne predstavljaju otpad prije spaljivanja te ako emisije koje oni uzrokuju nisu veće od onih koje nastaju kao rezultat spaljivanja prirodnog plina.</w:t>
            </w:r>
          </w:p>
          <w:p w:rsidR="0042406F" w:rsidRPr="0042406F" w:rsidRDefault="0042406F" w:rsidP="0042406F">
            <w:pPr>
              <w:pStyle w:val="ListParagraph"/>
              <w:spacing w:after="0" w:line="240" w:lineRule="auto"/>
              <w:ind w:left="0"/>
              <w:rPr>
                <w:rFonts w:ascii="Arial" w:hAnsi="Arial" w:cs="Arial"/>
                <w:sz w:val="16"/>
                <w:szCs w:val="16"/>
                <w:lang w:val="hr-BA"/>
              </w:rPr>
            </w:pPr>
            <w:r w:rsidRPr="0042406F">
              <w:rPr>
                <w:rFonts w:ascii="Arial" w:hAnsi="Arial" w:cs="Arial"/>
                <w:sz w:val="16"/>
                <w:szCs w:val="16"/>
                <w:lang w:val="hr-BA"/>
              </w:rPr>
              <w:t>U smislu ovog poglavlja, postrojenja za spaljivanje otpada i postrojenja za suspaljivanje otpada obuhvaćaju sve linije za spaljivanje ili linije za suspaljivanje, prihvat otpada, skladištenje, objekte za prethodnu obradu na lokaciji, sustave za dovod otpada, goriva i zraka, kotlove, objekte za obradu otpadnih plinova, objekte za obradu ili skladištenje ostataka i otpadne vode na lokaciji, dimnjake, uređaje i sustave za kontrolu spaljivanja ili suspaljivanja, evidentiranje i praćenje uvjeta spaljivanja i suspaljivanja.</w:t>
            </w:r>
          </w:p>
          <w:p w:rsidR="0042406F" w:rsidRPr="0042406F" w:rsidRDefault="0042406F" w:rsidP="0042406F">
            <w:pPr>
              <w:pStyle w:val="ListParagraph"/>
              <w:spacing w:after="0" w:line="240" w:lineRule="auto"/>
              <w:ind w:left="0"/>
              <w:rPr>
                <w:rFonts w:ascii="Arial" w:hAnsi="Arial" w:cs="Arial"/>
                <w:sz w:val="16"/>
                <w:szCs w:val="16"/>
                <w:lang w:val="hr-BA"/>
              </w:rPr>
            </w:pPr>
            <w:r w:rsidRPr="0042406F">
              <w:rPr>
                <w:rFonts w:ascii="Arial" w:hAnsi="Arial" w:cs="Arial"/>
                <w:sz w:val="16"/>
                <w:szCs w:val="16"/>
                <w:lang w:val="hr-BA"/>
              </w:rPr>
              <w:t>Ako se u toplinskoj obradi otpada primjenjuju postupci kao što su piroliza, uplinjavanje ili plazma postupak, osim oksidacije, postrojenje za spaljivanje otpada ili postrojenje za suspaljivanje otpada obavlja i postupak termičke obrade i postupak spaljivanja nakon toga.</w:t>
            </w:r>
          </w:p>
          <w:p w:rsidR="0042406F" w:rsidRPr="0042406F" w:rsidRDefault="0042406F" w:rsidP="0042406F">
            <w:pPr>
              <w:pStyle w:val="ListParagraph"/>
              <w:spacing w:after="0" w:line="240" w:lineRule="auto"/>
              <w:ind w:left="0"/>
              <w:rPr>
                <w:rFonts w:ascii="Arial" w:hAnsi="Arial" w:cs="Arial"/>
                <w:sz w:val="16"/>
                <w:szCs w:val="16"/>
                <w:lang w:val="hr-BA"/>
              </w:rPr>
            </w:pPr>
            <w:r w:rsidRPr="0042406F">
              <w:rPr>
                <w:rFonts w:ascii="Arial" w:hAnsi="Arial" w:cs="Arial"/>
                <w:sz w:val="16"/>
                <w:szCs w:val="16"/>
                <w:lang w:val="hr-BA"/>
              </w:rPr>
              <w:t>Ako se suspaljivanje otpada vrši tako da osnovna namjena postrojenja nije proizvodnja energije ili proizvodnja materijalnih proizvoda nego toplinska obrada otpada, postrojenje se smatra postrojenjem za spaljivanje otpada.</w:t>
            </w:r>
          </w:p>
          <w:p w:rsidR="0042406F" w:rsidRPr="0042406F" w:rsidRDefault="0042406F" w:rsidP="0042406F">
            <w:pPr>
              <w:pStyle w:val="ListParagraph"/>
              <w:spacing w:after="0" w:line="240" w:lineRule="auto"/>
              <w:ind w:left="0"/>
              <w:rPr>
                <w:rFonts w:ascii="Arial" w:hAnsi="Arial" w:cs="Arial"/>
                <w:sz w:val="16"/>
                <w:szCs w:val="16"/>
                <w:lang w:val="hr-BA"/>
              </w:rPr>
            </w:pPr>
            <w:r w:rsidRPr="0042406F">
              <w:rPr>
                <w:rFonts w:ascii="Arial" w:hAnsi="Arial" w:cs="Arial"/>
                <w:sz w:val="16"/>
                <w:szCs w:val="16"/>
                <w:lang w:val="hr-BA"/>
              </w:rPr>
              <w:t>2. Ovo se poglavlje ne primjenjuje na sljedeća postrojenja:</w:t>
            </w:r>
          </w:p>
          <w:p w:rsidR="0042406F" w:rsidRPr="0042406F" w:rsidRDefault="0042406F" w:rsidP="0042406F">
            <w:pPr>
              <w:pStyle w:val="ListParagraph"/>
              <w:spacing w:after="0" w:line="240" w:lineRule="auto"/>
              <w:ind w:left="0"/>
              <w:rPr>
                <w:rFonts w:ascii="Arial" w:hAnsi="Arial" w:cs="Arial"/>
                <w:sz w:val="16"/>
                <w:szCs w:val="16"/>
                <w:lang w:val="hr-BA"/>
              </w:rPr>
            </w:pPr>
            <w:r w:rsidRPr="0042406F">
              <w:rPr>
                <w:rFonts w:ascii="Arial" w:hAnsi="Arial" w:cs="Arial"/>
                <w:sz w:val="16"/>
                <w:szCs w:val="16"/>
                <w:lang w:val="hr-BA"/>
              </w:rPr>
              <w:t>(a) postrojenja koja obrađuju samo sljedeći otpad:</w:t>
            </w:r>
          </w:p>
          <w:p w:rsidR="0042406F" w:rsidRPr="0042406F" w:rsidRDefault="0042406F" w:rsidP="0042406F">
            <w:pPr>
              <w:pStyle w:val="ListParagraph"/>
              <w:spacing w:after="0" w:line="240" w:lineRule="auto"/>
              <w:ind w:left="0"/>
              <w:rPr>
                <w:rFonts w:ascii="Arial" w:hAnsi="Arial" w:cs="Arial"/>
                <w:sz w:val="16"/>
                <w:szCs w:val="16"/>
                <w:lang w:val="hr-BA"/>
              </w:rPr>
            </w:pPr>
            <w:r w:rsidRPr="0042406F">
              <w:rPr>
                <w:rFonts w:ascii="Arial" w:hAnsi="Arial" w:cs="Arial"/>
                <w:sz w:val="16"/>
                <w:szCs w:val="16"/>
                <w:lang w:val="hr-BA"/>
              </w:rPr>
              <w:t>i. otpad iz točke (b) točke 31. članka 3.;</w:t>
            </w:r>
          </w:p>
          <w:p w:rsidR="0042406F" w:rsidRPr="0042406F" w:rsidRDefault="0042406F" w:rsidP="0042406F">
            <w:pPr>
              <w:pStyle w:val="ListParagraph"/>
              <w:spacing w:after="0" w:line="240" w:lineRule="auto"/>
              <w:ind w:left="0"/>
              <w:rPr>
                <w:rFonts w:ascii="Arial" w:hAnsi="Arial" w:cs="Arial"/>
                <w:sz w:val="16"/>
                <w:szCs w:val="16"/>
                <w:lang w:val="hr-BA"/>
              </w:rPr>
            </w:pPr>
            <w:r w:rsidRPr="0042406F">
              <w:rPr>
                <w:rFonts w:ascii="Arial" w:hAnsi="Arial" w:cs="Arial"/>
                <w:sz w:val="16"/>
                <w:szCs w:val="16"/>
                <w:lang w:val="hr-BA"/>
              </w:rPr>
              <w:t>ii. radioaktivni otpad;</w:t>
            </w:r>
          </w:p>
          <w:p w:rsidR="00FD73BB" w:rsidRDefault="0042406F" w:rsidP="0042406F">
            <w:pPr>
              <w:pStyle w:val="ListParagraph"/>
              <w:spacing w:after="0" w:line="240" w:lineRule="auto"/>
              <w:ind w:left="0"/>
              <w:rPr>
                <w:rFonts w:ascii="Arial" w:hAnsi="Arial" w:cs="Arial"/>
                <w:sz w:val="16"/>
                <w:szCs w:val="16"/>
                <w:lang w:val="hr-BA"/>
              </w:rPr>
            </w:pPr>
            <w:r w:rsidRPr="0042406F">
              <w:rPr>
                <w:rFonts w:ascii="Arial" w:hAnsi="Arial" w:cs="Arial"/>
                <w:sz w:val="16"/>
                <w:szCs w:val="16"/>
                <w:lang w:val="hr-BA"/>
              </w:rPr>
              <w:t>iii. otpad životinjskog podrijetla kako je utvrđeno Uredbom (EZ) br. 1774/2002 Europskog parlamenta i Vijeća od 3. listopada 2002. o utvrđivanju zdravstvenih pravila u pogledu nusproizvoda životinjskog podrijetla koji nisu namijenjeni prehrani ljudi ( 1 );</w:t>
            </w:r>
          </w:p>
          <w:p w:rsidR="00483A57" w:rsidRPr="00483A57" w:rsidRDefault="00483A57" w:rsidP="00483A57">
            <w:pPr>
              <w:pStyle w:val="ListParagraph"/>
              <w:spacing w:after="0" w:line="240" w:lineRule="auto"/>
              <w:ind w:left="0"/>
              <w:rPr>
                <w:rFonts w:ascii="Arial" w:hAnsi="Arial" w:cs="Arial"/>
                <w:sz w:val="16"/>
                <w:szCs w:val="16"/>
                <w:lang w:val="hr-BA"/>
              </w:rPr>
            </w:pPr>
            <w:r w:rsidRPr="00483A57">
              <w:rPr>
                <w:rFonts w:ascii="Arial" w:hAnsi="Arial" w:cs="Arial"/>
                <w:sz w:val="16"/>
                <w:szCs w:val="16"/>
                <w:lang w:val="hr-BA"/>
              </w:rPr>
              <w:t>iv. otpad koji je nastao pri istraživanju i iskorištavanju izvora nafte i plina na postrojenjima na otvorenom moru koji se na tim postrojenjima spaljuje;</w:t>
            </w:r>
          </w:p>
          <w:p w:rsidR="00483A57" w:rsidRPr="009E3BA1" w:rsidRDefault="00483A57" w:rsidP="00483A57">
            <w:pPr>
              <w:pStyle w:val="ListParagraph"/>
              <w:spacing w:after="0" w:line="240" w:lineRule="auto"/>
              <w:ind w:left="0"/>
              <w:rPr>
                <w:rFonts w:ascii="Arial" w:hAnsi="Arial" w:cs="Arial"/>
                <w:sz w:val="16"/>
                <w:szCs w:val="16"/>
                <w:lang w:val="hr-BA"/>
              </w:rPr>
            </w:pPr>
            <w:r w:rsidRPr="00483A57">
              <w:rPr>
                <w:rFonts w:ascii="Arial" w:hAnsi="Arial" w:cs="Arial"/>
                <w:sz w:val="16"/>
                <w:szCs w:val="16"/>
                <w:lang w:val="hr-BA"/>
              </w:rPr>
              <w:lastRenderedPageBreak/>
              <w:t>(b) eksperimentalna postrojenja koja se koriste za istraživanje, razvoj i ispitivanje radi unaprjeđenja postupka spaljivanja i koja godišnje obrađuju manje od 50 tona otpada.</w:t>
            </w:r>
          </w:p>
        </w:tc>
        <w:tc>
          <w:tcPr>
            <w:tcW w:w="127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FD73BB" w:rsidRPr="005B188E" w:rsidRDefault="007F3C37" w:rsidP="008203F3">
            <w:pPr>
              <w:pStyle w:val="ListParagraph"/>
              <w:spacing w:after="0" w:line="240" w:lineRule="auto"/>
              <w:ind w:left="0"/>
              <w:contextualSpacing w:val="0"/>
              <w:rPr>
                <w:rFonts w:ascii="Arial" w:hAnsi="Arial" w:cs="Arial"/>
                <w:sz w:val="16"/>
                <w:szCs w:val="16"/>
                <w:lang w:val="hr-BA"/>
              </w:rPr>
            </w:pPr>
            <w:r w:rsidRPr="007F3C37">
              <w:rPr>
                <w:rFonts w:ascii="Arial" w:hAnsi="Arial" w:cs="Arial"/>
                <w:sz w:val="16"/>
                <w:szCs w:val="16"/>
                <w:lang w:val="hr-BA"/>
              </w:rPr>
              <w:t>Predmet je Pravilnika o uslovima za rad postrojenja za spaljivanje otpada (Sl. novine FBIH 12/05 i 102/ 12.)</w:t>
            </w:r>
          </w:p>
        </w:tc>
      </w:tr>
      <w:tr w:rsidR="00FD73BB" w:rsidRPr="005B188E" w:rsidTr="00C34BBD">
        <w:trPr>
          <w:trHeight w:val="361"/>
          <w:jc w:val="center"/>
        </w:trPr>
        <w:tc>
          <w:tcPr>
            <w:tcW w:w="1129" w:type="dxa"/>
            <w:vAlign w:val="center"/>
          </w:tcPr>
          <w:p w:rsidR="00FD73BB" w:rsidRDefault="00FD73BB" w:rsidP="008203F3">
            <w:pPr>
              <w:pStyle w:val="ListParagraph"/>
              <w:spacing w:after="0" w:line="240" w:lineRule="auto"/>
              <w:ind w:left="0"/>
              <w:contextualSpacing w:val="0"/>
              <w:rPr>
                <w:rFonts w:ascii="Arial" w:hAnsi="Arial" w:cs="Arial"/>
                <w:sz w:val="16"/>
                <w:szCs w:val="16"/>
                <w:lang w:val="hr-BA"/>
              </w:rPr>
            </w:pPr>
            <w:permStart w:id="690638733" w:edGrp="everyone" w:colFirst="0" w:colLast="0"/>
            <w:permStart w:id="1308451938" w:edGrp="everyone" w:colFirst="1" w:colLast="1"/>
            <w:permStart w:id="1584472621" w:edGrp="everyone" w:colFirst="2" w:colLast="2"/>
            <w:permStart w:id="628122581" w:edGrp="everyone" w:colFirst="3" w:colLast="3"/>
            <w:permStart w:id="1102801678" w:edGrp="everyone" w:colFirst="4" w:colLast="4"/>
            <w:permStart w:id="1373330409" w:edGrp="everyone" w:colFirst="5" w:colLast="5"/>
            <w:permStart w:id="1804931986" w:edGrp="everyone" w:colFirst="6" w:colLast="6"/>
            <w:permEnd w:id="1679175164"/>
            <w:permEnd w:id="119233808"/>
            <w:permEnd w:id="916404265"/>
            <w:permEnd w:id="1973236054"/>
            <w:permEnd w:id="1036209995"/>
            <w:permEnd w:id="276500534"/>
            <w:permEnd w:id="515469440"/>
            <w:r>
              <w:rPr>
                <w:rFonts w:ascii="Arial" w:hAnsi="Arial" w:cs="Arial"/>
                <w:sz w:val="16"/>
                <w:szCs w:val="16"/>
                <w:lang w:val="hr-BA"/>
              </w:rPr>
              <w:lastRenderedPageBreak/>
              <w:t>43.</w:t>
            </w:r>
          </w:p>
        </w:tc>
        <w:tc>
          <w:tcPr>
            <w:tcW w:w="4678" w:type="dxa"/>
            <w:gridSpan w:val="2"/>
            <w:vAlign w:val="center"/>
          </w:tcPr>
          <w:p w:rsidR="00FD73BB" w:rsidRPr="009E3BA1" w:rsidRDefault="00301A38" w:rsidP="009E3BA1">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U smislu ovog poglavlja, „ostatak” znači svaki tekući ili kruti otpad koji je proizvelo postrojenje za spaljivanje otpada ili postrojenje za suspaljivanje otpada.</w:t>
            </w:r>
          </w:p>
        </w:tc>
        <w:tc>
          <w:tcPr>
            <w:tcW w:w="127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Nije predmet ove uredbe. Predmet je Zakona o upravljanu otpadom. </w:t>
            </w:r>
          </w:p>
        </w:tc>
      </w:tr>
      <w:tr w:rsidR="00FD73BB" w:rsidRPr="005B188E" w:rsidTr="00C34BBD">
        <w:trPr>
          <w:trHeight w:val="361"/>
          <w:jc w:val="center"/>
        </w:trPr>
        <w:tc>
          <w:tcPr>
            <w:tcW w:w="1129" w:type="dxa"/>
            <w:vAlign w:val="center"/>
          </w:tcPr>
          <w:p w:rsidR="00FD73BB" w:rsidRDefault="00FD73BB" w:rsidP="008203F3">
            <w:pPr>
              <w:pStyle w:val="ListParagraph"/>
              <w:spacing w:after="0" w:line="240" w:lineRule="auto"/>
              <w:ind w:left="0"/>
              <w:contextualSpacing w:val="0"/>
              <w:rPr>
                <w:rFonts w:ascii="Arial" w:hAnsi="Arial" w:cs="Arial"/>
                <w:sz w:val="16"/>
                <w:szCs w:val="16"/>
                <w:lang w:val="hr-BA"/>
              </w:rPr>
            </w:pPr>
            <w:permStart w:id="1749502359" w:edGrp="everyone" w:colFirst="0" w:colLast="0"/>
            <w:permStart w:id="2046642457" w:edGrp="everyone" w:colFirst="1" w:colLast="1"/>
            <w:permStart w:id="176827327" w:edGrp="everyone" w:colFirst="2" w:colLast="2"/>
            <w:permStart w:id="444533644" w:edGrp="everyone" w:colFirst="3" w:colLast="3"/>
            <w:permStart w:id="1399273057" w:edGrp="everyone" w:colFirst="4" w:colLast="4"/>
            <w:permStart w:id="875650802" w:edGrp="everyone" w:colFirst="5" w:colLast="5"/>
            <w:permStart w:id="883820978" w:edGrp="everyone" w:colFirst="6" w:colLast="6"/>
            <w:permEnd w:id="690638733"/>
            <w:permEnd w:id="1308451938"/>
            <w:permEnd w:id="1584472621"/>
            <w:permEnd w:id="628122581"/>
            <w:permEnd w:id="1102801678"/>
            <w:permEnd w:id="1373330409"/>
            <w:permEnd w:id="1804931986"/>
            <w:r>
              <w:rPr>
                <w:rFonts w:ascii="Arial" w:hAnsi="Arial" w:cs="Arial"/>
                <w:sz w:val="16"/>
                <w:szCs w:val="16"/>
                <w:lang w:val="hr-BA"/>
              </w:rPr>
              <w:t>44.</w:t>
            </w:r>
          </w:p>
        </w:tc>
        <w:tc>
          <w:tcPr>
            <w:tcW w:w="4678" w:type="dxa"/>
            <w:gridSpan w:val="2"/>
            <w:vAlign w:val="center"/>
          </w:tcPr>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Zahtjev za izdavanje dozvole za postrojenje za spaljivanje otpada ili postrojenje za suspaljivanje otpada obuhvaća opis mjera koje su predviđene kako bi jamčile ispunjavanje sljedećih zahtjeva:</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(a) postrojenje je projektirano, opremljeno i održavat će se i raditi tako da se ispune zahtjevi iz ovog poglavlja, vodeći računa o kategorijama otpada koji se spaljuje ili suspaljuje;</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(b) toplina stvorena tijekom postupka spaljivanja i suspaljivanja, oporabljuje se, koliko god je to izvedivo, s pomoću proizvodnje topline, pare ili energije,</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(c) ostaci će biti svedeni na najmanju mjeru po količini i štetnosti a, prema potrebi, i reciklirani;</w:t>
            </w:r>
          </w:p>
          <w:p w:rsidR="00FD73BB" w:rsidRPr="009E3BA1"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(d) odlaganje ostataka koji se ne mogu spriječiti, smanjiti ili reciklirati, provodi se u skladu s nacionalnim zakonodavstvom i zakonodavstvom Unije.</w:t>
            </w:r>
          </w:p>
        </w:tc>
        <w:tc>
          <w:tcPr>
            <w:tcW w:w="127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sidRPr="003E283B">
              <w:rPr>
                <w:rFonts w:ascii="Arial" w:hAnsi="Arial" w:cs="Arial"/>
                <w:sz w:val="16"/>
                <w:szCs w:val="16"/>
                <w:lang w:val="hr-BA"/>
              </w:rPr>
              <w:t>Nije predmet ove uredbe. Predmet je Zakona o upravljanu otpadom.</w:t>
            </w:r>
          </w:p>
        </w:tc>
      </w:tr>
      <w:tr w:rsidR="00FD73BB" w:rsidRPr="005B188E" w:rsidTr="00C34BBD">
        <w:trPr>
          <w:trHeight w:val="361"/>
          <w:jc w:val="center"/>
        </w:trPr>
        <w:tc>
          <w:tcPr>
            <w:tcW w:w="1129" w:type="dxa"/>
            <w:vAlign w:val="center"/>
          </w:tcPr>
          <w:p w:rsidR="00FD73BB" w:rsidRDefault="00FD73BB" w:rsidP="008203F3">
            <w:pPr>
              <w:pStyle w:val="ListParagraph"/>
              <w:spacing w:after="0" w:line="240" w:lineRule="auto"/>
              <w:ind w:left="0"/>
              <w:contextualSpacing w:val="0"/>
              <w:rPr>
                <w:rFonts w:ascii="Arial" w:hAnsi="Arial" w:cs="Arial"/>
                <w:sz w:val="16"/>
                <w:szCs w:val="16"/>
                <w:lang w:val="hr-BA"/>
              </w:rPr>
            </w:pPr>
            <w:permStart w:id="2067938904" w:edGrp="everyone" w:colFirst="0" w:colLast="0"/>
            <w:permStart w:id="1446342728" w:edGrp="everyone" w:colFirst="1" w:colLast="1"/>
            <w:permStart w:id="1243377409" w:edGrp="everyone" w:colFirst="2" w:colLast="2"/>
            <w:permStart w:id="788747383" w:edGrp="everyone" w:colFirst="3" w:colLast="3"/>
            <w:permStart w:id="1520587826" w:edGrp="everyone" w:colFirst="4" w:colLast="4"/>
            <w:permStart w:id="1921791015" w:edGrp="everyone" w:colFirst="5" w:colLast="5"/>
            <w:permStart w:id="1429219532" w:edGrp="everyone" w:colFirst="6" w:colLast="6"/>
            <w:permEnd w:id="1749502359"/>
            <w:permEnd w:id="2046642457"/>
            <w:permEnd w:id="176827327"/>
            <w:permEnd w:id="444533644"/>
            <w:permEnd w:id="1399273057"/>
            <w:permEnd w:id="875650802"/>
            <w:permEnd w:id="883820978"/>
            <w:r>
              <w:rPr>
                <w:rFonts w:ascii="Arial" w:hAnsi="Arial" w:cs="Arial"/>
                <w:sz w:val="16"/>
                <w:szCs w:val="16"/>
                <w:lang w:val="hr-BA"/>
              </w:rPr>
              <w:t>45.</w:t>
            </w:r>
          </w:p>
        </w:tc>
        <w:tc>
          <w:tcPr>
            <w:tcW w:w="4678" w:type="dxa"/>
            <w:gridSpan w:val="2"/>
            <w:vAlign w:val="center"/>
          </w:tcPr>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1. Dozvola obuhvaća sljedeće:</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(a) popis svih vrsta otpada koji se može obrađivati koristeći se barem vrste otpada iz Europskog popisa otpada koji je uspostavljen Odlukom 2000/532/EZ, ako je moguće, i, prema potrebi, sadrži podatke o količini svake vrste otpada;</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(b) ukupni kapacitet postrojenja za spaljivanje ili suspaljivanje otpada;</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(c) granične vrijednosti za emisije u zrak i vodu;</w:t>
            </w:r>
          </w:p>
          <w:p w:rsidR="00FD73BB"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(d) zahtjeve za pH, temperaturu i protok ispuštanja otpadne vode;</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(e) postupke i učestalost uzorkovanja i mjerenja koje treba koristiti kako bi se poštovali uvjeti postavljeni za praćenje emisije;</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(f) maksimalno dozvoljeno razdoblje svih tehnički neizbježnih prekida rada, poremećaja ili kvarova uređaja za pročišćavanje ili mjernih uređaja, tijekom kojih emisije u zrak i ispuštanje otpadne vode mogu prijeći propisane granične vrijednosti emisije.</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2. Osim zahtjeva iz stavka 1., dozvola koja je izdana postrojenju za spaljivanje otpada ili postrojenju za suspaljivanje otpada koje koristi opasni otpad, sadrži sljedeće:</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(a) popis količina različitih kategorija opasnog otpada koji se može obrađivati;</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(b) minimalne i maksimalne masene protoke tih opasnih otpada, njihove najniže i maksimalne kalorične vrijednosti i njihov maksimalni sadržaj polikloriranih bifenila, pentaklorfenola, klora, fluora, sumpora, teških metala i ostalih onečišćujućih tvari.</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3. Države članice mogu popisati kategorije otpada koji je potrebno uključiti u dozvolu a koji se može suspaljivati u određenim kategorijama postrojenja za suspaljivanje otpada.</w:t>
            </w:r>
          </w:p>
          <w:p w:rsidR="00301A38" w:rsidRPr="009E3BA1"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lastRenderedPageBreak/>
              <w:t>4. Nadležno tijelo periodično ponovno razmatra i prema potrebi ažurira uvjete dozvole.</w:t>
            </w:r>
          </w:p>
        </w:tc>
        <w:tc>
          <w:tcPr>
            <w:tcW w:w="127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sidRPr="003E283B">
              <w:rPr>
                <w:rFonts w:ascii="Arial" w:hAnsi="Arial" w:cs="Arial"/>
                <w:sz w:val="16"/>
                <w:szCs w:val="16"/>
                <w:lang w:val="hr-BA"/>
              </w:rPr>
              <w:t>Nije predmet ove uredbe. Predmet je Zakona o upravljanu otpadom.</w:t>
            </w:r>
          </w:p>
        </w:tc>
      </w:tr>
      <w:tr w:rsidR="00FD73BB" w:rsidRPr="005B188E" w:rsidTr="00C34BBD">
        <w:trPr>
          <w:trHeight w:val="361"/>
          <w:jc w:val="center"/>
        </w:trPr>
        <w:tc>
          <w:tcPr>
            <w:tcW w:w="1129" w:type="dxa"/>
            <w:vAlign w:val="center"/>
          </w:tcPr>
          <w:p w:rsidR="00FD73BB" w:rsidRDefault="00301A38" w:rsidP="008203F3">
            <w:pPr>
              <w:pStyle w:val="ListParagraph"/>
              <w:spacing w:after="0" w:line="240" w:lineRule="auto"/>
              <w:ind w:left="0"/>
              <w:contextualSpacing w:val="0"/>
              <w:rPr>
                <w:rFonts w:ascii="Arial" w:hAnsi="Arial" w:cs="Arial"/>
                <w:sz w:val="16"/>
                <w:szCs w:val="16"/>
                <w:lang w:val="hr-BA"/>
              </w:rPr>
            </w:pPr>
            <w:permStart w:id="458061895" w:edGrp="everyone" w:colFirst="0" w:colLast="0"/>
            <w:permStart w:id="1226251103" w:edGrp="everyone" w:colFirst="1" w:colLast="1"/>
            <w:permStart w:id="456015085" w:edGrp="everyone" w:colFirst="2" w:colLast="2"/>
            <w:permStart w:id="1492151105" w:edGrp="everyone" w:colFirst="3" w:colLast="3"/>
            <w:permStart w:id="324155519" w:edGrp="everyone" w:colFirst="4" w:colLast="4"/>
            <w:permStart w:id="825579259" w:edGrp="everyone" w:colFirst="5" w:colLast="5"/>
            <w:permStart w:id="1157891640" w:edGrp="everyone" w:colFirst="6" w:colLast="6"/>
            <w:permEnd w:id="2067938904"/>
            <w:permEnd w:id="1446342728"/>
            <w:permEnd w:id="1243377409"/>
            <w:permEnd w:id="788747383"/>
            <w:permEnd w:id="1520587826"/>
            <w:permEnd w:id="1921791015"/>
            <w:permEnd w:id="1429219532"/>
            <w:r>
              <w:rPr>
                <w:rFonts w:ascii="Arial" w:hAnsi="Arial" w:cs="Arial"/>
                <w:sz w:val="16"/>
                <w:szCs w:val="16"/>
                <w:lang w:val="hr-BA"/>
              </w:rPr>
              <w:lastRenderedPageBreak/>
              <w:t>46.</w:t>
            </w:r>
          </w:p>
        </w:tc>
        <w:tc>
          <w:tcPr>
            <w:tcW w:w="4678" w:type="dxa"/>
            <w:gridSpan w:val="2"/>
            <w:vAlign w:val="center"/>
          </w:tcPr>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1. Otpadni plinovi iz postrojenja za spaljivanje otpada i postrojenja za suspaljivanje otpada kontrolirano se ispuštaju putem dimnjaka čija je visina izračunana na način da se zaštiti zdravlje ljudi i okoliš.</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2. Emisije u zrak iz postrojenja za spaljivanje otpada i postrojenja za suspaljivanje otpada ne smiju prekoračiti granične vrijednosti emisije koje su utvrđene u dijelu 3. i dijelu 4. Priloga VI. ili su određene u skladu s dijelom 4. tog Priloga.</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Ako u postrojenju za suspaljivanje otpada udio toplinskog učinka izgaranja opasnog otpada u ukupnom toplinskom učinku nepokretnog izvora prelazi 40 % ili postrojenje suspaljuje neobrađeni miješani komunalni otpad, primjenjuju se granične vrijednosti emisije iz dijela 3. Priloga VI.</w:t>
            </w:r>
          </w:p>
          <w:p w:rsidR="00FD73BB"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3. Ispuštanje otpadne vode nastale pročišćavanjem otpadnih plinova u vodeni okoliš ograničava se čim više, a koncentracije onečišćujućih tvari ne smiju prekoračiti granične vrijednosti emisije iz dijela 5. Priloga VI.</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4. Granične se vrijednosti emisije primjenjuju na mjestu gdje se otpadne vode nastale pročišćavanjem otpadnih plinova ispuštaju iz postrojenja za spaljivanje otpada ili postrojenja za suspaljivanje otpada.</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Ako se otpadne vode nastale pročišćavanjem otpadnih plinova obrađuju izvan postrojenja za spaljivanje otpada ili postrojenja za suspaljivanje otpada, u postrojenju za obradu koje je namijenjeno samo obradi te vrste otpadne vode, na mjestu gdje otpadne vode napuštaju postrojenje za obradu, primjenjuju se granične vrijednosti emisije iz dijela 5. Priloga VI. Ako se otpadna voda nastala pročišćavanjem otpadnih plinova obrađuje zajedno s ostalim izvorima otpadne vode, bilo na lokaciji ili izvan nje, operater vrši odgovarajuće izračune ravnoteže masa koristeći se rezultatima mjerenja iz točke 3. dijela 6. Priloga VI. kako bi odredio razine emisije u konačnom ispuštanju otpadne vode, koja se može pripisati otpadnoj vodi nastaloj pročišćavanjem otpadnih plinova.</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Otpadna se voda ni pod kojim uvjetima se ne smije razrijeđivati u svrhu poštovanja graničnih vrijednosti emisije iz dijela 5. Priloga VI.</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5. Lokacije postrojenja za spaljivanje otpada i lokacije postrojenja za suspaljivanje otpada, uključujući i pripadajuće područje za skladištenje otpada, projektiraju se i koriste tako da se spriječi neovlašteno i slučajno ispuštanje bilo kakvih onečišćujućih tvari u tlo, površinsku vodu i podzemne vode.</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Osigurava se skladišni kapacitet za otjecanje onečišćenih oborinskih voda s lokacije postrojenja za spaljivanje otpada ili postrojenja za suspaljivanje otpada ili za zagađenu vodu nastalu izlijevanjem ili pri gašenju vatre. Skladišni je kapacitet dovoljan kako bi osigurao da se takve vode, gdje je to potrebno, mogu ispitati i obraditi prije ispuštanja.</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 xml:space="preserve">6. Ne dovodeći u pitanje članak 50. stavak 4. točku (c), ako su prekoračene granične vrijednosti emisije, postrojenje za </w:t>
            </w:r>
            <w:r w:rsidRPr="00301A38">
              <w:rPr>
                <w:rFonts w:ascii="Arial" w:hAnsi="Arial" w:cs="Arial"/>
                <w:sz w:val="16"/>
                <w:szCs w:val="16"/>
                <w:lang w:val="hr-BA"/>
              </w:rPr>
              <w:lastRenderedPageBreak/>
              <w:t>spaljivanje otpada ili postrojenje za suspaljivanje otpada ili pojedinačne peći koje su dio postrojenja za spaljivanje otpada ili postrojenja za suspaljivanje otpada, ni pod kojim uvjetima smije spaljivati otpad najviše 4 sata neprekidno od trenutka prekoračenja.</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Ukupno trajanje rada u takvim uvjetima ne smije prelaziti 60 sati tijekom 1 godine.</w:t>
            </w:r>
          </w:p>
          <w:p w:rsidR="00301A38" w:rsidRPr="009E3BA1"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Vremensko ograničenje iz drugog podstavka primjenjuje se na one peći koje su povezane s jednim pojedinačnim uređajem za pročišćavanje otpadnih plinova.</w:t>
            </w:r>
          </w:p>
        </w:tc>
        <w:tc>
          <w:tcPr>
            <w:tcW w:w="127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sidRPr="003E283B">
              <w:rPr>
                <w:rFonts w:ascii="Arial" w:hAnsi="Arial" w:cs="Arial"/>
                <w:sz w:val="16"/>
                <w:szCs w:val="16"/>
                <w:lang w:val="hr-BA"/>
              </w:rPr>
              <w:t>Nije predmet ove uredbe. Predmet je Zakona o upra</w:t>
            </w:r>
            <w:r>
              <w:rPr>
                <w:rFonts w:ascii="Arial" w:hAnsi="Arial" w:cs="Arial"/>
                <w:sz w:val="16"/>
                <w:szCs w:val="16"/>
                <w:lang w:val="hr-BA"/>
              </w:rPr>
              <w:t>vljanu otpadom i Zakona o zaštiti zraka.</w:t>
            </w:r>
          </w:p>
        </w:tc>
      </w:tr>
      <w:tr w:rsidR="00FD73BB" w:rsidRPr="005B188E" w:rsidTr="00C34BBD">
        <w:trPr>
          <w:trHeight w:val="361"/>
          <w:jc w:val="center"/>
        </w:trPr>
        <w:tc>
          <w:tcPr>
            <w:tcW w:w="1129" w:type="dxa"/>
            <w:vAlign w:val="center"/>
          </w:tcPr>
          <w:p w:rsidR="00FD73BB" w:rsidRDefault="00301A38" w:rsidP="008203F3">
            <w:pPr>
              <w:pStyle w:val="ListParagraph"/>
              <w:spacing w:after="0" w:line="240" w:lineRule="auto"/>
              <w:ind w:left="0"/>
              <w:contextualSpacing w:val="0"/>
              <w:rPr>
                <w:rFonts w:ascii="Arial" w:hAnsi="Arial" w:cs="Arial"/>
                <w:sz w:val="16"/>
                <w:szCs w:val="16"/>
                <w:lang w:val="hr-BA"/>
              </w:rPr>
            </w:pPr>
            <w:permStart w:id="517302302" w:edGrp="everyone" w:colFirst="0" w:colLast="0"/>
            <w:permStart w:id="854137238" w:edGrp="everyone" w:colFirst="1" w:colLast="1"/>
            <w:permStart w:id="370959280" w:edGrp="everyone" w:colFirst="2" w:colLast="2"/>
            <w:permStart w:id="687036729" w:edGrp="everyone" w:colFirst="3" w:colLast="3"/>
            <w:permStart w:id="1747789795" w:edGrp="everyone" w:colFirst="4" w:colLast="4"/>
            <w:permStart w:id="627264517" w:edGrp="everyone" w:colFirst="5" w:colLast="5"/>
            <w:permStart w:id="1197342998" w:edGrp="everyone" w:colFirst="6" w:colLast="6"/>
            <w:permEnd w:id="458061895"/>
            <w:permEnd w:id="1226251103"/>
            <w:permEnd w:id="456015085"/>
            <w:permEnd w:id="1492151105"/>
            <w:permEnd w:id="324155519"/>
            <w:permEnd w:id="825579259"/>
            <w:permEnd w:id="1157891640"/>
            <w:r>
              <w:rPr>
                <w:rFonts w:ascii="Arial" w:hAnsi="Arial" w:cs="Arial"/>
                <w:sz w:val="16"/>
                <w:szCs w:val="16"/>
                <w:lang w:val="hr-BA"/>
              </w:rPr>
              <w:lastRenderedPageBreak/>
              <w:t>47.</w:t>
            </w:r>
          </w:p>
        </w:tc>
        <w:tc>
          <w:tcPr>
            <w:tcW w:w="4678" w:type="dxa"/>
            <w:gridSpan w:val="2"/>
            <w:vAlign w:val="center"/>
          </w:tcPr>
          <w:p w:rsidR="00FD73BB" w:rsidRPr="009E3BA1" w:rsidRDefault="00301A38" w:rsidP="009E3BA1">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U slučaju kvara, operater što prije smanjuje rad ili prestaje s radom, sve do ponovnog uspostavljanja normalnog rada.</w:t>
            </w:r>
          </w:p>
        </w:tc>
        <w:tc>
          <w:tcPr>
            <w:tcW w:w="127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sidRPr="003E283B">
              <w:rPr>
                <w:rFonts w:ascii="Arial" w:hAnsi="Arial" w:cs="Arial"/>
                <w:sz w:val="16"/>
                <w:szCs w:val="16"/>
                <w:lang w:val="hr-BA"/>
              </w:rPr>
              <w:t>Nije predmet ove uredbe. Predmet je Zakona o upravljanu otpadom i Zakona o zaštiti zraka.</w:t>
            </w:r>
          </w:p>
        </w:tc>
      </w:tr>
      <w:tr w:rsidR="00FD73BB" w:rsidRPr="005B188E" w:rsidTr="00C34BBD">
        <w:trPr>
          <w:trHeight w:val="361"/>
          <w:jc w:val="center"/>
        </w:trPr>
        <w:tc>
          <w:tcPr>
            <w:tcW w:w="1129" w:type="dxa"/>
            <w:vAlign w:val="center"/>
          </w:tcPr>
          <w:p w:rsidR="00FD73BB" w:rsidRDefault="00301A38" w:rsidP="008203F3">
            <w:pPr>
              <w:pStyle w:val="ListParagraph"/>
              <w:spacing w:after="0" w:line="240" w:lineRule="auto"/>
              <w:ind w:left="0"/>
              <w:contextualSpacing w:val="0"/>
              <w:rPr>
                <w:rFonts w:ascii="Arial" w:hAnsi="Arial" w:cs="Arial"/>
                <w:sz w:val="16"/>
                <w:szCs w:val="16"/>
                <w:lang w:val="hr-BA"/>
              </w:rPr>
            </w:pPr>
            <w:permStart w:id="1692288770" w:edGrp="everyone" w:colFirst="0" w:colLast="0"/>
            <w:permStart w:id="2082629264" w:edGrp="everyone" w:colFirst="1" w:colLast="1"/>
            <w:permStart w:id="1115645169" w:edGrp="everyone" w:colFirst="2" w:colLast="2"/>
            <w:permStart w:id="831018667" w:edGrp="everyone" w:colFirst="3" w:colLast="3"/>
            <w:permStart w:id="2053399444" w:edGrp="everyone" w:colFirst="4" w:colLast="4"/>
            <w:permStart w:id="1735534486" w:edGrp="everyone" w:colFirst="5" w:colLast="5"/>
            <w:permStart w:id="1454921085" w:edGrp="everyone" w:colFirst="6" w:colLast="6"/>
            <w:permEnd w:id="517302302"/>
            <w:permEnd w:id="854137238"/>
            <w:permEnd w:id="370959280"/>
            <w:permEnd w:id="687036729"/>
            <w:permEnd w:id="1747789795"/>
            <w:permEnd w:id="627264517"/>
            <w:permEnd w:id="1197342998"/>
            <w:r>
              <w:rPr>
                <w:rFonts w:ascii="Arial" w:hAnsi="Arial" w:cs="Arial"/>
                <w:sz w:val="16"/>
                <w:szCs w:val="16"/>
                <w:lang w:val="hr-BA"/>
              </w:rPr>
              <w:t>48.</w:t>
            </w:r>
          </w:p>
        </w:tc>
        <w:tc>
          <w:tcPr>
            <w:tcW w:w="4678" w:type="dxa"/>
            <w:gridSpan w:val="2"/>
            <w:vAlign w:val="center"/>
          </w:tcPr>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1. Države članice osiguravaju da se praćenje emisija provodi u skladu s dijelom 6. i dijelom 7. Priloga VI.</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2. Ugradnja i rad automatskih mjernih sustava za kontinuirano mjerenje predmet je kontrole i godišnjih kontrolnih testova iz točke 1. dijela 6. Priloga VI.</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3. Nadležno tijelo utvrđuje lokaciju točaka uzorkovanja ili mjerenja koji se koriste za praćenje emisija.</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4. Svi rezultati praćenja evidentiraju se, obrađuju i prikazuju tako da nadležno tijelo može potvrditi poštovanje uvjeta rada i graničnih vrijednosti emisije koji su sadržani u dozvoli.</w:t>
            </w:r>
          </w:p>
          <w:p w:rsidR="00FD73BB" w:rsidRPr="009E3BA1"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5. Čim odgovarajuće mjerne tehnike budu dostupne unutar Unije, Komisija, pomoću delegiranih akata u skladu s člankom 76. i ovisno o uvjetima iz članaka 77. i 78., utvrđuje datum od kojeg se mora provoditi kontinuirano mjerenje emisija teških metala i dioksina te furana u zrak.</w:t>
            </w:r>
          </w:p>
        </w:tc>
        <w:tc>
          <w:tcPr>
            <w:tcW w:w="127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sidRPr="003E283B">
              <w:rPr>
                <w:rFonts w:ascii="Arial" w:hAnsi="Arial" w:cs="Arial"/>
                <w:sz w:val="16"/>
                <w:szCs w:val="16"/>
                <w:lang w:val="hr-BA"/>
              </w:rPr>
              <w:t>Nije predmet ove uredbe. Predmet je Zakona o upravljanu otpadom i Zakona o zaštiti zraka.</w:t>
            </w:r>
          </w:p>
        </w:tc>
      </w:tr>
      <w:tr w:rsidR="00FD73BB" w:rsidRPr="005B188E" w:rsidTr="00C34BBD">
        <w:trPr>
          <w:trHeight w:val="361"/>
          <w:jc w:val="center"/>
        </w:trPr>
        <w:tc>
          <w:tcPr>
            <w:tcW w:w="1129" w:type="dxa"/>
            <w:vAlign w:val="center"/>
          </w:tcPr>
          <w:p w:rsidR="00FD73BB" w:rsidRDefault="00301A38" w:rsidP="008203F3">
            <w:pPr>
              <w:pStyle w:val="ListParagraph"/>
              <w:spacing w:after="0" w:line="240" w:lineRule="auto"/>
              <w:ind w:left="0"/>
              <w:contextualSpacing w:val="0"/>
              <w:rPr>
                <w:rFonts w:ascii="Arial" w:hAnsi="Arial" w:cs="Arial"/>
                <w:sz w:val="16"/>
                <w:szCs w:val="16"/>
                <w:lang w:val="hr-BA"/>
              </w:rPr>
            </w:pPr>
            <w:permStart w:id="1870987539" w:edGrp="everyone" w:colFirst="0" w:colLast="0"/>
            <w:permStart w:id="706084934" w:edGrp="everyone" w:colFirst="1" w:colLast="1"/>
            <w:permStart w:id="2138460174" w:edGrp="everyone" w:colFirst="2" w:colLast="2"/>
            <w:permStart w:id="1154495552" w:edGrp="everyone" w:colFirst="3" w:colLast="3"/>
            <w:permStart w:id="236333665" w:edGrp="everyone" w:colFirst="4" w:colLast="4"/>
            <w:permStart w:id="1392648832" w:edGrp="everyone" w:colFirst="5" w:colLast="5"/>
            <w:permStart w:id="1813331971" w:edGrp="everyone" w:colFirst="6" w:colLast="6"/>
            <w:permEnd w:id="1692288770"/>
            <w:permEnd w:id="2082629264"/>
            <w:permEnd w:id="1115645169"/>
            <w:permEnd w:id="831018667"/>
            <w:permEnd w:id="2053399444"/>
            <w:permEnd w:id="1735534486"/>
            <w:permEnd w:id="1454921085"/>
            <w:r>
              <w:rPr>
                <w:rFonts w:ascii="Arial" w:hAnsi="Arial" w:cs="Arial"/>
                <w:sz w:val="16"/>
                <w:szCs w:val="16"/>
                <w:lang w:val="hr-BA"/>
              </w:rPr>
              <w:t>49.</w:t>
            </w:r>
          </w:p>
        </w:tc>
        <w:tc>
          <w:tcPr>
            <w:tcW w:w="4678" w:type="dxa"/>
            <w:gridSpan w:val="2"/>
            <w:vAlign w:val="center"/>
          </w:tcPr>
          <w:p w:rsidR="00FD73BB" w:rsidRPr="009E3BA1" w:rsidRDefault="00301A38" w:rsidP="009E3BA1">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Smatra se da se granične vrijednosti emisije za zrak i vodu poštuju ako su ispunjeni uvjeti iz dijela 8. Priloga VI.</w:t>
            </w:r>
          </w:p>
        </w:tc>
        <w:tc>
          <w:tcPr>
            <w:tcW w:w="127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sidRPr="003E283B">
              <w:rPr>
                <w:rFonts w:ascii="Arial" w:hAnsi="Arial" w:cs="Arial"/>
                <w:sz w:val="16"/>
                <w:szCs w:val="16"/>
                <w:lang w:val="hr-BA"/>
              </w:rPr>
              <w:t>Nije predmet ove uredbe. Predmet je Zakona o upravljanu otpadom i Zakona o zaštiti zraka.</w:t>
            </w:r>
          </w:p>
        </w:tc>
      </w:tr>
      <w:tr w:rsidR="00FD73BB" w:rsidRPr="005B188E" w:rsidTr="00C34BBD">
        <w:trPr>
          <w:trHeight w:val="361"/>
          <w:jc w:val="center"/>
        </w:trPr>
        <w:tc>
          <w:tcPr>
            <w:tcW w:w="1129" w:type="dxa"/>
            <w:vAlign w:val="center"/>
          </w:tcPr>
          <w:p w:rsidR="00FD73BB" w:rsidRDefault="00301A38" w:rsidP="008203F3">
            <w:pPr>
              <w:pStyle w:val="ListParagraph"/>
              <w:spacing w:after="0" w:line="240" w:lineRule="auto"/>
              <w:ind w:left="0"/>
              <w:contextualSpacing w:val="0"/>
              <w:rPr>
                <w:rFonts w:ascii="Arial" w:hAnsi="Arial" w:cs="Arial"/>
                <w:sz w:val="16"/>
                <w:szCs w:val="16"/>
                <w:lang w:val="hr-BA"/>
              </w:rPr>
            </w:pPr>
            <w:permStart w:id="1391926779" w:edGrp="everyone" w:colFirst="0" w:colLast="0"/>
            <w:permStart w:id="1705124371" w:edGrp="everyone" w:colFirst="1" w:colLast="1"/>
            <w:permStart w:id="1754679196" w:edGrp="everyone" w:colFirst="2" w:colLast="2"/>
            <w:permStart w:id="2059535182" w:edGrp="everyone" w:colFirst="3" w:colLast="3"/>
            <w:permStart w:id="545801554" w:edGrp="everyone" w:colFirst="4" w:colLast="4"/>
            <w:permStart w:id="833107532" w:edGrp="everyone" w:colFirst="5" w:colLast="5"/>
            <w:permStart w:id="870729793" w:edGrp="everyone" w:colFirst="6" w:colLast="6"/>
            <w:permEnd w:id="1870987539"/>
            <w:permEnd w:id="706084934"/>
            <w:permEnd w:id="2138460174"/>
            <w:permEnd w:id="1154495552"/>
            <w:permEnd w:id="236333665"/>
            <w:permEnd w:id="1392648832"/>
            <w:permEnd w:id="1813331971"/>
            <w:r>
              <w:rPr>
                <w:rFonts w:ascii="Arial" w:hAnsi="Arial" w:cs="Arial"/>
                <w:sz w:val="16"/>
                <w:szCs w:val="16"/>
                <w:lang w:val="hr-BA"/>
              </w:rPr>
              <w:t>50.</w:t>
            </w:r>
          </w:p>
        </w:tc>
        <w:tc>
          <w:tcPr>
            <w:tcW w:w="4678" w:type="dxa"/>
            <w:gridSpan w:val="2"/>
            <w:vAlign w:val="center"/>
          </w:tcPr>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Ako se spaljuje ili suspaljuje opasni otpad s udjelom halogeniranih organskih tvari većim od 1 %, izraženim u obliku klora, temperatura potrebna kako bi se poštovali prvi i drugi podstavak iznosi najmanje 1 100 °C.</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U postrojenjima za spaljivanje otpada, temperature iz prvog i trećeg podstavka mjere se uz unutarnju stijenku komore za izgaranje. Nadležno tijelo može odobriti mjerenja na drugom reprezentativnom mjestu komore za izgaranje.</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3. Svaka komora za izgaranje postrojenja za spaljivanje otpada mora biti opremljena najmanje jednim pomoćnim plamenikom. Taj se plamenik automatski uključuje kada temperatura otpadnih plinova nakon zadnjeg dovoda zraka za izgaranje padne ispod temperatura utvrđenih u stavku 2. Također se koristi za vrijeme radnji uključivanja i isključivanja, kako bi se osiguralo zadržavanje tih temperatura čitavo vrijeme tijekom tih radnji te sve dok se u komori za izgaranje nalazi neizgoreni otpad.</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 xml:space="preserve">Pomoćni plamenik ne napaja se gorivom koje može uzrokovati emisije više od onih koje nastaju izgaranjem plinskog ulja kako </w:t>
            </w:r>
            <w:r w:rsidRPr="00301A38">
              <w:rPr>
                <w:rFonts w:ascii="Arial" w:hAnsi="Arial" w:cs="Arial"/>
                <w:sz w:val="16"/>
                <w:szCs w:val="16"/>
                <w:lang w:val="hr-BA"/>
              </w:rPr>
              <w:lastRenderedPageBreak/>
              <w:t>je utvrđeno člankom 2. stavkom 2. Direktive Vijeća 1999/32/EZ od 26. travnja 1999. o smanjenju sadržaja sumpora u određenim tekućim gorivima ( 1 ), ukapljenom plinu ili prirodnom plinu.</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4. Postrojenja za spaljivanje otpada i postrojenja za suspaljivanje otpada moraju biti opremeljena automatskim sustavom za sprečavanje unosa otpada u ložište u sljedećim situacijama:</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(a) prilikom uključivanja, sve dok se ne postigne temperatura iz stavka 2. ovog članka ili temperatura određena u skladu s člankom 51. stavkom 1.;</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(b) kada temperatura padne ispod temperatura iz stavka 2. ovog članka ili temperatura određena u skladu s člankom 51. stavkom 1.;</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(c) uvijek kada kontinuirana mjerenja pokažu da je bilo koja granična vrijednost emisije prekoračena zbog poremećaja u radu ili kvara u sustavu obrade otpadnih plinova.</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5. Sva toplina koju proizvedu postrojenja za spaljivanje otpada ili postrojenja za suspaljivanje otpada oporablja se koliko god je to moguće.</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6. Infektivni otpad iz zdravstvenih ustanova unosi se direktno u ložište peći bez prethodnog miješanja s drugim kategorijama otpada i direktnog rukovanja njime.</w:t>
            </w:r>
          </w:p>
          <w:p w:rsidR="00301A38" w:rsidRPr="009E3BA1"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7. Države članice osiguravaju da postrojenjem za spaljivanje otpada i postrojenjem za suspaljivanje otpada rukovodi i njegov rad nadzire fizička osoba koja je nadležna za upravljanje postrojenjem.</w:t>
            </w:r>
          </w:p>
        </w:tc>
        <w:tc>
          <w:tcPr>
            <w:tcW w:w="127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sidRPr="003E283B">
              <w:rPr>
                <w:rFonts w:ascii="Arial" w:hAnsi="Arial" w:cs="Arial"/>
                <w:sz w:val="16"/>
                <w:szCs w:val="16"/>
                <w:lang w:val="hr-BA"/>
              </w:rPr>
              <w:t>Nije predmet ove uredbe. Predmet je Zakona o upravljanu otpadom i Zakona o zaštiti zraka.</w:t>
            </w:r>
          </w:p>
        </w:tc>
      </w:tr>
      <w:tr w:rsidR="00FD73BB" w:rsidRPr="005B188E" w:rsidTr="00C34BBD">
        <w:trPr>
          <w:trHeight w:val="361"/>
          <w:jc w:val="center"/>
        </w:trPr>
        <w:tc>
          <w:tcPr>
            <w:tcW w:w="1129" w:type="dxa"/>
            <w:vAlign w:val="center"/>
          </w:tcPr>
          <w:p w:rsidR="00FD73BB" w:rsidRDefault="00301A38" w:rsidP="008203F3">
            <w:pPr>
              <w:pStyle w:val="ListParagraph"/>
              <w:spacing w:after="0" w:line="240" w:lineRule="auto"/>
              <w:ind w:left="0"/>
              <w:contextualSpacing w:val="0"/>
              <w:rPr>
                <w:rFonts w:ascii="Arial" w:hAnsi="Arial" w:cs="Arial"/>
                <w:sz w:val="16"/>
                <w:szCs w:val="16"/>
                <w:lang w:val="hr-BA"/>
              </w:rPr>
            </w:pPr>
            <w:permStart w:id="1482520262" w:edGrp="everyone" w:colFirst="0" w:colLast="0"/>
            <w:permStart w:id="532626790" w:edGrp="everyone" w:colFirst="1" w:colLast="1"/>
            <w:permStart w:id="40766687" w:edGrp="everyone" w:colFirst="2" w:colLast="2"/>
            <w:permStart w:id="587029137" w:edGrp="everyone" w:colFirst="3" w:colLast="3"/>
            <w:permStart w:id="330989473" w:edGrp="everyone" w:colFirst="4" w:colLast="4"/>
            <w:permStart w:id="2043113188" w:edGrp="everyone" w:colFirst="5" w:colLast="5"/>
            <w:permStart w:id="1840392740" w:edGrp="everyone" w:colFirst="6" w:colLast="6"/>
            <w:permEnd w:id="1391926779"/>
            <w:permEnd w:id="1705124371"/>
            <w:permEnd w:id="1754679196"/>
            <w:permEnd w:id="2059535182"/>
            <w:permEnd w:id="545801554"/>
            <w:permEnd w:id="833107532"/>
            <w:permEnd w:id="870729793"/>
            <w:r>
              <w:rPr>
                <w:rFonts w:ascii="Arial" w:hAnsi="Arial" w:cs="Arial"/>
                <w:sz w:val="16"/>
                <w:szCs w:val="16"/>
                <w:lang w:val="hr-BA"/>
              </w:rPr>
              <w:lastRenderedPageBreak/>
              <w:t>51.</w:t>
            </w:r>
          </w:p>
        </w:tc>
        <w:tc>
          <w:tcPr>
            <w:tcW w:w="4678" w:type="dxa"/>
            <w:gridSpan w:val="2"/>
            <w:vAlign w:val="center"/>
          </w:tcPr>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1. Nadležno tijelo može odobriti uvjete koji se razlikuju od onih iz članka 50. stavaka 1., 2. i 3. i, s obzirom na temperaturu, stavka 4. tog članka i koji su navedeni u dozvoli za određene kategorije otpada ili za određene termičke postupke, pod uvjetom da su ispunjeni ostali zahtjevi ovog Poglavlja. Države članice mogu donijeti pravila kojima se uređuju ova odobrenja.</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2. Za postrojenja za spaljivanje otpada, promjena uvjeta rada ne smije uzrokovati veće ostatke ili ostatke s većim sadržajem organskih onečišćujućih tvari u usporedbi s onim ostacima koji se mogu očekivati u skladu s uvjetima iz članka 50. stavaka 1., 2. i 3.</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3. Emisije ukupnog organskog ugljika i ugljikovog monoksida iz postrojenja za suspaljivanje otpada, ovlaštenih za promjenu uvjeta rada u skladu sa stavkom 1., također moraju poštovati granične vrijednosti emisije iz dijela 3. Priloga VI.</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Emisije ukupnog organskog ugljika iz kotlova u sklopu postrojenja za suspaljivanje otpada iz industrije celuloze i papira na mjestu proizvodnje koje je radilo i imalo dozvolu prije 28. prosinca 2002. te koje je ovlašteno za promjenu uvjeta rada u skladu sa stavkom 1., također mora poštovati granične vrijednosti emisije iz dijela 3. Priloga VI.</w:t>
            </w:r>
          </w:p>
          <w:p w:rsidR="00FD73BB" w:rsidRPr="009E3BA1"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4. Države članice Komisiji dostavljaju sve uvjete rada odobrene na temelju stavaka 1., 2. i 3. i rezultata ovjera koje čine dio podataka dostavljenih u skladu sa zahtjevima izvješćivanja iz članka 72.</w:t>
            </w:r>
          </w:p>
        </w:tc>
        <w:tc>
          <w:tcPr>
            <w:tcW w:w="127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sidRPr="003E283B">
              <w:rPr>
                <w:rFonts w:ascii="Arial" w:hAnsi="Arial" w:cs="Arial"/>
                <w:sz w:val="16"/>
                <w:szCs w:val="16"/>
                <w:lang w:val="hr-BA"/>
              </w:rPr>
              <w:t>Nije predmet ove uredbe. Predmet je Zakona o upravljanu otpadom i Zakona o zaštiti zraka.</w:t>
            </w:r>
          </w:p>
        </w:tc>
      </w:tr>
      <w:tr w:rsidR="00FD73BB" w:rsidRPr="005B188E" w:rsidTr="00C34BBD">
        <w:trPr>
          <w:trHeight w:val="361"/>
          <w:jc w:val="center"/>
        </w:trPr>
        <w:tc>
          <w:tcPr>
            <w:tcW w:w="1129" w:type="dxa"/>
            <w:vAlign w:val="center"/>
          </w:tcPr>
          <w:p w:rsidR="00FD73BB" w:rsidRDefault="00301A38" w:rsidP="008203F3">
            <w:pPr>
              <w:pStyle w:val="ListParagraph"/>
              <w:spacing w:after="0" w:line="240" w:lineRule="auto"/>
              <w:ind w:left="0"/>
              <w:contextualSpacing w:val="0"/>
              <w:rPr>
                <w:rFonts w:ascii="Arial" w:hAnsi="Arial" w:cs="Arial"/>
                <w:sz w:val="16"/>
                <w:szCs w:val="16"/>
                <w:lang w:val="hr-BA"/>
              </w:rPr>
            </w:pPr>
            <w:permStart w:id="1119378886" w:edGrp="everyone" w:colFirst="0" w:colLast="0"/>
            <w:permStart w:id="1993491920" w:edGrp="everyone" w:colFirst="1" w:colLast="1"/>
            <w:permStart w:id="501617979" w:edGrp="everyone" w:colFirst="2" w:colLast="2"/>
            <w:permStart w:id="1506488738" w:edGrp="everyone" w:colFirst="3" w:colLast="3"/>
            <w:permStart w:id="672535113" w:edGrp="everyone" w:colFirst="4" w:colLast="4"/>
            <w:permStart w:id="1438064343" w:edGrp="everyone" w:colFirst="5" w:colLast="5"/>
            <w:permStart w:id="1186076050" w:edGrp="everyone" w:colFirst="6" w:colLast="6"/>
            <w:permEnd w:id="1482520262"/>
            <w:permEnd w:id="532626790"/>
            <w:permEnd w:id="40766687"/>
            <w:permEnd w:id="587029137"/>
            <w:permEnd w:id="330989473"/>
            <w:permEnd w:id="2043113188"/>
            <w:permEnd w:id="1840392740"/>
            <w:r>
              <w:rPr>
                <w:rFonts w:ascii="Arial" w:hAnsi="Arial" w:cs="Arial"/>
                <w:sz w:val="16"/>
                <w:szCs w:val="16"/>
                <w:lang w:val="hr-BA"/>
              </w:rPr>
              <w:lastRenderedPageBreak/>
              <w:t>52.</w:t>
            </w:r>
          </w:p>
        </w:tc>
        <w:tc>
          <w:tcPr>
            <w:tcW w:w="4678" w:type="dxa"/>
            <w:gridSpan w:val="2"/>
            <w:vAlign w:val="center"/>
          </w:tcPr>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1. Operater koji upravlja radom postrojenja za spaljivanje otpada ili postrojenja za suspaljivanje otpada poduzima sve potrebne mjere opreza vezane za isporuku i prihvat otpada, kako bi spriječio ili što je moguće više ograničio onečišćenje zraka, tla, površinskih i podzemnih voda, kao i ostale negativne učinke na okoliš, neugodne mirise i buku, i izravne rizike za zdravlje ljudi.</w:t>
            </w:r>
          </w:p>
          <w:p w:rsidR="00301A38" w:rsidRPr="00301A38"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2. Operater utvrđuje masu svake vrste otpada, ako je moguće u skladu s Europskim popisom otpada iz Odluke 2000/532/EZ, prije prihvata otpada u postrojenju za spaljivanje otpada ili u postrojenju za suspaljivanje otpada.</w:t>
            </w:r>
          </w:p>
          <w:p w:rsidR="00FD73BB" w:rsidRDefault="00301A38" w:rsidP="00301A38">
            <w:pPr>
              <w:pStyle w:val="ListParagraph"/>
              <w:spacing w:after="0" w:line="240" w:lineRule="auto"/>
              <w:ind w:left="0"/>
              <w:rPr>
                <w:rFonts w:ascii="Arial" w:hAnsi="Arial" w:cs="Arial"/>
                <w:sz w:val="16"/>
                <w:szCs w:val="16"/>
                <w:lang w:val="hr-BA"/>
              </w:rPr>
            </w:pPr>
            <w:r w:rsidRPr="00301A38">
              <w:rPr>
                <w:rFonts w:ascii="Arial" w:hAnsi="Arial" w:cs="Arial"/>
                <w:sz w:val="16"/>
                <w:szCs w:val="16"/>
                <w:lang w:val="hr-BA"/>
              </w:rPr>
              <w:t>3. Prije prihvata opasnog otpada u postrojenju za spaljivanje otpada ili u postrojenju za suspaljivanje otpada, operater prikuplja potrebne podatke o otpadu u smislu provjere poštovanja uvjeta dozvole iz članka 45. stavka 2.</w:t>
            </w:r>
          </w:p>
          <w:p w:rsidR="0078293B" w:rsidRPr="0078293B" w:rsidRDefault="0078293B" w:rsidP="0078293B">
            <w:pPr>
              <w:pStyle w:val="ListParagraph"/>
              <w:spacing w:after="0" w:line="240" w:lineRule="auto"/>
              <w:ind w:left="0"/>
              <w:rPr>
                <w:rFonts w:ascii="Arial" w:hAnsi="Arial" w:cs="Arial"/>
                <w:sz w:val="16"/>
                <w:szCs w:val="16"/>
                <w:lang w:val="hr-BA"/>
              </w:rPr>
            </w:pPr>
            <w:r w:rsidRPr="0078293B">
              <w:rPr>
                <w:rFonts w:ascii="Arial" w:hAnsi="Arial" w:cs="Arial"/>
                <w:sz w:val="16"/>
                <w:szCs w:val="16"/>
                <w:lang w:val="hr-BA"/>
              </w:rPr>
              <w:t>Ti podaci sadržavaju sljedeće:</w:t>
            </w:r>
          </w:p>
          <w:p w:rsidR="0078293B" w:rsidRPr="0078293B" w:rsidRDefault="0078293B" w:rsidP="0078293B">
            <w:pPr>
              <w:pStyle w:val="ListParagraph"/>
              <w:spacing w:after="0" w:line="240" w:lineRule="auto"/>
              <w:ind w:left="0"/>
              <w:rPr>
                <w:rFonts w:ascii="Arial" w:hAnsi="Arial" w:cs="Arial"/>
                <w:sz w:val="16"/>
                <w:szCs w:val="16"/>
                <w:lang w:val="hr-BA"/>
              </w:rPr>
            </w:pPr>
            <w:r w:rsidRPr="0078293B">
              <w:rPr>
                <w:rFonts w:ascii="Arial" w:hAnsi="Arial" w:cs="Arial"/>
                <w:sz w:val="16"/>
                <w:szCs w:val="16"/>
                <w:lang w:val="hr-BA"/>
              </w:rPr>
              <w:t>(a) sve administrativne podatke o nastajanju otpada, koji su sadržani u dokumentima iz stavka 4. točke (a);</w:t>
            </w:r>
          </w:p>
          <w:p w:rsidR="0078293B" w:rsidRPr="0078293B" w:rsidRDefault="0078293B" w:rsidP="0078293B">
            <w:pPr>
              <w:pStyle w:val="ListParagraph"/>
              <w:spacing w:after="0" w:line="240" w:lineRule="auto"/>
              <w:ind w:left="0"/>
              <w:rPr>
                <w:rFonts w:ascii="Arial" w:hAnsi="Arial" w:cs="Arial"/>
                <w:sz w:val="16"/>
                <w:szCs w:val="16"/>
                <w:lang w:val="hr-BA"/>
              </w:rPr>
            </w:pPr>
            <w:r w:rsidRPr="0078293B">
              <w:rPr>
                <w:rFonts w:ascii="Arial" w:hAnsi="Arial" w:cs="Arial"/>
                <w:sz w:val="16"/>
                <w:szCs w:val="16"/>
                <w:lang w:val="hr-BA"/>
              </w:rPr>
              <w:t>(b) fizički i, koliko je god izvedivo, kemijski sastav otpada i sve druge podatke potrebne za procjenu njegove prikladnosti za planirani postupak spaljivanja;</w:t>
            </w:r>
          </w:p>
          <w:p w:rsidR="0078293B" w:rsidRPr="0078293B" w:rsidRDefault="0078293B" w:rsidP="0078293B">
            <w:pPr>
              <w:pStyle w:val="ListParagraph"/>
              <w:spacing w:after="0" w:line="240" w:lineRule="auto"/>
              <w:ind w:left="0"/>
              <w:rPr>
                <w:rFonts w:ascii="Arial" w:hAnsi="Arial" w:cs="Arial"/>
                <w:sz w:val="16"/>
                <w:szCs w:val="16"/>
                <w:lang w:val="hr-BA"/>
              </w:rPr>
            </w:pPr>
            <w:r w:rsidRPr="0078293B">
              <w:rPr>
                <w:rFonts w:ascii="Arial" w:hAnsi="Arial" w:cs="Arial"/>
                <w:sz w:val="16"/>
                <w:szCs w:val="16"/>
                <w:lang w:val="hr-BA"/>
              </w:rPr>
              <w:t>(c) opasne karakteristike otpada, tvari s kojima se ne smije miješati i mjere opreza koje treba poduzeti prilikom rukovanja otpadom.</w:t>
            </w:r>
          </w:p>
          <w:p w:rsidR="0078293B" w:rsidRPr="0078293B" w:rsidRDefault="0078293B" w:rsidP="0078293B">
            <w:pPr>
              <w:pStyle w:val="ListParagraph"/>
              <w:spacing w:after="0" w:line="240" w:lineRule="auto"/>
              <w:ind w:left="0"/>
              <w:rPr>
                <w:rFonts w:ascii="Arial" w:hAnsi="Arial" w:cs="Arial"/>
                <w:sz w:val="16"/>
                <w:szCs w:val="16"/>
                <w:lang w:val="hr-BA"/>
              </w:rPr>
            </w:pPr>
            <w:r w:rsidRPr="0078293B">
              <w:rPr>
                <w:rFonts w:ascii="Arial" w:hAnsi="Arial" w:cs="Arial"/>
                <w:sz w:val="16"/>
                <w:szCs w:val="16"/>
                <w:lang w:val="hr-BA"/>
              </w:rPr>
              <w:t>4. Prije prihvata opasnog otpada u postrojenju za spaljivanje otpada ili u postrojenju za suspaljivanje otpada, operater provodi barem sljedeće postupke:</w:t>
            </w:r>
          </w:p>
          <w:p w:rsidR="0078293B" w:rsidRPr="0078293B" w:rsidRDefault="0078293B" w:rsidP="0078293B">
            <w:pPr>
              <w:pStyle w:val="ListParagraph"/>
              <w:spacing w:after="0" w:line="240" w:lineRule="auto"/>
              <w:ind w:left="0"/>
              <w:rPr>
                <w:rFonts w:ascii="Arial" w:hAnsi="Arial" w:cs="Arial"/>
                <w:sz w:val="16"/>
                <w:szCs w:val="16"/>
                <w:lang w:val="hr-BA"/>
              </w:rPr>
            </w:pPr>
            <w:r w:rsidRPr="0078293B">
              <w:rPr>
                <w:rFonts w:ascii="Arial" w:hAnsi="Arial" w:cs="Arial"/>
                <w:sz w:val="16"/>
                <w:szCs w:val="16"/>
                <w:lang w:val="hr-BA"/>
              </w:rPr>
              <w:t>(a) provjeru dokumenata koje zahtijeva Direktiva 2008/98/EZ i, prema potrebi, onih koje zahtijeva Uredba (EZ) br. 1013/2006 Europskog parlamenta i Vijeća od 14. lipnja 2006. o pošiljkama otpada ( 1 ), te zakonodavstvo o prijevozu opasnih roba;</w:t>
            </w:r>
          </w:p>
          <w:p w:rsidR="0078293B" w:rsidRPr="0078293B" w:rsidRDefault="0078293B" w:rsidP="0078293B">
            <w:pPr>
              <w:pStyle w:val="ListParagraph"/>
              <w:spacing w:after="0" w:line="240" w:lineRule="auto"/>
              <w:ind w:left="0"/>
              <w:rPr>
                <w:rFonts w:ascii="Arial" w:hAnsi="Arial" w:cs="Arial"/>
                <w:sz w:val="16"/>
                <w:szCs w:val="16"/>
                <w:lang w:val="hr-BA"/>
              </w:rPr>
            </w:pPr>
            <w:r w:rsidRPr="0078293B">
              <w:rPr>
                <w:rFonts w:ascii="Arial" w:hAnsi="Arial" w:cs="Arial"/>
                <w:sz w:val="16"/>
                <w:szCs w:val="16"/>
                <w:lang w:val="hr-BA"/>
              </w:rPr>
              <w:t>(b) uzimanje reprezentativnih uzoraka, osim ako to nije neprikladno, po mogućnosti prije istovara kako bi se provođenjem kontrola provjerila usklađenost s podacima iz stavka 3. i omogućilo nadležnim tijelima da utvrde prirodu obrađenog otpada.</w:t>
            </w:r>
          </w:p>
          <w:p w:rsidR="0078293B" w:rsidRPr="0078293B" w:rsidRDefault="0078293B" w:rsidP="0078293B">
            <w:pPr>
              <w:pStyle w:val="ListParagraph"/>
              <w:spacing w:after="0" w:line="240" w:lineRule="auto"/>
              <w:ind w:left="0"/>
              <w:rPr>
                <w:rFonts w:ascii="Arial" w:hAnsi="Arial" w:cs="Arial"/>
                <w:sz w:val="16"/>
                <w:szCs w:val="16"/>
                <w:lang w:val="hr-BA"/>
              </w:rPr>
            </w:pPr>
            <w:r w:rsidRPr="0078293B">
              <w:rPr>
                <w:rFonts w:ascii="Arial" w:hAnsi="Arial" w:cs="Arial"/>
                <w:sz w:val="16"/>
                <w:szCs w:val="16"/>
                <w:lang w:val="hr-BA"/>
              </w:rPr>
              <w:t>Uzorci iz točke (b) čuvaju se najmanje 1 mjesec nakon spaljivanja ili suspaljivanja predmetnog otpada.</w:t>
            </w:r>
          </w:p>
          <w:p w:rsidR="0078293B" w:rsidRPr="009E3BA1" w:rsidRDefault="0078293B" w:rsidP="0078293B">
            <w:pPr>
              <w:pStyle w:val="ListParagraph"/>
              <w:spacing w:after="0" w:line="240" w:lineRule="auto"/>
              <w:ind w:left="0"/>
              <w:rPr>
                <w:rFonts w:ascii="Arial" w:hAnsi="Arial" w:cs="Arial"/>
                <w:sz w:val="16"/>
                <w:szCs w:val="16"/>
                <w:lang w:val="hr-BA"/>
              </w:rPr>
            </w:pPr>
            <w:r w:rsidRPr="0078293B">
              <w:rPr>
                <w:rFonts w:ascii="Arial" w:hAnsi="Arial" w:cs="Arial"/>
                <w:sz w:val="16"/>
                <w:szCs w:val="16"/>
                <w:lang w:val="hr-BA"/>
              </w:rPr>
              <w:t>5. Nadležno tijelo može odobriti izuzeća od stavaka 2., 3. i 4. postrojenjima za spaljivanje otpada ili postrojenjima za suspaljivanje otpada, koja su dio postrojenja obuhvaćenog poglavljem II. i spaljuju ili suspaljuju samo otpad koji je nastao unutar tog postrojenja.</w:t>
            </w:r>
          </w:p>
        </w:tc>
        <w:tc>
          <w:tcPr>
            <w:tcW w:w="127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FD73BB" w:rsidRPr="005B188E" w:rsidRDefault="00FD73BB"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FD73BB" w:rsidRPr="005B188E" w:rsidRDefault="003E283B" w:rsidP="008203F3">
            <w:pPr>
              <w:pStyle w:val="ListParagraph"/>
              <w:spacing w:after="0" w:line="240" w:lineRule="auto"/>
              <w:ind w:left="0"/>
              <w:contextualSpacing w:val="0"/>
              <w:rPr>
                <w:rFonts w:ascii="Arial" w:hAnsi="Arial" w:cs="Arial"/>
                <w:sz w:val="16"/>
                <w:szCs w:val="16"/>
                <w:lang w:val="hr-BA"/>
              </w:rPr>
            </w:pPr>
            <w:r w:rsidRPr="003E283B">
              <w:rPr>
                <w:rFonts w:ascii="Arial" w:hAnsi="Arial" w:cs="Arial"/>
                <w:sz w:val="16"/>
                <w:szCs w:val="16"/>
                <w:lang w:val="hr-BA"/>
              </w:rPr>
              <w:t>Nije predmet ove uredbe. Predmet je Zakona o upravljanu otpadom i Zakona o zaštiti zraka.</w:t>
            </w:r>
          </w:p>
        </w:tc>
      </w:tr>
      <w:tr w:rsidR="00301A38" w:rsidRPr="005B188E" w:rsidTr="00C34BBD">
        <w:trPr>
          <w:trHeight w:val="361"/>
          <w:jc w:val="center"/>
        </w:trPr>
        <w:tc>
          <w:tcPr>
            <w:tcW w:w="1129" w:type="dxa"/>
            <w:vAlign w:val="center"/>
          </w:tcPr>
          <w:p w:rsidR="00301A38" w:rsidRDefault="0078293B" w:rsidP="008203F3">
            <w:pPr>
              <w:pStyle w:val="ListParagraph"/>
              <w:spacing w:after="0" w:line="240" w:lineRule="auto"/>
              <w:ind w:left="0"/>
              <w:contextualSpacing w:val="0"/>
              <w:rPr>
                <w:rFonts w:ascii="Arial" w:hAnsi="Arial" w:cs="Arial"/>
                <w:sz w:val="16"/>
                <w:szCs w:val="16"/>
                <w:lang w:val="hr-BA"/>
              </w:rPr>
            </w:pPr>
            <w:permStart w:id="634340073" w:edGrp="everyone" w:colFirst="0" w:colLast="0"/>
            <w:permStart w:id="610221767" w:edGrp="everyone" w:colFirst="1" w:colLast="1"/>
            <w:permStart w:id="463669889" w:edGrp="everyone" w:colFirst="2" w:colLast="2"/>
            <w:permStart w:id="1154483448" w:edGrp="everyone" w:colFirst="3" w:colLast="3"/>
            <w:permStart w:id="2109484327" w:edGrp="everyone" w:colFirst="4" w:colLast="4"/>
            <w:permStart w:id="1561160973" w:edGrp="everyone" w:colFirst="5" w:colLast="5"/>
            <w:permStart w:id="1319436326" w:edGrp="everyone" w:colFirst="6" w:colLast="6"/>
            <w:permEnd w:id="1119378886"/>
            <w:permEnd w:id="1993491920"/>
            <w:permEnd w:id="501617979"/>
            <w:permEnd w:id="1506488738"/>
            <w:permEnd w:id="672535113"/>
            <w:permEnd w:id="1438064343"/>
            <w:permEnd w:id="1186076050"/>
            <w:r>
              <w:rPr>
                <w:rFonts w:ascii="Arial" w:hAnsi="Arial" w:cs="Arial"/>
                <w:sz w:val="16"/>
                <w:szCs w:val="16"/>
                <w:lang w:val="hr-BA"/>
              </w:rPr>
              <w:t>53.</w:t>
            </w:r>
          </w:p>
        </w:tc>
        <w:tc>
          <w:tcPr>
            <w:tcW w:w="4678" w:type="dxa"/>
            <w:gridSpan w:val="2"/>
            <w:vAlign w:val="center"/>
          </w:tcPr>
          <w:p w:rsidR="0078293B" w:rsidRPr="0078293B" w:rsidRDefault="0078293B" w:rsidP="0078293B">
            <w:pPr>
              <w:pStyle w:val="ListParagraph"/>
              <w:spacing w:after="0" w:line="240" w:lineRule="auto"/>
              <w:ind w:left="0"/>
              <w:rPr>
                <w:rFonts w:ascii="Arial" w:hAnsi="Arial" w:cs="Arial"/>
                <w:sz w:val="16"/>
                <w:szCs w:val="16"/>
                <w:lang w:val="hr-BA"/>
              </w:rPr>
            </w:pPr>
            <w:r w:rsidRPr="0078293B">
              <w:rPr>
                <w:rFonts w:ascii="Arial" w:hAnsi="Arial" w:cs="Arial"/>
                <w:sz w:val="16"/>
                <w:szCs w:val="16"/>
                <w:lang w:val="hr-BA"/>
              </w:rPr>
              <w:t>1. Količina i štetnost ostataka moraju se smanjiti na najmanju moguću mjeru. Ostaci se, prema potrebi, recikliraju izravno u postrojenju ili izvan njega.</w:t>
            </w:r>
          </w:p>
          <w:p w:rsidR="0078293B" w:rsidRPr="0078293B" w:rsidRDefault="0078293B" w:rsidP="0078293B">
            <w:pPr>
              <w:pStyle w:val="ListParagraph"/>
              <w:spacing w:after="0" w:line="240" w:lineRule="auto"/>
              <w:ind w:left="0"/>
              <w:rPr>
                <w:rFonts w:ascii="Arial" w:hAnsi="Arial" w:cs="Arial"/>
                <w:sz w:val="16"/>
                <w:szCs w:val="16"/>
                <w:lang w:val="hr-BA"/>
              </w:rPr>
            </w:pPr>
            <w:r w:rsidRPr="0078293B">
              <w:rPr>
                <w:rFonts w:ascii="Arial" w:hAnsi="Arial" w:cs="Arial"/>
                <w:sz w:val="16"/>
                <w:szCs w:val="16"/>
                <w:lang w:val="hr-BA"/>
              </w:rPr>
              <w:t>2. Prijevoz i privremeno skladištenje suhih ostataka u obliku krutih čestica obavljaju se tako da se spriječi rasipanje tih ostataka u okoliš.</w:t>
            </w:r>
          </w:p>
          <w:p w:rsidR="00301A38" w:rsidRDefault="0078293B" w:rsidP="0078293B">
            <w:pPr>
              <w:pStyle w:val="ListParagraph"/>
              <w:spacing w:after="0" w:line="240" w:lineRule="auto"/>
              <w:ind w:left="0"/>
              <w:rPr>
                <w:rFonts w:ascii="Arial" w:hAnsi="Arial" w:cs="Arial"/>
                <w:sz w:val="16"/>
                <w:szCs w:val="16"/>
                <w:lang w:val="hr-BA"/>
              </w:rPr>
            </w:pPr>
            <w:r w:rsidRPr="0078293B">
              <w:rPr>
                <w:rFonts w:ascii="Arial" w:hAnsi="Arial" w:cs="Arial"/>
                <w:sz w:val="16"/>
                <w:szCs w:val="16"/>
                <w:lang w:val="hr-BA"/>
              </w:rPr>
              <w:t>3. Prije određivanja ruta za odlaganje ili recikliranje ostataka provode se odgovarajuća ispitivanja kako bi se utvrdile fizičke i</w:t>
            </w:r>
          </w:p>
          <w:p w:rsidR="0078293B" w:rsidRPr="00301A38" w:rsidRDefault="0078293B" w:rsidP="0078293B">
            <w:pPr>
              <w:pStyle w:val="ListParagraph"/>
              <w:spacing w:after="0" w:line="240" w:lineRule="auto"/>
              <w:ind w:left="0"/>
              <w:rPr>
                <w:rFonts w:ascii="Arial" w:hAnsi="Arial" w:cs="Arial"/>
                <w:sz w:val="16"/>
                <w:szCs w:val="16"/>
                <w:lang w:val="hr-BA"/>
              </w:rPr>
            </w:pPr>
            <w:r w:rsidRPr="0078293B">
              <w:rPr>
                <w:rFonts w:ascii="Arial" w:hAnsi="Arial" w:cs="Arial"/>
                <w:sz w:val="16"/>
                <w:szCs w:val="16"/>
                <w:lang w:val="hr-BA"/>
              </w:rPr>
              <w:lastRenderedPageBreak/>
              <w:t>kemijske karakteristike i onečišćujući potencijal ostataka. Ta se ispitivanja odnose na ukupni sadržaj vodotopljivih frakcija i frakcija vodotopljivih teških metala.</w:t>
            </w:r>
          </w:p>
        </w:tc>
        <w:tc>
          <w:tcPr>
            <w:tcW w:w="1276" w:type="dxa"/>
            <w:vAlign w:val="center"/>
          </w:tcPr>
          <w:p w:rsidR="00301A38" w:rsidRPr="005B188E" w:rsidRDefault="00301A38"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301A38" w:rsidRPr="005B188E" w:rsidRDefault="00301A38"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301A38" w:rsidRPr="005B188E" w:rsidRDefault="003E283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301A38" w:rsidRPr="005B188E" w:rsidRDefault="003E283B" w:rsidP="008203F3">
            <w:pPr>
              <w:pStyle w:val="ListParagraph"/>
              <w:spacing w:after="0" w:line="240" w:lineRule="auto"/>
              <w:ind w:left="0"/>
              <w:contextualSpacing w:val="0"/>
              <w:rPr>
                <w:rFonts w:ascii="Arial" w:hAnsi="Arial" w:cs="Arial"/>
                <w:sz w:val="16"/>
                <w:szCs w:val="16"/>
                <w:lang w:val="hr-BA"/>
              </w:rPr>
            </w:pPr>
            <w:r w:rsidRPr="003E283B">
              <w:rPr>
                <w:rFonts w:ascii="Arial" w:hAnsi="Arial" w:cs="Arial"/>
                <w:sz w:val="16"/>
                <w:szCs w:val="16"/>
                <w:lang w:val="hr-BA"/>
              </w:rPr>
              <w:t>Nije predmet ove uredbe. Predmet je Zakona o upravljanu otpadom i Zakona o zaštiti zraka.</w:t>
            </w:r>
          </w:p>
        </w:tc>
      </w:tr>
      <w:tr w:rsidR="00301A38" w:rsidRPr="005B188E" w:rsidTr="00C34BBD">
        <w:trPr>
          <w:trHeight w:val="361"/>
          <w:jc w:val="center"/>
        </w:trPr>
        <w:tc>
          <w:tcPr>
            <w:tcW w:w="1129" w:type="dxa"/>
            <w:vAlign w:val="center"/>
          </w:tcPr>
          <w:p w:rsidR="00301A38" w:rsidRDefault="0078293B" w:rsidP="008203F3">
            <w:pPr>
              <w:pStyle w:val="ListParagraph"/>
              <w:spacing w:after="0" w:line="240" w:lineRule="auto"/>
              <w:ind w:left="0"/>
              <w:contextualSpacing w:val="0"/>
              <w:rPr>
                <w:rFonts w:ascii="Arial" w:hAnsi="Arial" w:cs="Arial"/>
                <w:sz w:val="16"/>
                <w:szCs w:val="16"/>
                <w:lang w:val="hr-BA"/>
              </w:rPr>
            </w:pPr>
            <w:permStart w:id="891571055" w:edGrp="everyone" w:colFirst="0" w:colLast="0"/>
            <w:permStart w:id="1236300732" w:edGrp="everyone" w:colFirst="1" w:colLast="1"/>
            <w:permStart w:id="1806249218" w:edGrp="everyone" w:colFirst="2" w:colLast="2"/>
            <w:permStart w:id="877529686" w:edGrp="everyone" w:colFirst="3" w:colLast="3"/>
            <w:permStart w:id="1390954555" w:edGrp="everyone" w:colFirst="4" w:colLast="4"/>
            <w:permStart w:id="1669949295" w:edGrp="everyone" w:colFirst="5" w:colLast="5"/>
            <w:permStart w:id="615537440" w:edGrp="everyone" w:colFirst="6" w:colLast="6"/>
            <w:permEnd w:id="634340073"/>
            <w:permEnd w:id="610221767"/>
            <w:permEnd w:id="463669889"/>
            <w:permEnd w:id="1154483448"/>
            <w:permEnd w:id="2109484327"/>
            <w:permEnd w:id="1561160973"/>
            <w:permEnd w:id="1319436326"/>
            <w:r>
              <w:rPr>
                <w:rFonts w:ascii="Arial" w:hAnsi="Arial" w:cs="Arial"/>
                <w:sz w:val="16"/>
                <w:szCs w:val="16"/>
                <w:lang w:val="hr-BA"/>
              </w:rPr>
              <w:lastRenderedPageBreak/>
              <w:t>54.</w:t>
            </w:r>
          </w:p>
        </w:tc>
        <w:tc>
          <w:tcPr>
            <w:tcW w:w="4678" w:type="dxa"/>
            <w:gridSpan w:val="2"/>
            <w:vAlign w:val="center"/>
          </w:tcPr>
          <w:p w:rsidR="00301A38" w:rsidRPr="00301A38" w:rsidRDefault="0078293B" w:rsidP="00301A38">
            <w:pPr>
              <w:pStyle w:val="ListParagraph"/>
              <w:spacing w:after="0" w:line="240" w:lineRule="auto"/>
              <w:ind w:left="0"/>
              <w:rPr>
                <w:rFonts w:ascii="Arial" w:hAnsi="Arial" w:cs="Arial"/>
                <w:sz w:val="16"/>
                <w:szCs w:val="16"/>
                <w:lang w:val="hr-BA"/>
              </w:rPr>
            </w:pPr>
            <w:r w:rsidRPr="0078293B">
              <w:rPr>
                <w:rFonts w:ascii="Arial" w:hAnsi="Arial" w:cs="Arial"/>
                <w:sz w:val="16"/>
                <w:szCs w:val="16"/>
                <w:lang w:val="hr-BA"/>
              </w:rPr>
              <w:t>Promjena rada postrojenja za spaljivanje otpada ili postrojenja za suspaljivanje otpada, koje obrađuje samo neopasni otpad, u postrojenje koje je obuhvaćeno poglavljem II., koje uključuje spaljivanje ili suspaljivanje opasnog otpada, smatra se značajnom promjenom.</w:t>
            </w:r>
          </w:p>
        </w:tc>
        <w:tc>
          <w:tcPr>
            <w:tcW w:w="1276" w:type="dxa"/>
            <w:vAlign w:val="center"/>
          </w:tcPr>
          <w:p w:rsidR="00301A38" w:rsidRPr="005B188E" w:rsidRDefault="00301A38"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301A38" w:rsidRPr="005B188E" w:rsidRDefault="00301A38"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301A38" w:rsidRPr="005B188E" w:rsidRDefault="003E283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301A38" w:rsidRPr="005B188E" w:rsidRDefault="003E283B" w:rsidP="008203F3">
            <w:pPr>
              <w:pStyle w:val="ListParagraph"/>
              <w:spacing w:after="0" w:line="240" w:lineRule="auto"/>
              <w:ind w:left="0"/>
              <w:contextualSpacing w:val="0"/>
              <w:rPr>
                <w:rFonts w:ascii="Arial" w:hAnsi="Arial" w:cs="Arial"/>
                <w:sz w:val="16"/>
                <w:szCs w:val="16"/>
                <w:lang w:val="hr-BA"/>
              </w:rPr>
            </w:pPr>
            <w:r w:rsidRPr="003E283B">
              <w:rPr>
                <w:rFonts w:ascii="Arial" w:hAnsi="Arial" w:cs="Arial"/>
                <w:sz w:val="16"/>
                <w:szCs w:val="16"/>
                <w:lang w:val="hr-BA"/>
              </w:rPr>
              <w:t>Nije predmet ove uredbe. Predmet je Zakona o upravljanu otpadom i Zakona o zaštiti zraka.</w:t>
            </w:r>
          </w:p>
        </w:tc>
      </w:tr>
      <w:tr w:rsidR="00301A38" w:rsidRPr="005B188E" w:rsidTr="00C34BBD">
        <w:trPr>
          <w:trHeight w:val="361"/>
          <w:jc w:val="center"/>
        </w:trPr>
        <w:tc>
          <w:tcPr>
            <w:tcW w:w="1129" w:type="dxa"/>
            <w:vAlign w:val="center"/>
          </w:tcPr>
          <w:p w:rsidR="00301A38" w:rsidRDefault="0078293B" w:rsidP="008203F3">
            <w:pPr>
              <w:pStyle w:val="ListParagraph"/>
              <w:spacing w:after="0" w:line="240" w:lineRule="auto"/>
              <w:ind w:left="0"/>
              <w:contextualSpacing w:val="0"/>
              <w:rPr>
                <w:rFonts w:ascii="Arial" w:hAnsi="Arial" w:cs="Arial"/>
                <w:sz w:val="16"/>
                <w:szCs w:val="16"/>
                <w:lang w:val="hr-BA"/>
              </w:rPr>
            </w:pPr>
            <w:permStart w:id="1242039824" w:edGrp="everyone" w:colFirst="0" w:colLast="0"/>
            <w:permStart w:id="100094030" w:edGrp="everyone" w:colFirst="1" w:colLast="1"/>
            <w:permStart w:id="996411133" w:edGrp="everyone" w:colFirst="2" w:colLast="2"/>
            <w:permStart w:id="2018517507" w:edGrp="everyone" w:colFirst="3" w:colLast="3"/>
            <w:permStart w:id="1272081486" w:edGrp="everyone" w:colFirst="4" w:colLast="4"/>
            <w:permStart w:id="1448833263" w:edGrp="everyone" w:colFirst="5" w:colLast="5"/>
            <w:permStart w:id="857027871" w:edGrp="everyone" w:colFirst="6" w:colLast="6"/>
            <w:permEnd w:id="891571055"/>
            <w:permEnd w:id="1236300732"/>
            <w:permEnd w:id="1806249218"/>
            <w:permEnd w:id="877529686"/>
            <w:permEnd w:id="1390954555"/>
            <w:permEnd w:id="1669949295"/>
            <w:permEnd w:id="615537440"/>
            <w:r>
              <w:rPr>
                <w:rFonts w:ascii="Arial" w:hAnsi="Arial" w:cs="Arial"/>
                <w:sz w:val="16"/>
                <w:szCs w:val="16"/>
                <w:lang w:val="hr-BA"/>
              </w:rPr>
              <w:t>55.</w:t>
            </w:r>
          </w:p>
        </w:tc>
        <w:tc>
          <w:tcPr>
            <w:tcW w:w="4678" w:type="dxa"/>
            <w:gridSpan w:val="2"/>
            <w:vAlign w:val="center"/>
          </w:tcPr>
          <w:p w:rsidR="0078293B" w:rsidRPr="0078293B" w:rsidRDefault="0078293B" w:rsidP="0078293B">
            <w:pPr>
              <w:pStyle w:val="ListParagraph"/>
              <w:spacing w:after="0" w:line="240" w:lineRule="auto"/>
              <w:ind w:left="0"/>
              <w:rPr>
                <w:rFonts w:ascii="Arial" w:hAnsi="Arial" w:cs="Arial"/>
                <w:sz w:val="16"/>
                <w:szCs w:val="16"/>
                <w:lang w:val="hr-BA"/>
              </w:rPr>
            </w:pPr>
            <w:r w:rsidRPr="0078293B">
              <w:rPr>
                <w:rFonts w:ascii="Arial" w:hAnsi="Arial" w:cs="Arial"/>
                <w:sz w:val="16"/>
                <w:szCs w:val="16"/>
                <w:lang w:val="hr-BA"/>
              </w:rPr>
              <w:t>1. Zahtjevi za izdavanjem nove dozvole za postrojenja za spaljivanje otpada ili postrojenja za suspaljivanje otpada dostupni su javnosti na jednoj ili više lokacija u odgovarajućem vremenskom razdoblju, kako bi se javnosti omogućilo stavljanje primjedaba na zahtjeve prije nego što nadležno tijelo donese odluku. Ta odluka, uključujući barem kopiju dozvole, i sva naknadna ažuriranja, također mora biti dostupna javnosti.</w:t>
            </w:r>
          </w:p>
          <w:p w:rsidR="0078293B" w:rsidRPr="0078293B" w:rsidRDefault="0078293B" w:rsidP="0078293B">
            <w:pPr>
              <w:pStyle w:val="ListParagraph"/>
              <w:spacing w:after="0" w:line="240" w:lineRule="auto"/>
              <w:ind w:left="0"/>
              <w:rPr>
                <w:rFonts w:ascii="Arial" w:hAnsi="Arial" w:cs="Arial"/>
                <w:sz w:val="16"/>
                <w:szCs w:val="16"/>
                <w:lang w:val="hr-BA"/>
              </w:rPr>
            </w:pPr>
            <w:r w:rsidRPr="0078293B">
              <w:rPr>
                <w:rFonts w:ascii="Arial" w:hAnsi="Arial" w:cs="Arial"/>
                <w:sz w:val="16"/>
                <w:szCs w:val="16"/>
                <w:lang w:val="hr-BA"/>
              </w:rPr>
              <w:t>2. Za postrojenja za spaljivanje otpada ili postrojenja za suspaljivanje otpada nazivnog kapaciteta od 2 ili više tona na sat, izvješće iz članka 72. obuhvaća i podatke o radu i praćenju postrojenja i uzima u obzir obavljanje postupka spaljivanja ili suspaljivanja i razinu emisija u zrak i vodu u usporedbi s graničnim vrijednostima emisije. Ti su podaci dostupni javnosti.</w:t>
            </w:r>
          </w:p>
          <w:p w:rsidR="00301A38" w:rsidRPr="00301A38" w:rsidRDefault="0078293B" w:rsidP="0078293B">
            <w:pPr>
              <w:pStyle w:val="ListParagraph"/>
              <w:spacing w:after="0" w:line="240" w:lineRule="auto"/>
              <w:ind w:left="0"/>
              <w:rPr>
                <w:rFonts w:ascii="Arial" w:hAnsi="Arial" w:cs="Arial"/>
                <w:sz w:val="16"/>
                <w:szCs w:val="16"/>
                <w:lang w:val="hr-BA"/>
              </w:rPr>
            </w:pPr>
            <w:r w:rsidRPr="0078293B">
              <w:rPr>
                <w:rFonts w:ascii="Arial" w:hAnsi="Arial" w:cs="Arial"/>
                <w:sz w:val="16"/>
                <w:szCs w:val="16"/>
                <w:lang w:val="hr-BA"/>
              </w:rPr>
              <w:t>3. Nadležno tijelo sastavlja popis postrojenja za spaljivanje otpada ili postrojenja za suspaljivanje otpada nazivnog kapaciteta manjeg od 2 tone na sat i stavlja ga na uvid javnosti.</w:t>
            </w:r>
          </w:p>
        </w:tc>
        <w:tc>
          <w:tcPr>
            <w:tcW w:w="1276" w:type="dxa"/>
            <w:vAlign w:val="center"/>
          </w:tcPr>
          <w:p w:rsidR="00301A38" w:rsidRPr="005B188E" w:rsidRDefault="00301A38"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301A38" w:rsidRPr="005B188E" w:rsidRDefault="00301A38"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301A38" w:rsidRPr="005B188E" w:rsidRDefault="003E283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301A38" w:rsidRPr="005B188E" w:rsidRDefault="003E283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Preuzeto članom 10. i drugim članovima Zakona o zaštiti okoliša.</w:t>
            </w:r>
          </w:p>
        </w:tc>
      </w:tr>
      <w:tr w:rsidR="00301A38" w:rsidRPr="005B188E" w:rsidTr="00C34BBD">
        <w:trPr>
          <w:trHeight w:val="361"/>
          <w:jc w:val="center"/>
        </w:trPr>
        <w:tc>
          <w:tcPr>
            <w:tcW w:w="1129" w:type="dxa"/>
            <w:vAlign w:val="center"/>
          </w:tcPr>
          <w:p w:rsidR="00301A38" w:rsidRDefault="0078293B" w:rsidP="008203F3">
            <w:pPr>
              <w:pStyle w:val="ListParagraph"/>
              <w:spacing w:after="0" w:line="240" w:lineRule="auto"/>
              <w:ind w:left="0"/>
              <w:contextualSpacing w:val="0"/>
              <w:rPr>
                <w:rFonts w:ascii="Arial" w:hAnsi="Arial" w:cs="Arial"/>
                <w:sz w:val="16"/>
                <w:szCs w:val="16"/>
                <w:lang w:val="hr-BA"/>
              </w:rPr>
            </w:pPr>
            <w:permStart w:id="1037129998" w:edGrp="everyone" w:colFirst="0" w:colLast="0"/>
            <w:permStart w:id="1636905916" w:edGrp="everyone" w:colFirst="1" w:colLast="1"/>
            <w:permStart w:id="1010980223" w:edGrp="everyone" w:colFirst="2" w:colLast="2"/>
            <w:permStart w:id="276525677" w:edGrp="everyone" w:colFirst="3" w:colLast="3"/>
            <w:permStart w:id="1946123595" w:edGrp="everyone" w:colFirst="4" w:colLast="4"/>
            <w:permStart w:id="422399061" w:edGrp="everyone" w:colFirst="5" w:colLast="5"/>
            <w:permStart w:id="1644238541" w:edGrp="everyone" w:colFirst="6" w:colLast="6"/>
            <w:permEnd w:id="1242039824"/>
            <w:permEnd w:id="100094030"/>
            <w:permEnd w:id="996411133"/>
            <w:permEnd w:id="2018517507"/>
            <w:permEnd w:id="1272081486"/>
            <w:permEnd w:id="1448833263"/>
            <w:permEnd w:id="857027871"/>
            <w:r>
              <w:rPr>
                <w:rFonts w:ascii="Arial" w:hAnsi="Arial" w:cs="Arial"/>
                <w:sz w:val="16"/>
                <w:szCs w:val="16"/>
                <w:lang w:val="hr-BA"/>
              </w:rPr>
              <w:t>56.</w:t>
            </w:r>
          </w:p>
        </w:tc>
        <w:tc>
          <w:tcPr>
            <w:tcW w:w="4678" w:type="dxa"/>
            <w:gridSpan w:val="2"/>
            <w:vAlign w:val="center"/>
          </w:tcPr>
          <w:p w:rsidR="00301A38" w:rsidRPr="00301A38" w:rsidRDefault="0093756F" w:rsidP="00301A38">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Ovo se poglavlje odnosi na aktivnosti koje su navedene u dijelu 1. Priloga VII. i, gdje je primjenjivo, koje dostižu pragove potrošnje iz dijela 2. tog Priloga.</w:t>
            </w:r>
          </w:p>
        </w:tc>
        <w:tc>
          <w:tcPr>
            <w:tcW w:w="1276" w:type="dxa"/>
            <w:vAlign w:val="center"/>
          </w:tcPr>
          <w:p w:rsidR="00301A38" w:rsidRPr="005B188E" w:rsidRDefault="00301A38"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301A38" w:rsidRPr="005B188E" w:rsidRDefault="00301A38"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301A38" w:rsidRPr="005B188E" w:rsidRDefault="0068714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301A38" w:rsidRPr="005B188E" w:rsidRDefault="0068714B" w:rsidP="0068714B">
            <w:pPr>
              <w:pStyle w:val="ListParagraph"/>
              <w:spacing w:after="0" w:line="240" w:lineRule="auto"/>
              <w:ind w:left="0"/>
              <w:contextualSpacing w:val="0"/>
              <w:rPr>
                <w:rFonts w:ascii="Arial" w:hAnsi="Arial" w:cs="Arial"/>
                <w:sz w:val="16"/>
                <w:szCs w:val="16"/>
                <w:lang w:val="hr-BA"/>
              </w:rPr>
            </w:pPr>
            <w:r w:rsidRPr="0068714B">
              <w:rPr>
                <w:rFonts w:ascii="Arial" w:hAnsi="Arial" w:cs="Arial"/>
                <w:sz w:val="16"/>
                <w:szCs w:val="16"/>
                <w:lang w:val="hr-BA"/>
              </w:rPr>
              <w:t xml:space="preserve">Nije predmet ove uredbe. </w:t>
            </w:r>
          </w:p>
        </w:tc>
      </w:tr>
      <w:tr w:rsidR="00301A38" w:rsidRPr="005B188E" w:rsidTr="00C34BBD">
        <w:trPr>
          <w:trHeight w:val="361"/>
          <w:jc w:val="center"/>
        </w:trPr>
        <w:tc>
          <w:tcPr>
            <w:tcW w:w="1129" w:type="dxa"/>
            <w:vAlign w:val="center"/>
          </w:tcPr>
          <w:p w:rsidR="00301A38" w:rsidRDefault="0078293B" w:rsidP="008203F3">
            <w:pPr>
              <w:pStyle w:val="ListParagraph"/>
              <w:spacing w:after="0" w:line="240" w:lineRule="auto"/>
              <w:ind w:left="0"/>
              <w:contextualSpacing w:val="0"/>
              <w:rPr>
                <w:rFonts w:ascii="Arial" w:hAnsi="Arial" w:cs="Arial"/>
                <w:sz w:val="16"/>
                <w:szCs w:val="16"/>
                <w:lang w:val="hr-BA"/>
              </w:rPr>
            </w:pPr>
            <w:permStart w:id="1402546580" w:edGrp="everyone" w:colFirst="0" w:colLast="0"/>
            <w:permStart w:id="1557293161" w:edGrp="everyone" w:colFirst="1" w:colLast="1"/>
            <w:permStart w:id="1849566626" w:edGrp="everyone" w:colFirst="2" w:colLast="2"/>
            <w:permStart w:id="1479810255" w:edGrp="everyone" w:colFirst="3" w:colLast="3"/>
            <w:permStart w:id="1079706244" w:edGrp="everyone" w:colFirst="4" w:colLast="4"/>
            <w:permStart w:id="1403262762" w:edGrp="everyone" w:colFirst="5" w:colLast="5"/>
            <w:permStart w:id="1719272547" w:edGrp="everyone" w:colFirst="6" w:colLast="6"/>
            <w:permEnd w:id="1037129998"/>
            <w:permEnd w:id="1636905916"/>
            <w:permEnd w:id="1010980223"/>
            <w:permEnd w:id="276525677"/>
            <w:permEnd w:id="1946123595"/>
            <w:permEnd w:id="422399061"/>
            <w:permEnd w:id="1644238541"/>
            <w:r>
              <w:rPr>
                <w:rFonts w:ascii="Arial" w:hAnsi="Arial" w:cs="Arial"/>
                <w:sz w:val="16"/>
                <w:szCs w:val="16"/>
                <w:lang w:val="hr-BA"/>
              </w:rPr>
              <w:t>57.</w:t>
            </w:r>
          </w:p>
        </w:tc>
        <w:tc>
          <w:tcPr>
            <w:tcW w:w="4678" w:type="dxa"/>
            <w:gridSpan w:val="2"/>
            <w:vAlign w:val="center"/>
          </w:tcPr>
          <w:p w:rsidR="0093756F" w:rsidRPr="0093756F" w:rsidRDefault="0093756F" w:rsidP="0093756F">
            <w:pPr>
              <w:pStyle w:val="ListParagraph"/>
              <w:spacing w:after="0" w:line="240" w:lineRule="auto"/>
              <w:rPr>
                <w:rFonts w:ascii="Arial" w:hAnsi="Arial" w:cs="Arial"/>
                <w:sz w:val="16"/>
                <w:szCs w:val="16"/>
                <w:lang w:val="hr-BA"/>
              </w:rPr>
            </w:pPr>
            <w:r w:rsidRPr="0093756F">
              <w:rPr>
                <w:rFonts w:ascii="Arial" w:hAnsi="Arial" w:cs="Arial"/>
                <w:sz w:val="16"/>
                <w:szCs w:val="16"/>
                <w:lang w:val="hr-BA"/>
              </w:rPr>
              <w:t>U smislu ovog poglavlja, vrijede sljedeće definicije:</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(1) „postojeće postrojenje” znači postrojenje u pogonu na dan 29. ožujka 1999. ili kojem je odobrena dozvola, ili je registrirano prije 1. travnja 2001., ili je operater koji njime upravlja podnio potpuni zahtjev za dozvolu prije 1. travnja 2001., pod uvjetom da je to postrojenje pušteno u rad najkasnije 1. travnja 2002.;</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(2) „otpadni plinovi” znači konačno plinovito ispuštanje koje sadrži hlapljive organske spojeve ili druge onečišćujuće tvari iz dimnjaka ili opreme za smanjivanje emisije u zrak;</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(3) „fugitivne emisije” znači sve emisije hlapljivih organskih spojeva u zrak, tlo i vodu, koje se ne nalaze u otpadnim plinovima, kao i otapala koja se nalaze u bilo kojem proizvodu, osim ako nije drukčije navedeno u dijelu 2. Priloga VII.;</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(4) „ukupne emisije” znači zbroj fugitivnih emisija i emisija u otpadnim plinovima;</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(5) „pripravak” znači pripravak iz članka 3. stavka 2. Uredbe (EZ) br. 1907/2006 Europskog parlamenta i Vijeća od 18. prosinca 2006. o registraciji, evaluaciji, autorizaciji i ograničavanju kemikalija (REACH) te osnivanju Europske agencije za kemikalije ( 1 ),</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 xml:space="preserve">(6) „ljepilo (adheziv)” znači svaki pripravak, uključujući sva organska otapala ili pripravke koji sadrže organska otapala </w:t>
            </w:r>
            <w:r w:rsidRPr="0093756F">
              <w:rPr>
                <w:rFonts w:ascii="Arial" w:hAnsi="Arial" w:cs="Arial"/>
                <w:sz w:val="16"/>
                <w:szCs w:val="16"/>
                <w:lang w:val="hr-BA"/>
              </w:rPr>
              <w:lastRenderedPageBreak/>
              <w:t>potrebna za njihovo pravilno nanošenje koji se koristi za spajanje pojedinih dijelova proizvoda;</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(7) „tiskarska boja (tinta)” znači pripravak, uključujući sva organska otapala ili pripravke koji sadrže organska otapala potrebna za njihovo pravilno nanošenje koji se koristi u tiskarskoj industriji za preslikavanje teksta ili slika na površinu;</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(8) „lak” znači prozirni premaz;</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(9) „potrošnja” znači ukupni unos organskih otapala u postrojenje u kalendarskoj godini, ili u bilo kojem 12-mjesečnom razdoblju, od kojeg se oduzimaju svi hlapljivi organski spojevi koji se regeneriraju za ponovnu uporabu;</w:t>
            </w:r>
          </w:p>
          <w:p w:rsidR="00301A38"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(10) „unos” znači količina organskih otapala i njihova količina u pripravcima koji se koriste prilikom obavljanja aktivnosti, uključujući i otapala koja su reciklirana unutar i izvan postrojenja te koja se broje svaki put kad se koriste radi obavljanja aktivnosti;</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(11) „ponovna uporaba” znači uporaba organskih otapala oporabljenih iz postrojenja za bilo koju tehničku ili komercijalnu namjenu, uključujući i korištenje kao gorivo, ali isključujući krajnje odlaganje tako oporabljenog organskog otapala kao otpada;</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(12) „kontrolirani uvjeti” znači uvjeti u kojima postrojenje radi tako da se hlapljivi organski spojevi, koji se oslobađaju uslijed aktivnosti, skupljaju i ispuštaju na kontroliran način kroz dimnjak ili opremu za smanjivanje emisija, pa stoga nisu u potpunosti fugitivni;</w:t>
            </w:r>
          </w:p>
          <w:p w:rsidR="0093756F" w:rsidRPr="00301A38"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(13) „uključivanje i isključivanje” znači postupak kojim se neka aktivnost, oprema ili spremnik pokreće ili zaustavlja, odnosno dovodi u stanje rada ili mirovanja; promjenljivi uvjeti rada u pojedinim fazama rada postrojenja ne smatraju se uključivanjem i isključivanjem.</w:t>
            </w:r>
          </w:p>
        </w:tc>
        <w:tc>
          <w:tcPr>
            <w:tcW w:w="1276" w:type="dxa"/>
            <w:vAlign w:val="center"/>
          </w:tcPr>
          <w:p w:rsidR="00301A38" w:rsidRPr="005B188E" w:rsidRDefault="00301A38"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301A38" w:rsidRPr="005B188E" w:rsidRDefault="00301A38"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301A38" w:rsidRPr="005B188E" w:rsidRDefault="00B05F23"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w:t>
            </w:r>
          </w:p>
        </w:tc>
        <w:tc>
          <w:tcPr>
            <w:tcW w:w="2268" w:type="dxa"/>
            <w:vAlign w:val="center"/>
          </w:tcPr>
          <w:p w:rsidR="00301A38" w:rsidRPr="005B188E" w:rsidRDefault="0068714B" w:rsidP="0068714B">
            <w:pPr>
              <w:pStyle w:val="ListParagraph"/>
              <w:spacing w:after="0" w:line="240" w:lineRule="auto"/>
              <w:ind w:left="0"/>
              <w:contextualSpacing w:val="0"/>
              <w:rPr>
                <w:rFonts w:ascii="Arial" w:hAnsi="Arial" w:cs="Arial"/>
                <w:sz w:val="16"/>
                <w:szCs w:val="16"/>
                <w:lang w:val="hr-BA"/>
              </w:rPr>
            </w:pPr>
            <w:r w:rsidRPr="0068714B">
              <w:rPr>
                <w:rFonts w:ascii="Arial" w:hAnsi="Arial" w:cs="Arial"/>
                <w:sz w:val="16"/>
                <w:szCs w:val="16"/>
                <w:lang w:val="hr-BA"/>
              </w:rPr>
              <w:t xml:space="preserve">Nije predmet ove uredbe. Predmet je </w:t>
            </w:r>
            <w:r>
              <w:rPr>
                <w:rFonts w:ascii="Arial" w:hAnsi="Arial" w:cs="Arial"/>
                <w:sz w:val="16"/>
                <w:szCs w:val="16"/>
                <w:lang w:val="hr-BA"/>
              </w:rPr>
              <w:t>transpozicije u Zakon</w:t>
            </w:r>
            <w:r w:rsidR="00B05F23">
              <w:rPr>
                <w:rFonts w:ascii="Arial" w:hAnsi="Arial" w:cs="Arial"/>
                <w:sz w:val="16"/>
                <w:szCs w:val="16"/>
                <w:lang w:val="hr-BA"/>
              </w:rPr>
              <w:t xml:space="preserve"> o zaštiti zraka i </w:t>
            </w:r>
            <w:r w:rsidR="00B05F23" w:rsidRPr="00B05F23">
              <w:rPr>
                <w:rFonts w:ascii="Arial" w:hAnsi="Arial" w:cs="Arial"/>
                <w:sz w:val="16"/>
                <w:szCs w:val="16"/>
                <w:lang w:val="hr-BA"/>
              </w:rPr>
              <w:t>Pravilnik</w:t>
            </w:r>
            <w:r w:rsidR="00B05F23">
              <w:rPr>
                <w:rFonts w:ascii="Arial" w:hAnsi="Arial" w:cs="Arial"/>
                <w:sz w:val="16"/>
                <w:szCs w:val="16"/>
                <w:lang w:val="hr-BA"/>
              </w:rPr>
              <w:t>a</w:t>
            </w:r>
            <w:r w:rsidR="00B05F23" w:rsidRPr="00B05F23">
              <w:rPr>
                <w:rFonts w:ascii="Arial" w:hAnsi="Arial" w:cs="Arial"/>
                <w:sz w:val="16"/>
                <w:szCs w:val="16"/>
                <w:lang w:val="hr-BA"/>
              </w:rPr>
              <w:t xml:space="preserve"> o emisiji isparljivih organskih jedinjenja (Sl. novine FBiH 12/05)</w:t>
            </w:r>
          </w:p>
        </w:tc>
      </w:tr>
      <w:tr w:rsidR="00301A38" w:rsidRPr="005B188E" w:rsidTr="00C34BBD">
        <w:trPr>
          <w:trHeight w:val="361"/>
          <w:jc w:val="center"/>
        </w:trPr>
        <w:tc>
          <w:tcPr>
            <w:tcW w:w="1129" w:type="dxa"/>
            <w:vAlign w:val="center"/>
          </w:tcPr>
          <w:p w:rsidR="00301A38" w:rsidRDefault="0078293B" w:rsidP="008203F3">
            <w:pPr>
              <w:pStyle w:val="ListParagraph"/>
              <w:spacing w:after="0" w:line="240" w:lineRule="auto"/>
              <w:ind w:left="0"/>
              <w:contextualSpacing w:val="0"/>
              <w:rPr>
                <w:rFonts w:ascii="Arial" w:hAnsi="Arial" w:cs="Arial"/>
                <w:sz w:val="16"/>
                <w:szCs w:val="16"/>
                <w:lang w:val="hr-BA"/>
              </w:rPr>
            </w:pPr>
            <w:permStart w:id="235669961" w:edGrp="everyone" w:colFirst="0" w:colLast="0"/>
            <w:permStart w:id="1516643282" w:edGrp="everyone" w:colFirst="1" w:colLast="1"/>
            <w:permStart w:id="1820275947" w:edGrp="everyone" w:colFirst="2" w:colLast="2"/>
            <w:permStart w:id="117047772" w:edGrp="everyone" w:colFirst="3" w:colLast="3"/>
            <w:permStart w:id="481451358" w:edGrp="everyone" w:colFirst="4" w:colLast="4"/>
            <w:permStart w:id="224924115" w:edGrp="everyone" w:colFirst="5" w:colLast="5"/>
            <w:permStart w:id="347999319" w:edGrp="everyone" w:colFirst="6" w:colLast="6"/>
            <w:permEnd w:id="1402546580"/>
            <w:permEnd w:id="1557293161"/>
            <w:permEnd w:id="1849566626"/>
            <w:permEnd w:id="1479810255"/>
            <w:permEnd w:id="1079706244"/>
            <w:permEnd w:id="1403262762"/>
            <w:permEnd w:id="1719272547"/>
            <w:r>
              <w:rPr>
                <w:rFonts w:ascii="Arial" w:hAnsi="Arial" w:cs="Arial"/>
                <w:sz w:val="16"/>
                <w:szCs w:val="16"/>
                <w:lang w:val="hr-BA"/>
              </w:rPr>
              <w:lastRenderedPageBreak/>
              <w:t>58.</w:t>
            </w:r>
          </w:p>
        </w:tc>
        <w:tc>
          <w:tcPr>
            <w:tcW w:w="4678" w:type="dxa"/>
            <w:gridSpan w:val="2"/>
            <w:vAlign w:val="center"/>
          </w:tcPr>
          <w:p w:rsidR="00301A38" w:rsidRPr="00301A38" w:rsidRDefault="0093756F" w:rsidP="00301A38">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Tvari ili pripravci kojima je zbog sadržaja hlapljivih organskih spojeva svrstanih u kancerogene, mutagene ili toksične za reprodukciju na temelju Uredbe (EZ) br. 1272/2008, dodijeljena ili moraju nositi oznaku upozorenja H340, H350, H350i, H360D ili H360F, zamjenjuju se, u što većoj mjeri i čim prije, manje štetnim tvarima ili pripravcima.</w:t>
            </w:r>
          </w:p>
        </w:tc>
        <w:tc>
          <w:tcPr>
            <w:tcW w:w="1276" w:type="dxa"/>
            <w:vAlign w:val="center"/>
          </w:tcPr>
          <w:p w:rsidR="00301A38" w:rsidRPr="005B188E" w:rsidRDefault="00301A38"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301A38" w:rsidRPr="005B188E" w:rsidRDefault="00301A38"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301A38" w:rsidRPr="005B188E" w:rsidRDefault="0068714B"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301A38" w:rsidRPr="005B188E" w:rsidRDefault="0068714B" w:rsidP="00B53E80">
            <w:pPr>
              <w:pStyle w:val="ListParagraph"/>
              <w:spacing w:after="0" w:line="240" w:lineRule="auto"/>
              <w:ind w:left="0"/>
              <w:contextualSpacing w:val="0"/>
              <w:rPr>
                <w:rFonts w:ascii="Arial" w:hAnsi="Arial" w:cs="Arial"/>
                <w:sz w:val="16"/>
                <w:szCs w:val="16"/>
                <w:lang w:val="hr-BA"/>
              </w:rPr>
            </w:pPr>
            <w:r w:rsidRPr="0068714B">
              <w:rPr>
                <w:rFonts w:ascii="Arial" w:hAnsi="Arial" w:cs="Arial"/>
                <w:sz w:val="16"/>
                <w:szCs w:val="16"/>
                <w:lang w:val="hr-BA"/>
              </w:rPr>
              <w:t>Nije predmet ove uredbe. Predmet je Zakona o zaštiti zraka.</w:t>
            </w:r>
          </w:p>
        </w:tc>
      </w:tr>
      <w:tr w:rsidR="00301A38" w:rsidRPr="005B188E" w:rsidTr="00C34BBD">
        <w:trPr>
          <w:trHeight w:val="361"/>
          <w:jc w:val="center"/>
        </w:trPr>
        <w:tc>
          <w:tcPr>
            <w:tcW w:w="1129" w:type="dxa"/>
            <w:vAlign w:val="center"/>
          </w:tcPr>
          <w:p w:rsidR="00301A38" w:rsidRDefault="0078293B" w:rsidP="008203F3">
            <w:pPr>
              <w:pStyle w:val="ListParagraph"/>
              <w:spacing w:after="0" w:line="240" w:lineRule="auto"/>
              <w:ind w:left="0"/>
              <w:contextualSpacing w:val="0"/>
              <w:rPr>
                <w:rFonts w:ascii="Arial" w:hAnsi="Arial" w:cs="Arial"/>
                <w:sz w:val="16"/>
                <w:szCs w:val="16"/>
                <w:lang w:val="hr-BA"/>
              </w:rPr>
            </w:pPr>
            <w:permStart w:id="1706186319" w:edGrp="everyone" w:colFirst="0" w:colLast="0"/>
            <w:permStart w:id="1834756181" w:edGrp="everyone" w:colFirst="1" w:colLast="1"/>
            <w:permStart w:id="907946151" w:edGrp="everyone" w:colFirst="2" w:colLast="2"/>
            <w:permStart w:id="409620735" w:edGrp="everyone" w:colFirst="3" w:colLast="3"/>
            <w:permStart w:id="2054576577" w:edGrp="everyone" w:colFirst="4" w:colLast="4"/>
            <w:permStart w:id="245981450" w:edGrp="everyone" w:colFirst="5" w:colLast="5"/>
            <w:permStart w:id="1493838809" w:edGrp="everyone" w:colFirst="6" w:colLast="6"/>
            <w:permEnd w:id="235669961"/>
            <w:permEnd w:id="1516643282"/>
            <w:permEnd w:id="1820275947"/>
            <w:permEnd w:id="117047772"/>
            <w:permEnd w:id="481451358"/>
            <w:permEnd w:id="224924115"/>
            <w:permEnd w:id="347999319"/>
            <w:r>
              <w:rPr>
                <w:rFonts w:ascii="Arial" w:hAnsi="Arial" w:cs="Arial"/>
                <w:sz w:val="16"/>
                <w:szCs w:val="16"/>
                <w:lang w:val="hr-BA"/>
              </w:rPr>
              <w:t>59.</w:t>
            </w:r>
          </w:p>
        </w:tc>
        <w:tc>
          <w:tcPr>
            <w:tcW w:w="4678" w:type="dxa"/>
            <w:gridSpan w:val="2"/>
            <w:vAlign w:val="center"/>
          </w:tcPr>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1. Države članice poduzimaju potrebne mjere kako bi osigurale da svako postrojenje poštuje jedno od sljedećeg:</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(a) emisija hlapljivih organskih spojeva iz postrojenja ne prelazi granične vrijednosti emisije u otpadnim plinovima i granične vrijednosti fugitivne emisije, ili granične vrijednosti ukupne emisije, i ispunjava ostale zahtjeve iz dijela 2. i 3. Priloga VII.;</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(b) zahtjeve sheme smanjivanja iz dijela 5. Priloga VII., pod uvjetom da je postignuto jednako smanjenje emisije u usporedbi s onim koje je postignuto primjenom graničnih vrijednosti emisije iz točke (a).</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Države članice u skladu s člankom 72. stavkom 1. izvješćuju Komisiju o napretku u postizanju jednakog smanjenja emisije iz točke (b).</w:t>
            </w:r>
          </w:p>
          <w:p w:rsidR="00301A38"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 xml:space="preserve">2. Odstupajući od odredaba stavka 1. točke (a), ako operater dokaže nadležnom tijelu da za neko postrojenje tehnički i </w:t>
            </w:r>
            <w:r w:rsidRPr="0093756F">
              <w:rPr>
                <w:rFonts w:ascii="Arial" w:hAnsi="Arial" w:cs="Arial"/>
                <w:sz w:val="16"/>
                <w:szCs w:val="16"/>
                <w:lang w:val="hr-BA"/>
              </w:rPr>
              <w:lastRenderedPageBreak/>
              <w:t>ekonomski nije izvedivo postizanje granične vrijednosti emisije za fugitivne emisije, nadležno tijelo može dozvoliti da emisije pređu tu graničnu vrijednost emisije, pod uvjetom da se ne očekuju značajni rizici za zdravlje ljudi i okoliš te da operater nadležnom tijelu dokaže da su korištene najbolje raspoložive tehnike.</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3. Odstupajući od odredaba stavka 1., za aktivnosti premazivanja obuhvaćene stavkom 8. tablice u dijelu 2. Priloga VII., koje se ne mogu obaviti u kontroliranim uvjetima, nadležno tijelo može dozvoliti da emisije postrojenja ne poštuju zahtjeve iz tog stavka ako operater nadležnom tijelu dokaže da takvo poštovanje nije tehnički i ekonomski izvedivo te da su korištene najbolje raspoložive tehnike.</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4. Države članice izvješćuju Komisiju o izuzećima iz stavaka 2. i 3. ovog članka u skladu s člankom 72. stavkom 2.</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5. Emisije hlapljivih organskih spojeva kojima je dodijeljena ili moraju nositi oznaku upozorenja H340, H350, H350i, H360D ili H360F, ili halogenirani hlapljivi organski spojevi kojima je dodijeljena ili moraju nositi oznaku upozorenja H341 ili H351 nadziru se u kontroliranim uvjetima koliko god je to tehnički i ekonomski izvedivo, kako bi se zaštitilo zdravlje ljudi i okoliš, i ne smiju prekoračiti relevantne granične vrijednosti emisije iz dijela 4. Priloga VII.</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6. Postrojenja u kojima se provode dvije ili više aktivnosti, od kojih svaka prelazi pragove iz dijela 2. Priloga VII.:</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(a) što se tiče tvari iz stavka 5., ispunjavaju zahtjeve tog stavka za svaku aktivnost pojedinačno;</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(b) što se tiče ostalih tvari, ili:</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i. ispunjavaju zahtjeve stavka 1. za svaku aktivnost pojedinačno; ili</w:t>
            </w:r>
          </w:p>
          <w:p w:rsidR="0093756F" w:rsidRPr="0093756F"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ii. ukupne emisije hlapljivih organskih spojeva ne prelaze one emisije koje bi bile postignute da je primijenjena podtočka i.</w:t>
            </w:r>
          </w:p>
          <w:p w:rsidR="0093756F" w:rsidRPr="00301A38" w:rsidRDefault="0093756F" w:rsidP="0093756F">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7. Poduzimaju se sve odgovarajuće mjere opreza kako bi se smanjile na minimum emisije hlapljivih organskih spojeva prilikom uključivanja i isključivanja.</w:t>
            </w:r>
          </w:p>
        </w:tc>
        <w:tc>
          <w:tcPr>
            <w:tcW w:w="1276" w:type="dxa"/>
            <w:vAlign w:val="center"/>
          </w:tcPr>
          <w:p w:rsidR="00301A38" w:rsidRPr="005B188E" w:rsidRDefault="00301A38"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301A38" w:rsidRPr="005B188E" w:rsidRDefault="00301A38"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301A38" w:rsidRPr="005B188E" w:rsidRDefault="00B53E8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301A38" w:rsidRPr="005B188E" w:rsidRDefault="00B53E80" w:rsidP="00B53E80">
            <w:pPr>
              <w:pStyle w:val="ListParagraph"/>
              <w:spacing w:after="0" w:line="240" w:lineRule="auto"/>
              <w:ind w:left="0"/>
              <w:contextualSpacing w:val="0"/>
              <w:rPr>
                <w:rFonts w:ascii="Arial" w:hAnsi="Arial" w:cs="Arial"/>
                <w:sz w:val="16"/>
                <w:szCs w:val="16"/>
                <w:lang w:val="hr-BA"/>
              </w:rPr>
            </w:pPr>
            <w:r w:rsidRPr="00B53E80">
              <w:rPr>
                <w:rFonts w:ascii="Arial" w:hAnsi="Arial" w:cs="Arial"/>
                <w:sz w:val="16"/>
                <w:szCs w:val="16"/>
                <w:lang w:val="hr-BA"/>
              </w:rPr>
              <w:t>Nije predmet ove uredbe. Predmet je Zakona o zaštiti zraka.</w:t>
            </w:r>
          </w:p>
        </w:tc>
      </w:tr>
      <w:tr w:rsidR="00301A38" w:rsidRPr="005B188E" w:rsidTr="00C34BBD">
        <w:trPr>
          <w:trHeight w:val="361"/>
          <w:jc w:val="center"/>
        </w:trPr>
        <w:tc>
          <w:tcPr>
            <w:tcW w:w="1129" w:type="dxa"/>
            <w:vAlign w:val="center"/>
          </w:tcPr>
          <w:p w:rsidR="00301A38" w:rsidRDefault="0078293B" w:rsidP="008203F3">
            <w:pPr>
              <w:pStyle w:val="ListParagraph"/>
              <w:spacing w:after="0" w:line="240" w:lineRule="auto"/>
              <w:ind w:left="0"/>
              <w:contextualSpacing w:val="0"/>
              <w:rPr>
                <w:rFonts w:ascii="Arial" w:hAnsi="Arial" w:cs="Arial"/>
                <w:sz w:val="16"/>
                <w:szCs w:val="16"/>
                <w:lang w:val="hr-BA"/>
              </w:rPr>
            </w:pPr>
            <w:permStart w:id="734278610" w:edGrp="everyone" w:colFirst="0" w:colLast="0"/>
            <w:permStart w:id="66471703" w:edGrp="everyone" w:colFirst="1" w:colLast="1"/>
            <w:permStart w:id="379660861" w:edGrp="everyone" w:colFirst="2" w:colLast="2"/>
            <w:permStart w:id="1366052911" w:edGrp="everyone" w:colFirst="3" w:colLast="3"/>
            <w:permStart w:id="910713847" w:edGrp="everyone" w:colFirst="4" w:colLast="4"/>
            <w:permStart w:id="1241003686" w:edGrp="everyone" w:colFirst="5" w:colLast="5"/>
            <w:permStart w:id="467755975" w:edGrp="everyone" w:colFirst="6" w:colLast="6"/>
            <w:permEnd w:id="1706186319"/>
            <w:permEnd w:id="1834756181"/>
            <w:permEnd w:id="907946151"/>
            <w:permEnd w:id="409620735"/>
            <w:permEnd w:id="2054576577"/>
            <w:permEnd w:id="245981450"/>
            <w:permEnd w:id="1493838809"/>
            <w:r>
              <w:rPr>
                <w:rFonts w:ascii="Arial" w:hAnsi="Arial" w:cs="Arial"/>
                <w:sz w:val="16"/>
                <w:szCs w:val="16"/>
                <w:lang w:val="hr-BA"/>
              </w:rPr>
              <w:lastRenderedPageBreak/>
              <w:t>60.</w:t>
            </w:r>
          </w:p>
        </w:tc>
        <w:tc>
          <w:tcPr>
            <w:tcW w:w="4678" w:type="dxa"/>
            <w:gridSpan w:val="2"/>
            <w:vAlign w:val="center"/>
          </w:tcPr>
          <w:p w:rsidR="00301A38" w:rsidRPr="00301A38" w:rsidRDefault="0093756F" w:rsidP="00301A38">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Države članice, bilo navođenjem u uvjetima dozvole ili općim obvezujućim pravilima, osiguravaju da se mjerenja emisija provode u skladu s dijelom 6. Priloga VII.</w:t>
            </w:r>
          </w:p>
        </w:tc>
        <w:tc>
          <w:tcPr>
            <w:tcW w:w="1276" w:type="dxa"/>
            <w:vAlign w:val="center"/>
          </w:tcPr>
          <w:p w:rsidR="00301A38" w:rsidRPr="005B188E" w:rsidRDefault="00301A38"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301A38" w:rsidRPr="005B188E" w:rsidRDefault="00301A38"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301A38" w:rsidRPr="005B188E" w:rsidRDefault="00B53E8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301A38" w:rsidRPr="005B188E" w:rsidRDefault="00B53E80" w:rsidP="00B53E80">
            <w:pPr>
              <w:pStyle w:val="ListParagraph"/>
              <w:spacing w:after="0" w:line="240" w:lineRule="auto"/>
              <w:ind w:left="0"/>
              <w:contextualSpacing w:val="0"/>
              <w:rPr>
                <w:rFonts w:ascii="Arial" w:hAnsi="Arial" w:cs="Arial"/>
                <w:sz w:val="16"/>
                <w:szCs w:val="16"/>
                <w:lang w:val="hr-BA"/>
              </w:rPr>
            </w:pPr>
            <w:r w:rsidRPr="00B53E80">
              <w:rPr>
                <w:rFonts w:ascii="Arial" w:hAnsi="Arial" w:cs="Arial"/>
                <w:sz w:val="16"/>
                <w:szCs w:val="16"/>
                <w:lang w:val="hr-BA"/>
              </w:rPr>
              <w:t>Nije predmet ove uredbe. Predmet je Zakona o zaštiti zraka.</w:t>
            </w:r>
          </w:p>
        </w:tc>
      </w:tr>
      <w:tr w:rsidR="00301A38" w:rsidRPr="005B188E" w:rsidTr="00C34BBD">
        <w:trPr>
          <w:trHeight w:val="361"/>
          <w:jc w:val="center"/>
        </w:trPr>
        <w:tc>
          <w:tcPr>
            <w:tcW w:w="1129" w:type="dxa"/>
            <w:vAlign w:val="center"/>
          </w:tcPr>
          <w:p w:rsidR="00301A38" w:rsidRDefault="0093756F" w:rsidP="008203F3">
            <w:pPr>
              <w:pStyle w:val="ListParagraph"/>
              <w:spacing w:after="0" w:line="240" w:lineRule="auto"/>
              <w:ind w:left="0"/>
              <w:contextualSpacing w:val="0"/>
              <w:rPr>
                <w:rFonts w:ascii="Arial" w:hAnsi="Arial" w:cs="Arial"/>
                <w:sz w:val="16"/>
                <w:szCs w:val="16"/>
                <w:lang w:val="hr-BA"/>
              </w:rPr>
            </w:pPr>
            <w:permStart w:id="1209992009" w:edGrp="everyone" w:colFirst="0" w:colLast="0"/>
            <w:permStart w:id="1725633529" w:edGrp="everyone" w:colFirst="1" w:colLast="1"/>
            <w:permStart w:id="628633066" w:edGrp="everyone" w:colFirst="2" w:colLast="2"/>
            <w:permStart w:id="1002972827" w:edGrp="everyone" w:colFirst="3" w:colLast="3"/>
            <w:permStart w:id="735847740" w:edGrp="everyone" w:colFirst="4" w:colLast="4"/>
            <w:permStart w:id="1543782589" w:edGrp="everyone" w:colFirst="5" w:colLast="5"/>
            <w:permStart w:id="1408587239" w:edGrp="everyone" w:colFirst="6" w:colLast="6"/>
            <w:permEnd w:id="734278610"/>
            <w:permEnd w:id="66471703"/>
            <w:permEnd w:id="379660861"/>
            <w:permEnd w:id="1366052911"/>
            <w:permEnd w:id="910713847"/>
            <w:permEnd w:id="1241003686"/>
            <w:permEnd w:id="467755975"/>
            <w:r>
              <w:rPr>
                <w:rFonts w:ascii="Arial" w:hAnsi="Arial" w:cs="Arial"/>
                <w:sz w:val="16"/>
                <w:szCs w:val="16"/>
                <w:lang w:val="hr-BA"/>
              </w:rPr>
              <w:t>61.</w:t>
            </w:r>
          </w:p>
        </w:tc>
        <w:tc>
          <w:tcPr>
            <w:tcW w:w="4678" w:type="dxa"/>
            <w:gridSpan w:val="2"/>
            <w:vAlign w:val="center"/>
          </w:tcPr>
          <w:p w:rsidR="00301A38" w:rsidRPr="00301A38" w:rsidRDefault="0093756F" w:rsidP="00301A38">
            <w:pPr>
              <w:pStyle w:val="ListParagraph"/>
              <w:spacing w:after="0" w:line="240" w:lineRule="auto"/>
              <w:ind w:left="0"/>
              <w:rPr>
                <w:rFonts w:ascii="Arial" w:hAnsi="Arial" w:cs="Arial"/>
                <w:sz w:val="16"/>
                <w:szCs w:val="16"/>
                <w:lang w:val="hr-BA"/>
              </w:rPr>
            </w:pPr>
            <w:r w:rsidRPr="0093756F">
              <w:rPr>
                <w:rFonts w:ascii="Arial" w:hAnsi="Arial" w:cs="Arial"/>
                <w:sz w:val="16"/>
                <w:szCs w:val="16"/>
                <w:lang w:val="hr-BA"/>
              </w:rPr>
              <w:t>Smatra se da se granične vrijednosti emisije u otpadnim plinovima poštuju ako su ispunjeni uvjeti iz dijela 8. Priloga VII.</w:t>
            </w:r>
          </w:p>
        </w:tc>
        <w:tc>
          <w:tcPr>
            <w:tcW w:w="1276" w:type="dxa"/>
            <w:vAlign w:val="center"/>
          </w:tcPr>
          <w:p w:rsidR="00301A38" w:rsidRPr="005B188E" w:rsidRDefault="00301A38"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301A38" w:rsidRPr="005B188E" w:rsidRDefault="00301A38"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301A38" w:rsidRPr="005B188E" w:rsidRDefault="00B53E8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301A38" w:rsidRPr="005B188E" w:rsidRDefault="00B53E80" w:rsidP="00B53E80">
            <w:pPr>
              <w:pStyle w:val="ListParagraph"/>
              <w:spacing w:after="0" w:line="240" w:lineRule="auto"/>
              <w:ind w:left="0"/>
              <w:contextualSpacing w:val="0"/>
              <w:rPr>
                <w:rFonts w:ascii="Arial" w:hAnsi="Arial" w:cs="Arial"/>
                <w:sz w:val="16"/>
                <w:szCs w:val="16"/>
                <w:lang w:val="hr-BA"/>
              </w:rPr>
            </w:pPr>
            <w:r w:rsidRPr="00B53E80">
              <w:rPr>
                <w:rFonts w:ascii="Arial" w:hAnsi="Arial" w:cs="Arial"/>
                <w:sz w:val="16"/>
                <w:szCs w:val="16"/>
                <w:lang w:val="hr-BA"/>
              </w:rPr>
              <w:t>Nije predmet ove uredbe. Predmet je Zakona o zaštiti zraka.</w:t>
            </w:r>
          </w:p>
        </w:tc>
      </w:tr>
      <w:tr w:rsidR="0093756F" w:rsidRPr="005B188E" w:rsidTr="00C34BBD">
        <w:trPr>
          <w:trHeight w:val="361"/>
          <w:jc w:val="center"/>
        </w:trPr>
        <w:tc>
          <w:tcPr>
            <w:tcW w:w="1129" w:type="dxa"/>
            <w:vAlign w:val="center"/>
          </w:tcPr>
          <w:p w:rsidR="0093756F" w:rsidRDefault="0093756F" w:rsidP="008203F3">
            <w:pPr>
              <w:pStyle w:val="ListParagraph"/>
              <w:spacing w:after="0" w:line="240" w:lineRule="auto"/>
              <w:ind w:left="0"/>
              <w:contextualSpacing w:val="0"/>
              <w:rPr>
                <w:rFonts w:ascii="Arial" w:hAnsi="Arial" w:cs="Arial"/>
                <w:sz w:val="16"/>
                <w:szCs w:val="16"/>
                <w:lang w:val="hr-BA"/>
              </w:rPr>
            </w:pPr>
            <w:permStart w:id="1558854465" w:edGrp="everyone" w:colFirst="0" w:colLast="0"/>
            <w:permStart w:id="1088044761" w:edGrp="everyone" w:colFirst="1" w:colLast="1"/>
            <w:permStart w:id="1181299202" w:edGrp="everyone" w:colFirst="2" w:colLast="2"/>
            <w:permStart w:id="795934830" w:edGrp="everyone" w:colFirst="3" w:colLast="3"/>
            <w:permStart w:id="877346677" w:edGrp="everyone" w:colFirst="4" w:colLast="4"/>
            <w:permStart w:id="524112681" w:edGrp="everyone" w:colFirst="5" w:colLast="5"/>
            <w:permStart w:id="151138410" w:edGrp="everyone" w:colFirst="6" w:colLast="6"/>
            <w:permEnd w:id="1209992009"/>
            <w:permEnd w:id="1725633529"/>
            <w:permEnd w:id="628633066"/>
            <w:permEnd w:id="1002972827"/>
            <w:permEnd w:id="735847740"/>
            <w:permEnd w:id="1543782589"/>
            <w:permEnd w:id="1408587239"/>
            <w:r>
              <w:rPr>
                <w:rFonts w:ascii="Arial" w:hAnsi="Arial" w:cs="Arial"/>
                <w:sz w:val="16"/>
                <w:szCs w:val="16"/>
                <w:lang w:val="hr-BA"/>
              </w:rPr>
              <w:t>62.</w:t>
            </w:r>
          </w:p>
        </w:tc>
        <w:tc>
          <w:tcPr>
            <w:tcW w:w="4678" w:type="dxa"/>
            <w:gridSpan w:val="2"/>
            <w:vAlign w:val="center"/>
          </w:tcPr>
          <w:p w:rsidR="0093756F" w:rsidRDefault="00482359" w:rsidP="00301A38">
            <w:pPr>
              <w:pStyle w:val="ListParagraph"/>
              <w:spacing w:after="0" w:line="240" w:lineRule="auto"/>
              <w:ind w:left="0"/>
              <w:rPr>
                <w:rFonts w:ascii="Arial" w:hAnsi="Arial" w:cs="Arial"/>
                <w:sz w:val="16"/>
                <w:szCs w:val="16"/>
                <w:lang w:val="hr-BA"/>
              </w:rPr>
            </w:pPr>
            <w:r w:rsidRPr="00482359">
              <w:rPr>
                <w:rFonts w:ascii="Arial" w:hAnsi="Arial" w:cs="Arial"/>
                <w:sz w:val="16"/>
                <w:szCs w:val="16"/>
                <w:lang w:val="hr-BA"/>
              </w:rPr>
              <w:t>Operater, na zahtjev, nadležnom tijelu dostavlja podatke koji mu omogućuju provjeru poštovanja jednog od sljedećeg:</w:t>
            </w:r>
          </w:p>
          <w:p w:rsidR="00482359" w:rsidRPr="00482359" w:rsidRDefault="00482359" w:rsidP="00482359">
            <w:pPr>
              <w:pStyle w:val="ListParagraph"/>
              <w:spacing w:after="0" w:line="240" w:lineRule="auto"/>
              <w:ind w:left="0"/>
              <w:rPr>
                <w:rFonts w:ascii="Arial" w:hAnsi="Arial" w:cs="Arial"/>
                <w:sz w:val="16"/>
                <w:szCs w:val="16"/>
                <w:lang w:val="hr-BA"/>
              </w:rPr>
            </w:pPr>
            <w:r w:rsidRPr="00482359">
              <w:rPr>
                <w:rFonts w:ascii="Arial" w:hAnsi="Arial" w:cs="Arial"/>
                <w:sz w:val="16"/>
                <w:szCs w:val="16"/>
                <w:lang w:val="hr-BA"/>
              </w:rPr>
              <w:t>(a) graničnih vrijednosti emisije u otpadnim plinovima, graničnih vrijednosti fugitivnih emisija i graničnih vrijednosti ukupnih emisija;</w:t>
            </w:r>
          </w:p>
          <w:p w:rsidR="00482359" w:rsidRPr="00482359" w:rsidRDefault="00482359" w:rsidP="00482359">
            <w:pPr>
              <w:pStyle w:val="ListParagraph"/>
              <w:spacing w:after="0" w:line="240" w:lineRule="auto"/>
              <w:ind w:left="0"/>
              <w:rPr>
                <w:rFonts w:ascii="Arial" w:hAnsi="Arial" w:cs="Arial"/>
                <w:sz w:val="16"/>
                <w:szCs w:val="16"/>
                <w:lang w:val="hr-BA"/>
              </w:rPr>
            </w:pPr>
            <w:r w:rsidRPr="00482359">
              <w:rPr>
                <w:rFonts w:ascii="Arial" w:hAnsi="Arial" w:cs="Arial"/>
                <w:sz w:val="16"/>
                <w:szCs w:val="16"/>
                <w:lang w:val="hr-BA"/>
              </w:rPr>
              <w:t>(b) zahtjeva sheme smanjivanja iz dijela 5. Priloga VII.;</w:t>
            </w:r>
          </w:p>
          <w:p w:rsidR="00482359" w:rsidRPr="00482359" w:rsidRDefault="00482359" w:rsidP="00482359">
            <w:pPr>
              <w:pStyle w:val="ListParagraph"/>
              <w:spacing w:after="0" w:line="240" w:lineRule="auto"/>
              <w:ind w:left="0"/>
              <w:rPr>
                <w:rFonts w:ascii="Arial" w:hAnsi="Arial" w:cs="Arial"/>
                <w:sz w:val="16"/>
                <w:szCs w:val="16"/>
                <w:lang w:val="hr-BA"/>
              </w:rPr>
            </w:pPr>
            <w:r w:rsidRPr="00482359">
              <w:rPr>
                <w:rFonts w:ascii="Arial" w:hAnsi="Arial" w:cs="Arial"/>
                <w:sz w:val="16"/>
                <w:szCs w:val="16"/>
                <w:lang w:val="hr-BA"/>
              </w:rPr>
              <w:t>(c) odstupanja koja su odobrena u skladu s člankom 59. stavcima 2. i 3.</w:t>
            </w:r>
          </w:p>
          <w:p w:rsidR="00482359" w:rsidRPr="0093756F" w:rsidRDefault="00482359" w:rsidP="00482359">
            <w:pPr>
              <w:pStyle w:val="ListParagraph"/>
              <w:spacing w:after="0" w:line="240" w:lineRule="auto"/>
              <w:ind w:left="0"/>
              <w:rPr>
                <w:rFonts w:ascii="Arial" w:hAnsi="Arial" w:cs="Arial"/>
                <w:sz w:val="16"/>
                <w:szCs w:val="16"/>
                <w:lang w:val="hr-BA"/>
              </w:rPr>
            </w:pPr>
            <w:r w:rsidRPr="00482359">
              <w:rPr>
                <w:rFonts w:ascii="Arial" w:hAnsi="Arial" w:cs="Arial"/>
                <w:sz w:val="16"/>
                <w:szCs w:val="16"/>
                <w:lang w:val="hr-BA"/>
              </w:rPr>
              <w:t>To može obuhvaćati i plan postupanja s otapalima koji služi za izradu godišnje bilance emisija pripremljen u skladu s dijelom 7. Priloga VII.</w:t>
            </w:r>
          </w:p>
        </w:tc>
        <w:tc>
          <w:tcPr>
            <w:tcW w:w="1276" w:type="dxa"/>
            <w:vAlign w:val="center"/>
          </w:tcPr>
          <w:p w:rsidR="0093756F" w:rsidRPr="005B188E" w:rsidRDefault="0093756F"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3756F" w:rsidRPr="005B188E" w:rsidRDefault="0093756F"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3756F" w:rsidRPr="005B188E" w:rsidRDefault="00B53E8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93756F" w:rsidRPr="005B188E" w:rsidRDefault="00B53E80" w:rsidP="00B53E80">
            <w:pPr>
              <w:pStyle w:val="ListParagraph"/>
              <w:spacing w:after="0" w:line="240" w:lineRule="auto"/>
              <w:ind w:left="0"/>
              <w:contextualSpacing w:val="0"/>
              <w:rPr>
                <w:rFonts w:ascii="Arial" w:hAnsi="Arial" w:cs="Arial"/>
                <w:sz w:val="16"/>
                <w:szCs w:val="16"/>
                <w:lang w:val="hr-BA"/>
              </w:rPr>
            </w:pPr>
            <w:r w:rsidRPr="00B53E80">
              <w:rPr>
                <w:rFonts w:ascii="Arial" w:hAnsi="Arial" w:cs="Arial"/>
                <w:sz w:val="16"/>
                <w:szCs w:val="16"/>
                <w:lang w:val="hr-BA"/>
              </w:rPr>
              <w:t xml:space="preserve">Nije predmet ove uredbe. </w:t>
            </w:r>
          </w:p>
        </w:tc>
      </w:tr>
      <w:tr w:rsidR="0093756F" w:rsidRPr="005B188E" w:rsidTr="00C34BBD">
        <w:trPr>
          <w:trHeight w:val="361"/>
          <w:jc w:val="center"/>
        </w:trPr>
        <w:tc>
          <w:tcPr>
            <w:tcW w:w="1129" w:type="dxa"/>
            <w:vAlign w:val="center"/>
          </w:tcPr>
          <w:p w:rsidR="0093756F" w:rsidRDefault="0093756F" w:rsidP="008203F3">
            <w:pPr>
              <w:pStyle w:val="ListParagraph"/>
              <w:spacing w:after="0" w:line="240" w:lineRule="auto"/>
              <w:ind w:left="0"/>
              <w:contextualSpacing w:val="0"/>
              <w:rPr>
                <w:rFonts w:ascii="Arial" w:hAnsi="Arial" w:cs="Arial"/>
                <w:sz w:val="16"/>
                <w:szCs w:val="16"/>
                <w:lang w:val="hr-BA"/>
              </w:rPr>
            </w:pPr>
            <w:permStart w:id="1852973687" w:edGrp="everyone" w:colFirst="0" w:colLast="0"/>
            <w:permStart w:id="1473009218" w:edGrp="everyone" w:colFirst="1" w:colLast="1"/>
            <w:permStart w:id="106655180" w:edGrp="everyone" w:colFirst="2" w:colLast="2"/>
            <w:permStart w:id="1279228637" w:edGrp="everyone" w:colFirst="3" w:colLast="3"/>
            <w:permStart w:id="437602522" w:edGrp="everyone" w:colFirst="4" w:colLast="4"/>
            <w:permStart w:id="166281773" w:edGrp="everyone" w:colFirst="5" w:colLast="5"/>
            <w:permStart w:id="1256942774" w:edGrp="everyone" w:colFirst="6" w:colLast="6"/>
            <w:permEnd w:id="1558854465"/>
            <w:permEnd w:id="1088044761"/>
            <w:permEnd w:id="1181299202"/>
            <w:permEnd w:id="795934830"/>
            <w:permEnd w:id="877346677"/>
            <w:permEnd w:id="524112681"/>
            <w:permEnd w:id="151138410"/>
            <w:r>
              <w:rPr>
                <w:rFonts w:ascii="Arial" w:hAnsi="Arial" w:cs="Arial"/>
                <w:sz w:val="16"/>
                <w:szCs w:val="16"/>
                <w:lang w:val="hr-BA"/>
              </w:rPr>
              <w:lastRenderedPageBreak/>
              <w:t>63.</w:t>
            </w:r>
          </w:p>
        </w:tc>
        <w:tc>
          <w:tcPr>
            <w:tcW w:w="4678" w:type="dxa"/>
            <w:gridSpan w:val="2"/>
            <w:vAlign w:val="center"/>
          </w:tcPr>
          <w:p w:rsidR="00482359" w:rsidRPr="00482359" w:rsidRDefault="00482359" w:rsidP="00482359">
            <w:pPr>
              <w:pStyle w:val="ListParagraph"/>
              <w:spacing w:after="0" w:line="240" w:lineRule="auto"/>
              <w:ind w:left="0"/>
              <w:rPr>
                <w:rFonts w:ascii="Arial" w:hAnsi="Arial" w:cs="Arial"/>
                <w:sz w:val="16"/>
                <w:szCs w:val="16"/>
                <w:lang w:val="hr-BA"/>
              </w:rPr>
            </w:pPr>
            <w:r w:rsidRPr="00482359">
              <w:rPr>
                <w:rFonts w:ascii="Arial" w:hAnsi="Arial" w:cs="Arial"/>
                <w:sz w:val="16"/>
                <w:szCs w:val="16"/>
                <w:lang w:val="hr-BA"/>
              </w:rPr>
              <w:t>1. Promjena maksimalnog unosa mase organskih otapala u postrojenje izraženog kao dnevni prosjek ako postrojenje radi projektiranim kapacitetom, osim prilikom uključivanja i isključivanja i održavanja opreme, smatra se značajnom ako dovodi do povećanja emisija hlapljivih organskih spojeva za više od:</w:t>
            </w:r>
          </w:p>
          <w:p w:rsidR="00482359" w:rsidRPr="00482359" w:rsidRDefault="00482359" w:rsidP="00482359">
            <w:pPr>
              <w:pStyle w:val="ListParagraph"/>
              <w:spacing w:after="0" w:line="240" w:lineRule="auto"/>
              <w:ind w:left="0"/>
              <w:rPr>
                <w:rFonts w:ascii="Arial" w:hAnsi="Arial" w:cs="Arial"/>
                <w:sz w:val="16"/>
                <w:szCs w:val="16"/>
                <w:lang w:val="hr-BA"/>
              </w:rPr>
            </w:pPr>
            <w:r w:rsidRPr="00482359">
              <w:rPr>
                <w:rFonts w:ascii="Arial" w:hAnsi="Arial" w:cs="Arial"/>
                <w:sz w:val="16"/>
                <w:szCs w:val="16"/>
                <w:lang w:val="hr-BA"/>
              </w:rPr>
              <w:t>(a) 25 % za postrojenja u kojima se obavljaju aktivnosti s pragom potrošnje otapala nižim od aktivnosti 1., 3., 4., 5., 8., 10., 13., 16. ili 17. tablice u dijelu 2. Priloga VII. ili ostale aktivnosti iz dijela 2. Priloga VII. te čija je godišnja potrošnja otapala manja od 10 tona;</w:t>
            </w:r>
          </w:p>
          <w:p w:rsidR="00482359" w:rsidRPr="00482359" w:rsidRDefault="00482359" w:rsidP="00482359">
            <w:pPr>
              <w:pStyle w:val="ListParagraph"/>
              <w:spacing w:after="0" w:line="240" w:lineRule="auto"/>
              <w:ind w:left="0"/>
              <w:rPr>
                <w:rFonts w:ascii="Arial" w:hAnsi="Arial" w:cs="Arial"/>
                <w:sz w:val="16"/>
                <w:szCs w:val="16"/>
                <w:lang w:val="hr-BA"/>
              </w:rPr>
            </w:pPr>
            <w:r w:rsidRPr="00482359">
              <w:rPr>
                <w:rFonts w:ascii="Arial" w:hAnsi="Arial" w:cs="Arial"/>
                <w:sz w:val="16"/>
                <w:szCs w:val="16"/>
                <w:lang w:val="hr-BA"/>
              </w:rPr>
              <w:t>(b) 10 % za sva druga postrojenja.</w:t>
            </w:r>
          </w:p>
          <w:p w:rsidR="00482359" w:rsidRPr="00482359" w:rsidRDefault="00482359" w:rsidP="00482359">
            <w:pPr>
              <w:pStyle w:val="ListParagraph"/>
              <w:spacing w:after="0" w:line="240" w:lineRule="auto"/>
              <w:ind w:left="0"/>
              <w:rPr>
                <w:rFonts w:ascii="Arial" w:hAnsi="Arial" w:cs="Arial"/>
                <w:sz w:val="16"/>
                <w:szCs w:val="16"/>
                <w:lang w:val="hr-BA"/>
              </w:rPr>
            </w:pPr>
            <w:r w:rsidRPr="00482359">
              <w:rPr>
                <w:rFonts w:ascii="Arial" w:hAnsi="Arial" w:cs="Arial"/>
                <w:sz w:val="16"/>
                <w:szCs w:val="16"/>
                <w:lang w:val="hr-BA"/>
              </w:rPr>
              <w:t>2. Ako se na postojećem postrojenju provodi značajna promjena ili je obuhvaćeno područjem primjene ove Direktive prvi put nakon značajne promjene, taj dio postrojenja na kojem se provodi značajna promjena smatra se ili novim postrojenjem ili postojećim postrojenjem, pod uvjetom da ukupne emisije čitavog postrojenja ne prelaze one emisije do kojih bi došlo da je značajno promijenjeni dio tretiran kao novo postrojenje.</w:t>
            </w:r>
          </w:p>
          <w:p w:rsidR="0093756F" w:rsidRPr="0093756F" w:rsidRDefault="00482359" w:rsidP="00482359">
            <w:pPr>
              <w:pStyle w:val="ListParagraph"/>
              <w:spacing w:after="0" w:line="240" w:lineRule="auto"/>
              <w:ind w:left="0"/>
              <w:rPr>
                <w:rFonts w:ascii="Arial" w:hAnsi="Arial" w:cs="Arial"/>
                <w:sz w:val="16"/>
                <w:szCs w:val="16"/>
                <w:lang w:val="hr-BA"/>
              </w:rPr>
            </w:pPr>
            <w:r w:rsidRPr="00482359">
              <w:rPr>
                <w:rFonts w:ascii="Arial" w:hAnsi="Arial" w:cs="Arial"/>
                <w:sz w:val="16"/>
                <w:szCs w:val="16"/>
                <w:lang w:val="hr-BA"/>
              </w:rPr>
              <w:t>3. U slučaju značajne promjene, nadležno tijelo provjerava usklađenost postrojenja sa zahtjevima ove Direktive.</w:t>
            </w:r>
          </w:p>
        </w:tc>
        <w:tc>
          <w:tcPr>
            <w:tcW w:w="1276" w:type="dxa"/>
            <w:vAlign w:val="center"/>
          </w:tcPr>
          <w:p w:rsidR="0093756F" w:rsidRPr="005B188E" w:rsidRDefault="0093756F"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3756F" w:rsidRPr="005B188E" w:rsidRDefault="0093756F"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3756F" w:rsidRPr="005B188E" w:rsidRDefault="00B53E8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93756F" w:rsidRPr="005B188E" w:rsidRDefault="00B53E80" w:rsidP="00B53E80">
            <w:pPr>
              <w:pStyle w:val="ListParagraph"/>
              <w:spacing w:after="0" w:line="240" w:lineRule="auto"/>
              <w:ind w:left="0"/>
              <w:contextualSpacing w:val="0"/>
              <w:rPr>
                <w:rFonts w:ascii="Arial" w:hAnsi="Arial" w:cs="Arial"/>
                <w:sz w:val="16"/>
                <w:szCs w:val="16"/>
                <w:lang w:val="hr-BA"/>
              </w:rPr>
            </w:pPr>
            <w:r w:rsidRPr="00B53E80">
              <w:rPr>
                <w:rFonts w:ascii="Arial" w:hAnsi="Arial" w:cs="Arial"/>
                <w:sz w:val="16"/>
                <w:szCs w:val="16"/>
                <w:lang w:val="hr-BA"/>
              </w:rPr>
              <w:t xml:space="preserve">Nije predmet ove uredbe. </w:t>
            </w:r>
          </w:p>
        </w:tc>
      </w:tr>
      <w:tr w:rsidR="0093756F" w:rsidRPr="005B188E" w:rsidTr="00C34BBD">
        <w:trPr>
          <w:trHeight w:val="361"/>
          <w:jc w:val="center"/>
        </w:trPr>
        <w:tc>
          <w:tcPr>
            <w:tcW w:w="1129" w:type="dxa"/>
            <w:vAlign w:val="center"/>
          </w:tcPr>
          <w:p w:rsidR="0093756F" w:rsidRDefault="00E00E78" w:rsidP="008203F3">
            <w:pPr>
              <w:pStyle w:val="ListParagraph"/>
              <w:spacing w:after="0" w:line="240" w:lineRule="auto"/>
              <w:ind w:left="0"/>
              <w:contextualSpacing w:val="0"/>
              <w:rPr>
                <w:rFonts w:ascii="Arial" w:hAnsi="Arial" w:cs="Arial"/>
                <w:sz w:val="16"/>
                <w:szCs w:val="16"/>
                <w:lang w:val="hr-BA"/>
              </w:rPr>
            </w:pPr>
            <w:permStart w:id="1471107980" w:edGrp="everyone" w:colFirst="0" w:colLast="0"/>
            <w:permStart w:id="1822101557" w:edGrp="everyone" w:colFirst="1" w:colLast="1"/>
            <w:permStart w:id="1832730737" w:edGrp="everyone" w:colFirst="2" w:colLast="2"/>
            <w:permStart w:id="315754399" w:edGrp="everyone" w:colFirst="3" w:colLast="3"/>
            <w:permStart w:id="214050131" w:edGrp="everyone" w:colFirst="4" w:colLast="4"/>
            <w:permStart w:id="702684916" w:edGrp="everyone" w:colFirst="5" w:colLast="5"/>
            <w:permStart w:id="613973354" w:edGrp="everyone" w:colFirst="6" w:colLast="6"/>
            <w:permEnd w:id="1852973687"/>
            <w:permEnd w:id="1473009218"/>
            <w:permEnd w:id="106655180"/>
            <w:permEnd w:id="1279228637"/>
            <w:permEnd w:id="437602522"/>
            <w:permEnd w:id="166281773"/>
            <w:permEnd w:id="1256942774"/>
            <w:r>
              <w:rPr>
                <w:rFonts w:ascii="Arial" w:hAnsi="Arial" w:cs="Arial"/>
                <w:sz w:val="16"/>
                <w:szCs w:val="16"/>
                <w:lang w:val="hr-BA"/>
              </w:rPr>
              <w:t>64</w:t>
            </w:r>
            <w:r w:rsidR="0093756F">
              <w:rPr>
                <w:rFonts w:ascii="Arial" w:hAnsi="Arial" w:cs="Arial"/>
                <w:sz w:val="16"/>
                <w:szCs w:val="16"/>
                <w:lang w:val="hr-BA"/>
              </w:rPr>
              <w:t>.</w:t>
            </w:r>
          </w:p>
        </w:tc>
        <w:tc>
          <w:tcPr>
            <w:tcW w:w="4678" w:type="dxa"/>
            <w:gridSpan w:val="2"/>
            <w:vAlign w:val="center"/>
          </w:tcPr>
          <w:p w:rsidR="0093756F" w:rsidRDefault="00E00E78" w:rsidP="00301A38">
            <w:pPr>
              <w:pStyle w:val="ListParagraph"/>
              <w:spacing w:after="0" w:line="240" w:lineRule="auto"/>
              <w:ind w:left="0"/>
              <w:rPr>
                <w:rFonts w:ascii="Arial" w:hAnsi="Arial" w:cs="Arial"/>
                <w:sz w:val="16"/>
                <w:szCs w:val="16"/>
                <w:lang w:val="hr-BA"/>
              </w:rPr>
            </w:pPr>
            <w:r w:rsidRPr="00E00E78">
              <w:rPr>
                <w:rFonts w:ascii="Arial" w:hAnsi="Arial" w:cs="Arial"/>
                <w:sz w:val="16"/>
                <w:szCs w:val="16"/>
                <w:lang w:val="hr-BA"/>
              </w:rPr>
              <w:t>Komisija organizira razmjenu podataka s državama članicama, predmetnim industrijama i nevladinim organizacijama koje promiču zaštitu okoliša, o korištenju organskih otapala i njihovim potencijalnim zamjenama i tehnikama koje imaju najmanje potencijalne učinke na zrak, vodu, tlo, ekosustave i zdravlje ljudi.</w:t>
            </w:r>
          </w:p>
          <w:p w:rsidR="00E00E78" w:rsidRPr="00E00E78" w:rsidRDefault="00E00E78" w:rsidP="00E00E78">
            <w:pPr>
              <w:pStyle w:val="ListParagraph"/>
              <w:spacing w:after="0" w:line="240" w:lineRule="auto"/>
              <w:ind w:left="0"/>
              <w:rPr>
                <w:rFonts w:ascii="Arial" w:hAnsi="Arial" w:cs="Arial"/>
                <w:sz w:val="16"/>
                <w:szCs w:val="16"/>
                <w:lang w:val="hr-BA"/>
              </w:rPr>
            </w:pPr>
            <w:r w:rsidRPr="00E00E78">
              <w:rPr>
                <w:rFonts w:ascii="Arial" w:hAnsi="Arial" w:cs="Arial"/>
                <w:sz w:val="16"/>
                <w:szCs w:val="16"/>
                <w:lang w:val="hr-BA"/>
              </w:rPr>
              <w:t>Razmjena podataka organizira se o svim sljedećim stavkama:</w:t>
            </w:r>
          </w:p>
          <w:p w:rsidR="00E00E78" w:rsidRPr="00E00E78" w:rsidRDefault="00E00E78" w:rsidP="00E00E78">
            <w:pPr>
              <w:pStyle w:val="ListParagraph"/>
              <w:spacing w:after="0" w:line="240" w:lineRule="auto"/>
              <w:ind w:left="0"/>
              <w:rPr>
                <w:rFonts w:ascii="Arial" w:hAnsi="Arial" w:cs="Arial"/>
                <w:sz w:val="16"/>
                <w:szCs w:val="16"/>
                <w:lang w:val="hr-BA"/>
              </w:rPr>
            </w:pPr>
            <w:r w:rsidRPr="00E00E78">
              <w:rPr>
                <w:rFonts w:ascii="Arial" w:hAnsi="Arial" w:cs="Arial"/>
                <w:sz w:val="16"/>
                <w:szCs w:val="16"/>
                <w:lang w:val="hr-BA"/>
              </w:rPr>
              <w:t>(a) prikladnosti za uporabu;</w:t>
            </w:r>
          </w:p>
          <w:p w:rsidR="00E00E78" w:rsidRPr="00E00E78" w:rsidRDefault="00E00E78" w:rsidP="00E00E78">
            <w:pPr>
              <w:pStyle w:val="ListParagraph"/>
              <w:spacing w:after="0" w:line="240" w:lineRule="auto"/>
              <w:ind w:left="0"/>
              <w:rPr>
                <w:rFonts w:ascii="Arial" w:hAnsi="Arial" w:cs="Arial"/>
                <w:sz w:val="16"/>
                <w:szCs w:val="16"/>
                <w:lang w:val="hr-BA"/>
              </w:rPr>
            </w:pPr>
            <w:r w:rsidRPr="00E00E78">
              <w:rPr>
                <w:rFonts w:ascii="Arial" w:hAnsi="Arial" w:cs="Arial"/>
                <w:sz w:val="16"/>
                <w:szCs w:val="16"/>
                <w:lang w:val="hr-BA"/>
              </w:rPr>
              <w:t>(b) potencijalnim učincima na zdravlje ljudi, osobito kod profesionalne izloženosti;</w:t>
            </w:r>
          </w:p>
          <w:p w:rsidR="00E00E78" w:rsidRPr="00E00E78" w:rsidRDefault="00E00E78" w:rsidP="00E00E78">
            <w:pPr>
              <w:pStyle w:val="ListParagraph"/>
              <w:spacing w:after="0" w:line="240" w:lineRule="auto"/>
              <w:ind w:left="0"/>
              <w:rPr>
                <w:rFonts w:ascii="Arial" w:hAnsi="Arial" w:cs="Arial"/>
                <w:sz w:val="16"/>
                <w:szCs w:val="16"/>
                <w:lang w:val="hr-BA"/>
              </w:rPr>
            </w:pPr>
            <w:r w:rsidRPr="00E00E78">
              <w:rPr>
                <w:rFonts w:ascii="Arial" w:hAnsi="Arial" w:cs="Arial"/>
                <w:sz w:val="16"/>
                <w:szCs w:val="16"/>
                <w:lang w:val="hr-BA"/>
              </w:rPr>
              <w:t>(c) potencijalnim učincima na okoliš;</w:t>
            </w:r>
          </w:p>
          <w:p w:rsidR="00E00E78" w:rsidRPr="0093756F" w:rsidRDefault="00E00E78" w:rsidP="00E00E78">
            <w:pPr>
              <w:pStyle w:val="ListParagraph"/>
              <w:spacing w:after="0" w:line="240" w:lineRule="auto"/>
              <w:ind w:left="0"/>
              <w:rPr>
                <w:rFonts w:ascii="Arial" w:hAnsi="Arial" w:cs="Arial"/>
                <w:sz w:val="16"/>
                <w:szCs w:val="16"/>
                <w:lang w:val="hr-BA"/>
              </w:rPr>
            </w:pPr>
            <w:r w:rsidRPr="00E00E78">
              <w:rPr>
                <w:rFonts w:ascii="Arial" w:hAnsi="Arial" w:cs="Arial"/>
                <w:sz w:val="16"/>
                <w:szCs w:val="16"/>
                <w:lang w:val="hr-BA"/>
              </w:rPr>
              <w:t>(d) gospodarskim posljedicama, osobito troškovima i koristima dostupnih opcija.</w:t>
            </w:r>
          </w:p>
        </w:tc>
        <w:tc>
          <w:tcPr>
            <w:tcW w:w="1276" w:type="dxa"/>
            <w:vAlign w:val="center"/>
          </w:tcPr>
          <w:p w:rsidR="0093756F" w:rsidRPr="005B188E" w:rsidRDefault="0093756F"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3756F" w:rsidRPr="005B188E" w:rsidRDefault="0093756F"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3756F" w:rsidRPr="005B188E" w:rsidRDefault="00B53E8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93756F" w:rsidRPr="005B188E" w:rsidRDefault="0093756F" w:rsidP="008203F3">
            <w:pPr>
              <w:pStyle w:val="ListParagraph"/>
              <w:spacing w:after="0" w:line="240" w:lineRule="auto"/>
              <w:ind w:left="0"/>
              <w:contextualSpacing w:val="0"/>
              <w:rPr>
                <w:rFonts w:ascii="Arial" w:hAnsi="Arial" w:cs="Arial"/>
                <w:sz w:val="16"/>
                <w:szCs w:val="16"/>
                <w:lang w:val="hr-BA"/>
              </w:rPr>
            </w:pPr>
          </w:p>
        </w:tc>
      </w:tr>
      <w:tr w:rsidR="0093756F" w:rsidRPr="005B188E" w:rsidTr="00C34BBD">
        <w:trPr>
          <w:trHeight w:val="361"/>
          <w:jc w:val="center"/>
        </w:trPr>
        <w:tc>
          <w:tcPr>
            <w:tcW w:w="1129" w:type="dxa"/>
            <w:vAlign w:val="center"/>
          </w:tcPr>
          <w:p w:rsidR="0093756F" w:rsidRDefault="0093756F" w:rsidP="008203F3">
            <w:pPr>
              <w:pStyle w:val="ListParagraph"/>
              <w:spacing w:after="0" w:line="240" w:lineRule="auto"/>
              <w:ind w:left="0"/>
              <w:contextualSpacing w:val="0"/>
              <w:rPr>
                <w:rFonts w:ascii="Arial" w:hAnsi="Arial" w:cs="Arial"/>
                <w:sz w:val="16"/>
                <w:szCs w:val="16"/>
                <w:lang w:val="hr-BA"/>
              </w:rPr>
            </w:pPr>
            <w:permStart w:id="1595891223" w:edGrp="everyone" w:colFirst="0" w:colLast="0"/>
            <w:permStart w:id="2038593500" w:edGrp="everyone" w:colFirst="1" w:colLast="1"/>
            <w:permStart w:id="1590578203" w:edGrp="everyone" w:colFirst="2" w:colLast="2"/>
            <w:permStart w:id="1797019889" w:edGrp="everyone" w:colFirst="3" w:colLast="3"/>
            <w:permStart w:id="69685593" w:edGrp="everyone" w:colFirst="4" w:colLast="4"/>
            <w:permStart w:id="437911882" w:edGrp="everyone" w:colFirst="5" w:colLast="5"/>
            <w:permStart w:id="928257703" w:edGrp="everyone" w:colFirst="6" w:colLast="6"/>
            <w:permEnd w:id="1471107980"/>
            <w:permEnd w:id="1822101557"/>
            <w:permEnd w:id="1832730737"/>
            <w:permEnd w:id="315754399"/>
            <w:permEnd w:id="214050131"/>
            <w:permEnd w:id="702684916"/>
            <w:permEnd w:id="613973354"/>
            <w:r>
              <w:rPr>
                <w:rFonts w:ascii="Arial" w:hAnsi="Arial" w:cs="Arial"/>
                <w:sz w:val="16"/>
                <w:szCs w:val="16"/>
                <w:lang w:val="hr-BA"/>
              </w:rPr>
              <w:t>65.</w:t>
            </w:r>
          </w:p>
        </w:tc>
        <w:tc>
          <w:tcPr>
            <w:tcW w:w="4678" w:type="dxa"/>
            <w:gridSpan w:val="2"/>
            <w:vAlign w:val="center"/>
          </w:tcPr>
          <w:p w:rsidR="00E00E78" w:rsidRPr="00E00E78" w:rsidRDefault="00E00E78" w:rsidP="00E00E78">
            <w:pPr>
              <w:pStyle w:val="ListParagraph"/>
              <w:spacing w:after="0" w:line="240" w:lineRule="auto"/>
              <w:ind w:left="0"/>
              <w:rPr>
                <w:rFonts w:ascii="Arial" w:hAnsi="Arial" w:cs="Arial"/>
                <w:sz w:val="16"/>
                <w:szCs w:val="16"/>
                <w:lang w:val="hr-BA"/>
              </w:rPr>
            </w:pPr>
            <w:r w:rsidRPr="00E00E78">
              <w:rPr>
                <w:rFonts w:ascii="Arial" w:hAnsi="Arial" w:cs="Arial"/>
                <w:sz w:val="16"/>
                <w:szCs w:val="16"/>
                <w:lang w:val="hr-BA"/>
              </w:rPr>
              <w:t>1. Javnosti se stavlja na raspolaganje odluka nadležnog tijela, uključujući barem kopiju dozvole i sva naknadna ažuriranja.</w:t>
            </w:r>
          </w:p>
          <w:p w:rsidR="00E00E78" w:rsidRPr="00E00E78" w:rsidRDefault="00E00E78" w:rsidP="00E00E78">
            <w:pPr>
              <w:pStyle w:val="ListParagraph"/>
              <w:spacing w:after="0" w:line="240" w:lineRule="auto"/>
              <w:ind w:left="0"/>
              <w:rPr>
                <w:rFonts w:ascii="Arial" w:hAnsi="Arial" w:cs="Arial"/>
                <w:sz w:val="16"/>
                <w:szCs w:val="16"/>
                <w:lang w:val="hr-BA"/>
              </w:rPr>
            </w:pPr>
            <w:r w:rsidRPr="00E00E78">
              <w:rPr>
                <w:rFonts w:ascii="Arial" w:hAnsi="Arial" w:cs="Arial"/>
                <w:sz w:val="16"/>
                <w:szCs w:val="16"/>
                <w:lang w:val="hr-BA"/>
              </w:rPr>
              <w:t>Javnosti se stavljaju na raspolaganje opća obvezujuća pravila primjenjiva na postrojenja i popis postrojenja na koja se odnosi obveza posjedovanja dozvole i registracije.</w:t>
            </w:r>
          </w:p>
          <w:p w:rsidR="00E00E78" w:rsidRPr="00E00E78" w:rsidRDefault="00E00E78" w:rsidP="00E00E78">
            <w:pPr>
              <w:pStyle w:val="ListParagraph"/>
              <w:spacing w:after="0" w:line="240" w:lineRule="auto"/>
              <w:ind w:left="0"/>
              <w:rPr>
                <w:rFonts w:ascii="Arial" w:hAnsi="Arial" w:cs="Arial"/>
                <w:sz w:val="16"/>
                <w:szCs w:val="16"/>
                <w:lang w:val="hr-BA"/>
              </w:rPr>
            </w:pPr>
            <w:r w:rsidRPr="00E00E78">
              <w:rPr>
                <w:rFonts w:ascii="Arial" w:hAnsi="Arial" w:cs="Arial"/>
                <w:sz w:val="16"/>
                <w:szCs w:val="16"/>
                <w:lang w:val="hr-BA"/>
              </w:rPr>
              <w:t>2. Javnosti se stavljaju na raspolaganje rezultati praćenja emisija koji se zahtjevaju u okviru članka 60. i koje posjeduje nadležno tijelo.</w:t>
            </w:r>
          </w:p>
          <w:p w:rsidR="0093756F" w:rsidRPr="0093756F" w:rsidRDefault="00E00E78" w:rsidP="00E00E78">
            <w:pPr>
              <w:pStyle w:val="ListParagraph"/>
              <w:spacing w:after="0" w:line="240" w:lineRule="auto"/>
              <w:ind w:left="0"/>
              <w:rPr>
                <w:rFonts w:ascii="Arial" w:hAnsi="Arial" w:cs="Arial"/>
                <w:sz w:val="16"/>
                <w:szCs w:val="16"/>
                <w:lang w:val="hr-BA"/>
              </w:rPr>
            </w:pPr>
            <w:r w:rsidRPr="00E00E78">
              <w:rPr>
                <w:rFonts w:ascii="Arial" w:hAnsi="Arial" w:cs="Arial"/>
                <w:sz w:val="16"/>
                <w:szCs w:val="16"/>
                <w:lang w:val="hr-BA"/>
              </w:rPr>
              <w:t>3. Primjenjuju se stavci 1. i 2. ovog članka, podložno ograničenjima iz članka 4. stavaka 1. i 2. Direktive 2003/4/EZ.</w:t>
            </w:r>
          </w:p>
        </w:tc>
        <w:tc>
          <w:tcPr>
            <w:tcW w:w="1276" w:type="dxa"/>
            <w:vAlign w:val="center"/>
          </w:tcPr>
          <w:p w:rsidR="0093756F" w:rsidRPr="005B188E" w:rsidRDefault="0093756F"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3756F" w:rsidRPr="005B188E" w:rsidRDefault="0093756F"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3756F" w:rsidRPr="005B188E" w:rsidRDefault="00B53E8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93756F" w:rsidRPr="005B188E" w:rsidRDefault="00B53E80" w:rsidP="00B53E80">
            <w:pPr>
              <w:pStyle w:val="ListParagraph"/>
              <w:spacing w:after="0" w:line="240" w:lineRule="auto"/>
              <w:ind w:left="0"/>
              <w:contextualSpacing w:val="0"/>
              <w:rPr>
                <w:rFonts w:ascii="Arial" w:hAnsi="Arial" w:cs="Arial"/>
                <w:sz w:val="16"/>
                <w:szCs w:val="16"/>
                <w:lang w:val="hr-BA"/>
              </w:rPr>
            </w:pPr>
            <w:r w:rsidRPr="00B53E80">
              <w:rPr>
                <w:rFonts w:ascii="Arial" w:hAnsi="Arial" w:cs="Arial"/>
                <w:sz w:val="16"/>
                <w:szCs w:val="16"/>
                <w:lang w:val="hr-BA"/>
              </w:rPr>
              <w:t xml:space="preserve">Nije predmet ove uredbe. </w:t>
            </w:r>
            <w:r>
              <w:rPr>
                <w:rFonts w:ascii="Arial" w:hAnsi="Arial" w:cs="Arial"/>
                <w:sz w:val="16"/>
                <w:szCs w:val="16"/>
                <w:lang w:val="hr-BA"/>
              </w:rPr>
              <w:t xml:space="preserve">Predmet je </w:t>
            </w:r>
            <w:r w:rsidRPr="00B53E80">
              <w:rPr>
                <w:rFonts w:ascii="Arial" w:hAnsi="Arial" w:cs="Arial"/>
                <w:sz w:val="16"/>
                <w:szCs w:val="16"/>
                <w:lang w:val="hr-BA"/>
              </w:rPr>
              <w:t>Zakona o zaštiti zraka.</w:t>
            </w:r>
          </w:p>
        </w:tc>
      </w:tr>
      <w:tr w:rsidR="0093756F" w:rsidRPr="005B188E" w:rsidTr="00C34BBD">
        <w:trPr>
          <w:trHeight w:val="361"/>
          <w:jc w:val="center"/>
        </w:trPr>
        <w:tc>
          <w:tcPr>
            <w:tcW w:w="1129" w:type="dxa"/>
            <w:vAlign w:val="center"/>
          </w:tcPr>
          <w:p w:rsidR="0093756F" w:rsidRDefault="0093756F" w:rsidP="008203F3">
            <w:pPr>
              <w:pStyle w:val="ListParagraph"/>
              <w:spacing w:after="0" w:line="240" w:lineRule="auto"/>
              <w:ind w:left="0"/>
              <w:contextualSpacing w:val="0"/>
              <w:rPr>
                <w:rFonts w:ascii="Arial" w:hAnsi="Arial" w:cs="Arial"/>
                <w:sz w:val="16"/>
                <w:szCs w:val="16"/>
                <w:lang w:val="hr-BA"/>
              </w:rPr>
            </w:pPr>
            <w:permStart w:id="2081499942" w:edGrp="everyone" w:colFirst="0" w:colLast="0"/>
            <w:permStart w:id="683897434" w:edGrp="everyone" w:colFirst="1" w:colLast="1"/>
            <w:permStart w:id="1904149286" w:edGrp="everyone" w:colFirst="2" w:colLast="2"/>
            <w:permStart w:id="953833061" w:edGrp="everyone" w:colFirst="3" w:colLast="3"/>
            <w:permStart w:id="1923826775" w:edGrp="everyone" w:colFirst="4" w:colLast="4"/>
            <w:permStart w:id="1371364173" w:edGrp="everyone" w:colFirst="5" w:colLast="5"/>
            <w:permStart w:id="1876457676" w:edGrp="everyone" w:colFirst="6" w:colLast="6"/>
            <w:permEnd w:id="1595891223"/>
            <w:permEnd w:id="2038593500"/>
            <w:permEnd w:id="1590578203"/>
            <w:permEnd w:id="1797019889"/>
            <w:permEnd w:id="69685593"/>
            <w:permEnd w:id="437911882"/>
            <w:permEnd w:id="928257703"/>
            <w:r>
              <w:rPr>
                <w:rFonts w:ascii="Arial" w:hAnsi="Arial" w:cs="Arial"/>
                <w:sz w:val="16"/>
                <w:szCs w:val="16"/>
                <w:lang w:val="hr-BA"/>
              </w:rPr>
              <w:t>66.</w:t>
            </w:r>
          </w:p>
        </w:tc>
        <w:tc>
          <w:tcPr>
            <w:tcW w:w="4678" w:type="dxa"/>
            <w:gridSpan w:val="2"/>
            <w:vAlign w:val="center"/>
          </w:tcPr>
          <w:p w:rsidR="0093756F" w:rsidRPr="0093756F" w:rsidRDefault="00E00E78" w:rsidP="00301A38">
            <w:pPr>
              <w:pStyle w:val="ListParagraph"/>
              <w:spacing w:after="0" w:line="240" w:lineRule="auto"/>
              <w:ind w:left="0"/>
              <w:rPr>
                <w:rFonts w:ascii="Arial" w:hAnsi="Arial" w:cs="Arial"/>
                <w:sz w:val="16"/>
                <w:szCs w:val="16"/>
                <w:lang w:val="hr-BA"/>
              </w:rPr>
            </w:pPr>
            <w:r w:rsidRPr="00E00E78">
              <w:rPr>
                <w:rFonts w:ascii="Arial" w:hAnsi="Arial" w:cs="Arial"/>
                <w:sz w:val="16"/>
                <w:szCs w:val="16"/>
                <w:lang w:val="hr-BA"/>
              </w:rPr>
              <w:t>Ovo se poglavlje primjenjuje na postrojenja koja proizvode titan-dioksid.</w:t>
            </w:r>
          </w:p>
        </w:tc>
        <w:tc>
          <w:tcPr>
            <w:tcW w:w="1276" w:type="dxa"/>
            <w:vAlign w:val="center"/>
          </w:tcPr>
          <w:p w:rsidR="0093756F" w:rsidRPr="005B188E" w:rsidRDefault="0093756F"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3756F" w:rsidRPr="005B188E" w:rsidRDefault="0093756F"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3756F" w:rsidRPr="005B188E" w:rsidRDefault="00B53E8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93756F" w:rsidRPr="005B188E" w:rsidRDefault="00B53E80" w:rsidP="00B53E80">
            <w:pPr>
              <w:pStyle w:val="ListParagraph"/>
              <w:spacing w:after="0" w:line="240" w:lineRule="auto"/>
              <w:ind w:left="0"/>
              <w:contextualSpacing w:val="0"/>
              <w:rPr>
                <w:rFonts w:ascii="Arial" w:hAnsi="Arial" w:cs="Arial"/>
                <w:sz w:val="16"/>
                <w:szCs w:val="16"/>
                <w:lang w:val="hr-BA"/>
              </w:rPr>
            </w:pPr>
            <w:r w:rsidRPr="00B53E80">
              <w:rPr>
                <w:rFonts w:ascii="Arial" w:hAnsi="Arial" w:cs="Arial"/>
                <w:sz w:val="16"/>
                <w:szCs w:val="16"/>
                <w:lang w:val="hr-BA"/>
              </w:rPr>
              <w:t xml:space="preserve">Nije predmet ove uredbe. </w:t>
            </w:r>
          </w:p>
        </w:tc>
      </w:tr>
      <w:tr w:rsidR="0093756F" w:rsidRPr="005B188E" w:rsidTr="00C34BBD">
        <w:trPr>
          <w:trHeight w:val="361"/>
          <w:jc w:val="center"/>
        </w:trPr>
        <w:tc>
          <w:tcPr>
            <w:tcW w:w="1129" w:type="dxa"/>
            <w:vAlign w:val="center"/>
          </w:tcPr>
          <w:p w:rsidR="0093756F" w:rsidRDefault="0093756F" w:rsidP="008203F3">
            <w:pPr>
              <w:pStyle w:val="ListParagraph"/>
              <w:spacing w:after="0" w:line="240" w:lineRule="auto"/>
              <w:ind w:left="0"/>
              <w:contextualSpacing w:val="0"/>
              <w:rPr>
                <w:rFonts w:ascii="Arial" w:hAnsi="Arial" w:cs="Arial"/>
                <w:sz w:val="16"/>
                <w:szCs w:val="16"/>
                <w:lang w:val="hr-BA"/>
              </w:rPr>
            </w:pPr>
            <w:permStart w:id="1735344931" w:edGrp="everyone" w:colFirst="0" w:colLast="0"/>
            <w:permStart w:id="983911964" w:edGrp="everyone" w:colFirst="1" w:colLast="1"/>
            <w:permStart w:id="1225068546" w:edGrp="everyone" w:colFirst="2" w:colLast="2"/>
            <w:permStart w:id="1795231807" w:edGrp="everyone" w:colFirst="3" w:colLast="3"/>
            <w:permStart w:id="1457085975" w:edGrp="everyone" w:colFirst="4" w:colLast="4"/>
            <w:permStart w:id="1435109918" w:edGrp="everyone" w:colFirst="5" w:colLast="5"/>
            <w:permStart w:id="1010519373" w:edGrp="everyone" w:colFirst="6" w:colLast="6"/>
            <w:permEnd w:id="2081499942"/>
            <w:permEnd w:id="683897434"/>
            <w:permEnd w:id="1904149286"/>
            <w:permEnd w:id="953833061"/>
            <w:permEnd w:id="1923826775"/>
            <w:permEnd w:id="1371364173"/>
            <w:permEnd w:id="1876457676"/>
            <w:r>
              <w:rPr>
                <w:rFonts w:ascii="Arial" w:hAnsi="Arial" w:cs="Arial"/>
                <w:sz w:val="16"/>
                <w:szCs w:val="16"/>
                <w:lang w:val="hr-BA"/>
              </w:rPr>
              <w:t>67.</w:t>
            </w:r>
          </w:p>
        </w:tc>
        <w:tc>
          <w:tcPr>
            <w:tcW w:w="4678" w:type="dxa"/>
            <w:gridSpan w:val="2"/>
            <w:vAlign w:val="center"/>
          </w:tcPr>
          <w:p w:rsidR="00E00E78" w:rsidRPr="00E00E78" w:rsidRDefault="00E00E78" w:rsidP="00E00E78">
            <w:pPr>
              <w:pStyle w:val="ListParagraph"/>
              <w:spacing w:after="0" w:line="240" w:lineRule="auto"/>
              <w:ind w:left="0"/>
              <w:rPr>
                <w:rFonts w:ascii="Arial" w:hAnsi="Arial" w:cs="Arial"/>
                <w:sz w:val="16"/>
                <w:szCs w:val="16"/>
                <w:lang w:val="hr-BA"/>
              </w:rPr>
            </w:pPr>
            <w:r w:rsidRPr="00E00E78">
              <w:rPr>
                <w:rFonts w:ascii="Arial" w:hAnsi="Arial" w:cs="Arial"/>
                <w:sz w:val="16"/>
                <w:szCs w:val="16"/>
                <w:lang w:val="hr-BA"/>
              </w:rPr>
              <w:t>Države članice zabranjuju odlaganja sljedećeg otpada u bilo koju vodu, more ili ocean:</w:t>
            </w:r>
          </w:p>
          <w:p w:rsidR="00E00E78" w:rsidRPr="00E00E78" w:rsidRDefault="00E00E78" w:rsidP="00E00E78">
            <w:pPr>
              <w:pStyle w:val="ListParagraph"/>
              <w:spacing w:after="0" w:line="240" w:lineRule="auto"/>
              <w:ind w:left="0"/>
              <w:rPr>
                <w:rFonts w:ascii="Arial" w:hAnsi="Arial" w:cs="Arial"/>
                <w:sz w:val="16"/>
                <w:szCs w:val="16"/>
                <w:lang w:val="hr-BA"/>
              </w:rPr>
            </w:pPr>
            <w:r w:rsidRPr="00E00E78">
              <w:rPr>
                <w:rFonts w:ascii="Arial" w:hAnsi="Arial" w:cs="Arial"/>
                <w:sz w:val="16"/>
                <w:szCs w:val="16"/>
                <w:lang w:val="hr-BA"/>
              </w:rPr>
              <w:t>(a) kruti otpad;</w:t>
            </w:r>
          </w:p>
          <w:p w:rsidR="0093756F" w:rsidRDefault="00E00E78" w:rsidP="00E00E78">
            <w:pPr>
              <w:pStyle w:val="ListParagraph"/>
              <w:spacing w:after="0" w:line="240" w:lineRule="auto"/>
              <w:ind w:left="0"/>
              <w:rPr>
                <w:rFonts w:ascii="Arial" w:hAnsi="Arial" w:cs="Arial"/>
                <w:sz w:val="16"/>
                <w:szCs w:val="16"/>
                <w:lang w:val="hr-BA"/>
              </w:rPr>
            </w:pPr>
            <w:r w:rsidRPr="00E00E78">
              <w:rPr>
                <w:rFonts w:ascii="Arial" w:hAnsi="Arial" w:cs="Arial"/>
                <w:sz w:val="16"/>
                <w:szCs w:val="16"/>
                <w:lang w:val="hr-BA"/>
              </w:rPr>
              <w:lastRenderedPageBreak/>
              <w:t>(b) matične otopine nastale filtracijom nakon hidrolize otopine titanil sulfata iz postrojenja koje primjenjuje sulfatni postupak; uključujući kiseli otpad povezan s takvim otopinama</w:t>
            </w:r>
          </w:p>
          <w:p w:rsidR="00E00E78" w:rsidRPr="00E00E78" w:rsidRDefault="00E00E78" w:rsidP="00E00E78">
            <w:pPr>
              <w:pStyle w:val="ListParagraph"/>
              <w:spacing w:after="0" w:line="240" w:lineRule="auto"/>
              <w:ind w:left="0"/>
              <w:rPr>
                <w:rFonts w:ascii="Arial" w:hAnsi="Arial" w:cs="Arial"/>
                <w:sz w:val="16"/>
                <w:szCs w:val="16"/>
                <w:lang w:val="hr-BA"/>
              </w:rPr>
            </w:pPr>
            <w:r w:rsidRPr="00E00E78">
              <w:rPr>
                <w:rFonts w:ascii="Arial" w:hAnsi="Arial" w:cs="Arial"/>
                <w:sz w:val="16"/>
                <w:szCs w:val="16"/>
                <w:lang w:val="hr-BA"/>
              </w:rPr>
              <w:t>line i različitih teških metala te uključujući takve matične otopine koje su razrjeđivane kako bi sadržavale 0,5 % ili manje slobodne sumporne kiseline;</w:t>
            </w:r>
          </w:p>
          <w:p w:rsidR="00E00E78" w:rsidRPr="00E00E78" w:rsidRDefault="00E00E78" w:rsidP="00E00E78">
            <w:pPr>
              <w:pStyle w:val="ListParagraph"/>
              <w:spacing w:after="0" w:line="240" w:lineRule="auto"/>
              <w:ind w:left="0"/>
              <w:rPr>
                <w:rFonts w:ascii="Arial" w:hAnsi="Arial" w:cs="Arial"/>
                <w:sz w:val="16"/>
                <w:szCs w:val="16"/>
                <w:lang w:val="hr-BA"/>
              </w:rPr>
            </w:pPr>
            <w:r w:rsidRPr="00E00E78">
              <w:rPr>
                <w:rFonts w:ascii="Arial" w:hAnsi="Arial" w:cs="Arial"/>
                <w:sz w:val="16"/>
                <w:szCs w:val="16"/>
                <w:lang w:val="hr-BA"/>
              </w:rPr>
              <w:t>(c) otpad iz postrojenja koja primjenjuju postupak dobivanja klorida koji sadrži više od 0,5 % slobodne hidrokloridne kiseline i različitih teških metala, uključujući i takav otpad koji je razrjeđivan kako bi sadržavao 0,5 % ili manje slobodne hidrokloridne kiseline;</w:t>
            </w:r>
          </w:p>
          <w:p w:rsidR="00E00E78" w:rsidRPr="0093756F" w:rsidRDefault="00E00E78" w:rsidP="00E00E78">
            <w:pPr>
              <w:pStyle w:val="ListParagraph"/>
              <w:spacing w:after="0" w:line="240" w:lineRule="auto"/>
              <w:ind w:left="0"/>
              <w:rPr>
                <w:rFonts w:ascii="Arial" w:hAnsi="Arial" w:cs="Arial"/>
                <w:sz w:val="16"/>
                <w:szCs w:val="16"/>
                <w:lang w:val="hr-BA"/>
              </w:rPr>
            </w:pPr>
            <w:r w:rsidRPr="00E00E78">
              <w:rPr>
                <w:rFonts w:ascii="Arial" w:hAnsi="Arial" w:cs="Arial"/>
                <w:sz w:val="16"/>
                <w:szCs w:val="16"/>
                <w:lang w:val="hr-BA"/>
              </w:rPr>
              <w:t>(d) filtracijske soli, muljevi i tekući otpad nastali obradom (koncentracijom ili neutralizacijom) otpada iz točaka (b) i (c) te koji sadrže različite teške metale, ali ne uključujući neutralizirani i flitrirani ili procijeđeni otpad koji sadrži samo tragove teških metala i koji, prije bilo kakvog razrjeđivanja, ima pH vrijednost iznad 5,5.</w:t>
            </w:r>
          </w:p>
        </w:tc>
        <w:tc>
          <w:tcPr>
            <w:tcW w:w="1276" w:type="dxa"/>
            <w:vAlign w:val="center"/>
          </w:tcPr>
          <w:p w:rsidR="0093756F" w:rsidRPr="005B188E" w:rsidRDefault="0093756F"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3756F" w:rsidRPr="005B188E" w:rsidRDefault="0093756F"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3756F" w:rsidRPr="005B188E" w:rsidRDefault="00B53E8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93756F" w:rsidRPr="005B188E" w:rsidRDefault="00B53E80" w:rsidP="008203F3">
            <w:pPr>
              <w:pStyle w:val="ListParagraph"/>
              <w:spacing w:after="0" w:line="240" w:lineRule="auto"/>
              <w:ind w:left="0"/>
              <w:contextualSpacing w:val="0"/>
              <w:rPr>
                <w:rFonts w:ascii="Arial" w:hAnsi="Arial" w:cs="Arial"/>
                <w:sz w:val="16"/>
                <w:szCs w:val="16"/>
                <w:lang w:val="hr-BA"/>
              </w:rPr>
            </w:pPr>
            <w:r w:rsidRPr="00B53E80">
              <w:rPr>
                <w:rFonts w:ascii="Arial" w:hAnsi="Arial" w:cs="Arial"/>
                <w:sz w:val="16"/>
                <w:szCs w:val="16"/>
                <w:lang w:val="hr-BA"/>
              </w:rPr>
              <w:t>Nije predmet ove uredbe. Predmet je Zakona o upravljanu otpadom</w:t>
            </w:r>
            <w:r>
              <w:rPr>
                <w:rFonts w:ascii="Arial" w:hAnsi="Arial" w:cs="Arial"/>
                <w:sz w:val="16"/>
                <w:szCs w:val="16"/>
                <w:lang w:val="hr-BA"/>
              </w:rPr>
              <w:t>,</w:t>
            </w:r>
            <w:r w:rsidRPr="00B53E80">
              <w:rPr>
                <w:rFonts w:ascii="Arial" w:hAnsi="Arial" w:cs="Arial"/>
                <w:sz w:val="16"/>
                <w:szCs w:val="16"/>
                <w:lang w:val="hr-BA"/>
              </w:rPr>
              <w:t xml:space="preserve"> i Zakona o zaštiti zraka</w:t>
            </w:r>
            <w:r>
              <w:rPr>
                <w:rFonts w:ascii="Arial" w:hAnsi="Arial" w:cs="Arial"/>
                <w:sz w:val="16"/>
                <w:szCs w:val="16"/>
                <w:lang w:val="hr-BA"/>
              </w:rPr>
              <w:t xml:space="preserve"> i Zakona o vodama.</w:t>
            </w:r>
            <w:r w:rsidRPr="00B53E80">
              <w:rPr>
                <w:rFonts w:ascii="Arial" w:hAnsi="Arial" w:cs="Arial"/>
                <w:sz w:val="16"/>
                <w:szCs w:val="16"/>
                <w:lang w:val="hr-BA"/>
              </w:rPr>
              <w:t>.</w:t>
            </w:r>
          </w:p>
        </w:tc>
      </w:tr>
      <w:tr w:rsidR="0093756F" w:rsidRPr="005B188E" w:rsidTr="00C34BBD">
        <w:trPr>
          <w:trHeight w:val="361"/>
          <w:jc w:val="center"/>
        </w:trPr>
        <w:tc>
          <w:tcPr>
            <w:tcW w:w="1129" w:type="dxa"/>
            <w:vAlign w:val="center"/>
          </w:tcPr>
          <w:p w:rsidR="0093756F" w:rsidRDefault="0093756F" w:rsidP="008203F3">
            <w:pPr>
              <w:pStyle w:val="ListParagraph"/>
              <w:spacing w:after="0" w:line="240" w:lineRule="auto"/>
              <w:ind w:left="0"/>
              <w:contextualSpacing w:val="0"/>
              <w:rPr>
                <w:rFonts w:ascii="Arial" w:hAnsi="Arial" w:cs="Arial"/>
                <w:sz w:val="16"/>
                <w:szCs w:val="16"/>
                <w:lang w:val="hr-BA"/>
              </w:rPr>
            </w:pPr>
            <w:permStart w:id="1287546605" w:edGrp="everyone" w:colFirst="0" w:colLast="0"/>
            <w:permStart w:id="1743018909" w:edGrp="everyone" w:colFirst="1" w:colLast="1"/>
            <w:permStart w:id="697390449" w:edGrp="everyone" w:colFirst="2" w:colLast="2"/>
            <w:permStart w:id="28991630" w:edGrp="everyone" w:colFirst="3" w:colLast="3"/>
            <w:permStart w:id="1584884288" w:edGrp="everyone" w:colFirst="4" w:colLast="4"/>
            <w:permStart w:id="299519404" w:edGrp="everyone" w:colFirst="5" w:colLast="5"/>
            <w:permStart w:id="1896027446" w:edGrp="everyone" w:colFirst="6" w:colLast="6"/>
            <w:permEnd w:id="1735344931"/>
            <w:permEnd w:id="983911964"/>
            <w:permEnd w:id="1225068546"/>
            <w:permEnd w:id="1795231807"/>
            <w:permEnd w:id="1457085975"/>
            <w:permEnd w:id="1435109918"/>
            <w:permEnd w:id="1010519373"/>
            <w:r>
              <w:rPr>
                <w:rFonts w:ascii="Arial" w:hAnsi="Arial" w:cs="Arial"/>
                <w:sz w:val="16"/>
                <w:szCs w:val="16"/>
                <w:lang w:val="hr-BA"/>
              </w:rPr>
              <w:lastRenderedPageBreak/>
              <w:t>68.</w:t>
            </w:r>
          </w:p>
        </w:tc>
        <w:tc>
          <w:tcPr>
            <w:tcW w:w="4678" w:type="dxa"/>
            <w:gridSpan w:val="2"/>
            <w:vAlign w:val="center"/>
          </w:tcPr>
          <w:p w:rsidR="0093756F" w:rsidRPr="0093756F" w:rsidRDefault="00B222C1" w:rsidP="00301A38">
            <w:pPr>
              <w:pStyle w:val="ListParagraph"/>
              <w:spacing w:after="0" w:line="240" w:lineRule="auto"/>
              <w:ind w:left="0"/>
              <w:rPr>
                <w:rFonts w:ascii="Arial" w:hAnsi="Arial" w:cs="Arial"/>
                <w:sz w:val="16"/>
                <w:szCs w:val="16"/>
                <w:lang w:val="hr-BA"/>
              </w:rPr>
            </w:pPr>
            <w:r w:rsidRPr="00B222C1">
              <w:rPr>
                <w:rFonts w:ascii="Arial" w:hAnsi="Arial" w:cs="Arial"/>
                <w:sz w:val="16"/>
                <w:szCs w:val="16"/>
                <w:lang w:val="hr-BA"/>
              </w:rPr>
              <w:t>Emisije iz postrojenja u vodu ne smiju prekoračiti granične vrijednosti emisije iz dijela 1. Priloga VIII.</w:t>
            </w:r>
          </w:p>
        </w:tc>
        <w:tc>
          <w:tcPr>
            <w:tcW w:w="1276" w:type="dxa"/>
            <w:vAlign w:val="center"/>
          </w:tcPr>
          <w:p w:rsidR="0093756F" w:rsidRPr="005B188E" w:rsidRDefault="0093756F"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3756F" w:rsidRPr="005B188E" w:rsidRDefault="0093756F"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3756F" w:rsidRPr="005B188E" w:rsidRDefault="00B53E8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93756F" w:rsidRPr="005B188E" w:rsidRDefault="00B53E8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Nije predmet ove uredbe. </w:t>
            </w:r>
          </w:p>
        </w:tc>
      </w:tr>
      <w:tr w:rsidR="0093756F" w:rsidRPr="005B188E" w:rsidTr="00C34BBD">
        <w:trPr>
          <w:trHeight w:val="361"/>
          <w:jc w:val="center"/>
        </w:trPr>
        <w:tc>
          <w:tcPr>
            <w:tcW w:w="1129" w:type="dxa"/>
            <w:vAlign w:val="center"/>
          </w:tcPr>
          <w:p w:rsidR="0093756F" w:rsidRDefault="0093756F" w:rsidP="008203F3">
            <w:pPr>
              <w:pStyle w:val="ListParagraph"/>
              <w:spacing w:after="0" w:line="240" w:lineRule="auto"/>
              <w:ind w:left="0"/>
              <w:contextualSpacing w:val="0"/>
              <w:rPr>
                <w:rFonts w:ascii="Arial" w:hAnsi="Arial" w:cs="Arial"/>
                <w:sz w:val="16"/>
                <w:szCs w:val="16"/>
                <w:lang w:val="hr-BA"/>
              </w:rPr>
            </w:pPr>
            <w:permStart w:id="1507992166" w:edGrp="everyone" w:colFirst="0" w:colLast="0"/>
            <w:permStart w:id="1504081739" w:edGrp="everyone" w:colFirst="1" w:colLast="1"/>
            <w:permStart w:id="1866561353" w:edGrp="everyone" w:colFirst="2" w:colLast="2"/>
            <w:permStart w:id="376722054" w:edGrp="everyone" w:colFirst="3" w:colLast="3"/>
            <w:permStart w:id="2130585121" w:edGrp="everyone" w:colFirst="4" w:colLast="4"/>
            <w:permStart w:id="1563180354" w:edGrp="everyone" w:colFirst="5" w:colLast="5"/>
            <w:permStart w:id="1549677713" w:edGrp="everyone" w:colFirst="6" w:colLast="6"/>
            <w:permEnd w:id="1287546605"/>
            <w:permEnd w:id="1743018909"/>
            <w:permEnd w:id="697390449"/>
            <w:permEnd w:id="28991630"/>
            <w:permEnd w:id="1584884288"/>
            <w:permEnd w:id="299519404"/>
            <w:permEnd w:id="1896027446"/>
            <w:r>
              <w:rPr>
                <w:rFonts w:ascii="Arial" w:hAnsi="Arial" w:cs="Arial"/>
                <w:sz w:val="16"/>
                <w:szCs w:val="16"/>
                <w:lang w:val="hr-BA"/>
              </w:rPr>
              <w:t>69.</w:t>
            </w:r>
          </w:p>
        </w:tc>
        <w:tc>
          <w:tcPr>
            <w:tcW w:w="4678" w:type="dxa"/>
            <w:gridSpan w:val="2"/>
            <w:vAlign w:val="center"/>
          </w:tcPr>
          <w:p w:rsidR="00B222C1" w:rsidRPr="00B222C1" w:rsidRDefault="00B222C1" w:rsidP="00B222C1">
            <w:pPr>
              <w:pStyle w:val="ListParagraph"/>
              <w:spacing w:after="0" w:line="240" w:lineRule="auto"/>
              <w:ind w:left="0"/>
              <w:rPr>
                <w:rFonts w:ascii="Arial" w:hAnsi="Arial" w:cs="Arial"/>
                <w:sz w:val="16"/>
                <w:szCs w:val="16"/>
                <w:lang w:val="hr-BA"/>
              </w:rPr>
            </w:pPr>
            <w:r w:rsidRPr="00B222C1">
              <w:rPr>
                <w:rFonts w:ascii="Arial" w:hAnsi="Arial" w:cs="Arial"/>
                <w:sz w:val="16"/>
                <w:szCs w:val="16"/>
                <w:lang w:val="hr-BA"/>
              </w:rPr>
              <w:t>1. Emisije kapljica kiseline iz postrojenja moraju se sprječavati.</w:t>
            </w:r>
          </w:p>
          <w:p w:rsidR="0093756F" w:rsidRPr="0093756F" w:rsidRDefault="00B222C1" w:rsidP="00B222C1">
            <w:pPr>
              <w:pStyle w:val="ListParagraph"/>
              <w:spacing w:after="0" w:line="240" w:lineRule="auto"/>
              <w:ind w:left="0"/>
              <w:rPr>
                <w:rFonts w:ascii="Arial" w:hAnsi="Arial" w:cs="Arial"/>
                <w:sz w:val="16"/>
                <w:szCs w:val="16"/>
                <w:lang w:val="hr-BA"/>
              </w:rPr>
            </w:pPr>
            <w:r w:rsidRPr="00B222C1">
              <w:rPr>
                <w:rFonts w:ascii="Arial" w:hAnsi="Arial" w:cs="Arial"/>
                <w:sz w:val="16"/>
                <w:szCs w:val="16"/>
                <w:lang w:val="hr-BA"/>
              </w:rPr>
              <w:t>2. Emisije u zrak iz postrojenja ne smiju prekoračiti granične vrijednosti emisije iz dijela 2. Priloga VIII.</w:t>
            </w:r>
          </w:p>
        </w:tc>
        <w:tc>
          <w:tcPr>
            <w:tcW w:w="1276" w:type="dxa"/>
            <w:vAlign w:val="center"/>
          </w:tcPr>
          <w:p w:rsidR="0093756F" w:rsidRPr="005B188E" w:rsidRDefault="0093756F"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3756F" w:rsidRPr="005B188E" w:rsidRDefault="0093756F"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3756F" w:rsidRPr="005B188E" w:rsidRDefault="00B53E8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93756F" w:rsidRPr="005B188E" w:rsidRDefault="00B53E80" w:rsidP="008203F3">
            <w:pPr>
              <w:pStyle w:val="ListParagraph"/>
              <w:spacing w:after="0" w:line="240" w:lineRule="auto"/>
              <w:ind w:left="0"/>
              <w:contextualSpacing w:val="0"/>
              <w:rPr>
                <w:rFonts w:ascii="Arial" w:hAnsi="Arial" w:cs="Arial"/>
                <w:sz w:val="16"/>
                <w:szCs w:val="16"/>
                <w:lang w:val="hr-BA"/>
              </w:rPr>
            </w:pPr>
            <w:r w:rsidRPr="00B53E80">
              <w:rPr>
                <w:rFonts w:ascii="Arial" w:hAnsi="Arial" w:cs="Arial"/>
                <w:sz w:val="16"/>
                <w:szCs w:val="16"/>
                <w:lang w:val="hr-BA"/>
              </w:rPr>
              <w:t>Nije predmet ove uredbe.</w:t>
            </w:r>
          </w:p>
        </w:tc>
      </w:tr>
      <w:tr w:rsidR="0093756F" w:rsidRPr="005B188E" w:rsidTr="00C34BBD">
        <w:trPr>
          <w:trHeight w:val="361"/>
          <w:jc w:val="center"/>
        </w:trPr>
        <w:tc>
          <w:tcPr>
            <w:tcW w:w="1129" w:type="dxa"/>
            <w:vAlign w:val="center"/>
          </w:tcPr>
          <w:p w:rsidR="0093756F" w:rsidRDefault="0093756F" w:rsidP="008203F3">
            <w:pPr>
              <w:pStyle w:val="ListParagraph"/>
              <w:spacing w:after="0" w:line="240" w:lineRule="auto"/>
              <w:ind w:left="0"/>
              <w:contextualSpacing w:val="0"/>
              <w:rPr>
                <w:rFonts w:ascii="Arial" w:hAnsi="Arial" w:cs="Arial"/>
                <w:sz w:val="16"/>
                <w:szCs w:val="16"/>
                <w:lang w:val="hr-BA"/>
              </w:rPr>
            </w:pPr>
            <w:permStart w:id="1393115769" w:edGrp="everyone" w:colFirst="0" w:colLast="0"/>
            <w:permStart w:id="972639081" w:edGrp="everyone" w:colFirst="1" w:colLast="1"/>
            <w:permStart w:id="638998067" w:edGrp="everyone" w:colFirst="2" w:colLast="2"/>
            <w:permStart w:id="776164868" w:edGrp="everyone" w:colFirst="3" w:colLast="3"/>
            <w:permStart w:id="1751673755" w:edGrp="everyone" w:colFirst="4" w:colLast="4"/>
            <w:permStart w:id="120856757" w:edGrp="everyone" w:colFirst="5" w:colLast="5"/>
            <w:permStart w:id="10750482" w:edGrp="everyone" w:colFirst="6" w:colLast="6"/>
            <w:permEnd w:id="1507992166"/>
            <w:permEnd w:id="1504081739"/>
            <w:permEnd w:id="1866561353"/>
            <w:permEnd w:id="376722054"/>
            <w:permEnd w:id="2130585121"/>
            <w:permEnd w:id="1563180354"/>
            <w:permEnd w:id="1549677713"/>
            <w:r>
              <w:rPr>
                <w:rFonts w:ascii="Arial" w:hAnsi="Arial" w:cs="Arial"/>
                <w:sz w:val="16"/>
                <w:szCs w:val="16"/>
                <w:lang w:val="hr-BA"/>
              </w:rPr>
              <w:t>70.</w:t>
            </w:r>
          </w:p>
        </w:tc>
        <w:tc>
          <w:tcPr>
            <w:tcW w:w="4678" w:type="dxa"/>
            <w:gridSpan w:val="2"/>
            <w:vAlign w:val="center"/>
          </w:tcPr>
          <w:p w:rsidR="00B222C1" w:rsidRPr="00B222C1" w:rsidRDefault="00B222C1" w:rsidP="00B222C1">
            <w:pPr>
              <w:pStyle w:val="ListParagraph"/>
              <w:spacing w:after="0" w:line="240" w:lineRule="auto"/>
              <w:ind w:left="0"/>
              <w:rPr>
                <w:rFonts w:ascii="Arial" w:hAnsi="Arial" w:cs="Arial"/>
                <w:sz w:val="16"/>
                <w:szCs w:val="16"/>
                <w:lang w:val="hr-BA"/>
              </w:rPr>
            </w:pPr>
            <w:r w:rsidRPr="00B222C1">
              <w:rPr>
                <w:rFonts w:ascii="Arial" w:hAnsi="Arial" w:cs="Arial"/>
                <w:sz w:val="16"/>
                <w:szCs w:val="16"/>
                <w:lang w:val="hr-BA"/>
              </w:rPr>
              <w:t>1. Države članice osiguravaju praćenje emisija u vodu kako bi nadležnom tijelu omogućile provjeru poštovanja uvjeta dozvole i članka 68.</w:t>
            </w:r>
          </w:p>
          <w:p w:rsidR="00B222C1" w:rsidRPr="00B222C1" w:rsidRDefault="00B222C1" w:rsidP="00B222C1">
            <w:pPr>
              <w:pStyle w:val="ListParagraph"/>
              <w:spacing w:after="0" w:line="240" w:lineRule="auto"/>
              <w:ind w:left="0"/>
              <w:rPr>
                <w:rFonts w:ascii="Arial" w:hAnsi="Arial" w:cs="Arial"/>
                <w:sz w:val="16"/>
                <w:szCs w:val="16"/>
                <w:lang w:val="hr-BA"/>
              </w:rPr>
            </w:pPr>
            <w:r w:rsidRPr="00B222C1">
              <w:rPr>
                <w:rFonts w:ascii="Arial" w:hAnsi="Arial" w:cs="Arial"/>
                <w:sz w:val="16"/>
                <w:szCs w:val="16"/>
                <w:lang w:val="hr-BA"/>
              </w:rPr>
              <w:t>2. Države članice osiguravaju praćenje emisija u zrak kako bi nadležnom tijelu omogućile provjeru poštovanja uvjeta dozvole i članka 69. Takvo praćenje obuhvaća barem praćenje emisija iz dijela 3. Priloga VIII.</w:t>
            </w:r>
          </w:p>
          <w:p w:rsidR="0093756F" w:rsidRPr="0093756F" w:rsidRDefault="00B222C1" w:rsidP="00B222C1">
            <w:pPr>
              <w:pStyle w:val="ListParagraph"/>
              <w:spacing w:after="0" w:line="240" w:lineRule="auto"/>
              <w:ind w:left="0"/>
              <w:rPr>
                <w:rFonts w:ascii="Arial" w:hAnsi="Arial" w:cs="Arial"/>
                <w:sz w:val="16"/>
                <w:szCs w:val="16"/>
                <w:lang w:val="hr-BA"/>
              </w:rPr>
            </w:pPr>
            <w:r w:rsidRPr="00B222C1">
              <w:rPr>
                <w:rFonts w:ascii="Arial" w:hAnsi="Arial" w:cs="Arial"/>
                <w:sz w:val="16"/>
                <w:szCs w:val="16"/>
                <w:lang w:val="hr-BA"/>
              </w:rPr>
              <w:t>3. Praćenje se provodi u skladu s normama Europskog odbora za normizaciju (CEN) ili, ako CEN norme nisu dostupne, s ISO, nacionalnim ili drugim međunarodnim normama koje osiguravaju dobivanje podataka jednake znanstvene kvalitete.</w:t>
            </w:r>
          </w:p>
        </w:tc>
        <w:tc>
          <w:tcPr>
            <w:tcW w:w="1276" w:type="dxa"/>
            <w:vAlign w:val="center"/>
          </w:tcPr>
          <w:p w:rsidR="0093756F" w:rsidRPr="005B188E" w:rsidRDefault="0093756F"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3756F" w:rsidRPr="005B188E" w:rsidRDefault="0093756F"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3756F" w:rsidRPr="005B188E" w:rsidRDefault="00B53E8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93756F" w:rsidRPr="005B188E" w:rsidRDefault="00B53E8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Nije predmet ove uredbe. Preuzima se propisima o vodama</w:t>
            </w:r>
          </w:p>
        </w:tc>
      </w:tr>
      <w:tr w:rsidR="00A95C6E" w:rsidRPr="005B188E" w:rsidTr="00C34BBD">
        <w:trPr>
          <w:trHeight w:val="361"/>
          <w:jc w:val="center"/>
        </w:trPr>
        <w:tc>
          <w:tcPr>
            <w:tcW w:w="1129" w:type="dxa"/>
            <w:vAlign w:val="center"/>
          </w:tcPr>
          <w:p w:rsidR="00A95C6E" w:rsidRDefault="00A95C6E" w:rsidP="008203F3">
            <w:pPr>
              <w:pStyle w:val="ListParagraph"/>
              <w:spacing w:after="0" w:line="240" w:lineRule="auto"/>
              <w:ind w:left="0"/>
              <w:contextualSpacing w:val="0"/>
              <w:rPr>
                <w:rFonts w:ascii="Arial" w:hAnsi="Arial" w:cs="Arial"/>
                <w:sz w:val="16"/>
                <w:szCs w:val="16"/>
                <w:lang w:val="hr-BA"/>
              </w:rPr>
            </w:pPr>
            <w:permStart w:id="987448509" w:edGrp="everyone" w:colFirst="0" w:colLast="0"/>
            <w:permStart w:id="380838837" w:edGrp="everyone" w:colFirst="1" w:colLast="1"/>
            <w:permStart w:id="317133918" w:edGrp="everyone" w:colFirst="2" w:colLast="2"/>
            <w:permStart w:id="1662937287" w:edGrp="everyone" w:colFirst="3" w:colLast="3"/>
            <w:permStart w:id="77019152" w:edGrp="everyone" w:colFirst="4" w:colLast="4"/>
            <w:permStart w:id="1608728181" w:edGrp="everyone" w:colFirst="5" w:colLast="5"/>
            <w:permStart w:id="1277256739" w:edGrp="everyone" w:colFirst="6" w:colLast="6"/>
            <w:permEnd w:id="1393115769"/>
            <w:permEnd w:id="972639081"/>
            <w:permEnd w:id="638998067"/>
            <w:permEnd w:id="776164868"/>
            <w:permEnd w:id="1751673755"/>
            <w:permEnd w:id="120856757"/>
            <w:permEnd w:id="10750482"/>
            <w:r>
              <w:rPr>
                <w:rFonts w:ascii="Arial" w:hAnsi="Arial" w:cs="Arial"/>
                <w:sz w:val="16"/>
                <w:szCs w:val="16"/>
                <w:lang w:val="hr-BA"/>
              </w:rPr>
              <w:t>71.</w:t>
            </w:r>
          </w:p>
        </w:tc>
        <w:tc>
          <w:tcPr>
            <w:tcW w:w="4678" w:type="dxa"/>
            <w:gridSpan w:val="2"/>
            <w:vAlign w:val="center"/>
          </w:tcPr>
          <w:p w:rsidR="00A95C6E" w:rsidRPr="00B222C1" w:rsidRDefault="00A95C6E" w:rsidP="00B222C1">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Države članice određuju nadležna tijela zadužena za provođenje obveza proizašlih iz ove Direktive.</w:t>
            </w:r>
          </w:p>
        </w:tc>
        <w:tc>
          <w:tcPr>
            <w:tcW w:w="1276" w:type="dxa"/>
            <w:vAlign w:val="center"/>
          </w:tcPr>
          <w:p w:rsidR="00A95C6E" w:rsidRPr="005B188E" w:rsidRDefault="00B53E8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3.</w:t>
            </w:r>
          </w:p>
        </w:tc>
        <w:tc>
          <w:tcPr>
            <w:tcW w:w="4506" w:type="dxa"/>
            <w:vAlign w:val="center"/>
          </w:tcPr>
          <w:p w:rsidR="00B06D33" w:rsidRPr="00B06D33" w:rsidRDefault="00B06D33" w:rsidP="00B06D33">
            <w:pPr>
              <w:pStyle w:val="ListParagraph"/>
              <w:spacing w:after="0" w:line="240" w:lineRule="auto"/>
              <w:ind w:left="0"/>
              <w:rPr>
                <w:rFonts w:ascii="Arial" w:hAnsi="Arial" w:cs="Arial"/>
                <w:sz w:val="16"/>
                <w:szCs w:val="16"/>
                <w:lang w:val="hr-BA"/>
              </w:rPr>
            </w:pPr>
            <w:r w:rsidRPr="00B06D33">
              <w:rPr>
                <w:rFonts w:ascii="Arial" w:hAnsi="Arial" w:cs="Arial"/>
                <w:sz w:val="16"/>
                <w:szCs w:val="16"/>
                <w:lang w:val="hr-BA"/>
              </w:rPr>
              <w:t>(1) Federalno ministarstvo je nadležno da izdaje okolinsku dozvolu za pogone i postrojenja utvrđene u Prilogu I. koji čini sastavni dio ove uredbe.</w:t>
            </w:r>
          </w:p>
          <w:p w:rsidR="00B06D33" w:rsidRPr="00B06D33" w:rsidRDefault="00B06D33" w:rsidP="00B06D33">
            <w:pPr>
              <w:pStyle w:val="ListParagraph"/>
              <w:spacing w:after="0" w:line="240" w:lineRule="auto"/>
              <w:ind w:left="0"/>
              <w:rPr>
                <w:rFonts w:ascii="Arial" w:hAnsi="Arial" w:cs="Arial"/>
                <w:sz w:val="16"/>
                <w:szCs w:val="16"/>
                <w:lang w:val="hr-BA"/>
              </w:rPr>
            </w:pPr>
          </w:p>
          <w:p w:rsidR="00B06D33" w:rsidRPr="00B06D33" w:rsidRDefault="00B06D33" w:rsidP="00B06D33">
            <w:pPr>
              <w:pStyle w:val="ListParagraph"/>
              <w:spacing w:after="0" w:line="240" w:lineRule="auto"/>
              <w:ind w:left="0"/>
              <w:rPr>
                <w:rFonts w:ascii="Arial" w:hAnsi="Arial" w:cs="Arial"/>
                <w:sz w:val="16"/>
                <w:szCs w:val="16"/>
                <w:lang w:val="hr-BA"/>
              </w:rPr>
            </w:pPr>
            <w:r w:rsidRPr="00B06D33">
              <w:rPr>
                <w:rFonts w:ascii="Arial" w:hAnsi="Arial" w:cs="Arial"/>
                <w:sz w:val="16"/>
                <w:szCs w:val="16"/>
                <w:lang w:val="hr-BA"/>
              </w:rPr>
              <w:t>(2) Kantonalna ministarstva su nadležna da izdaju okolinsku dozvolu za pogone i postrojenja utvrđena u Prilogu II. koji čini sastavni dio ove uredbe.</w:t>
            </w:r>
          </w:p>
          <w:p w:rsidR="00B06D33" w:rsidRPr="00B06D33" w:rsidRDefault="00B06D33" w:rsidP="00B06D33">
            <w:pPr>
              <w:pStyle w:val="ListParagraph"/>
              <w:spacing w:after="0" w:line="240" w:lineRule="auto"/>
              <w:ind w:left="0"/>
              <w:rPr>
                <w:rFonts w:ascii="Arial" w:hAnsi="Arial" w:cs="Arial"/>
                <w:sz w:val="16"/>
                <w:szCs w:val="16"/>
                <w:lang w:val="hr-BA"/>
              </w:rPr>
            </w:pPr>
          </w:p>
          <w:p w:rsidR="00B06D33" w:rsidRPr="00B06D33" w:rsidRDefault="00B06D33" w:rsidP="00B06D33">
            <w:pPr>
              <w:pStyle w:val="ListParagraph"/>
              <w:spacing w:after="0" w:line="240" w:lineRule="auto"/>
              <w:ind w:left="0"/>
              <w:rPr>
                <w:rFonts w:ascii="Arial" w:hAnsi="Arial" w:cs="Arial"/>
                <w:sz w:val="16"/>
                <w:szCs w:val="16"/>
                <w:lang w:val="hr-BA"/>
              </w:rPr>
            </w:pPr>
            <w:r w:rsidRPr="00B06D33">
              <w:rPr>
                <w:rFonts w:ascii="Arial" w:hAnsi="Arial" w:cs="Arial"/>
                <w:sz w:val="16"/>
                <w:szCs w:val="16"/>
                <w:lang w:val="hr-BA"/>
              </w:rPr>
              <w:t>(3) Za pogone i postrojenja iz stava (1) i stava (2) za koje nije potrebna okolinska dozvola, nadležni organ će pri izdavanju drugih potrebnih dozvola utvrditi da li su ispunjeni zahtjevi  zaštite okoliša, koji predstavljaju opšte obaveze operatera i koji se trebaju ispuniti tokom izgradnje, rada, održavanja i prestanka rada pogona i postrojenja, a u skladu sa članom 84. Zakona.</w:t>
            </w:r>
          </w:p>
          <w:p w:rsidR="00B06D33" w:rsidRPr="00B06D33" w:rsidRDefault="00B06D33" w:rsidP="00B06D33">
            <w:pPr>
              <w:pStyle w:val="ListParagraph"/>
              <w:spacing w:after="0" w:line="240" w:lineRule="auto"/>
              <w:rPr>
                <w:rFonts w:ascii="Arial" w:hAnsi="Arial" w:cs="Arial"/>
                <w:sz w:val="16"/>
                <w:szCs w:val="16"/>
                <w:lang w:val="hr-BA"/>
              </w:rPr>
            </w:pPr>
          </w:p>
          <w:p w:rsidR="00A95C6E" w:rsidRPr="005B188E" w:rsidRDefault="00B06D33" w:rsidP="00B06D33">
            <w:pPr>
              <w:pStyle w:val="ListParagraph"/>
              <w:spacing w:after="0" w:line="240" w:lineRule="auto"/>
              <w:ind w:left="0"/>
              <w:contextualSpacing w:val="0"/>
              <w:rPr>
                <w:rFonts w:ascii="Arial" w:hAnsi="Arial" w:cs="Arial"/>
                <w:sz w:val="16"/>
                <w:szCs w:val="16"/>
                <w:lang w:val="hr-BA"/>
              </w:rPr>
            </w:pPr>
            <w:r w:rsidRPr="00B06D33">
              <w:rPr>
                <w:rFonts w:ascii="Arial" w:hAnsi="Arial" w:cs="Arial"/>
                <w:sz w:val="16"/>
                <w:szCs w:val="16"/>
                <w:lang w:val="hr-BA"/>
              </w:rPr>
              <w:t xml:space="preserve">(4) Ukoliko se jedan zahtjev za izdavanje okolinske dozvole dostavlja za više pogona i postrojenja na istoj lokaciji kada njima upravlja isti operater ili ukoliko zahtjev za izdavanje </w:t>
            </w:r>
            <w:r w:rsidRPr="00B06D33">
              <w:rPr>
                <w:rFonts w:ascii="Arial" w:hAnsi="Arial" w:cs="Arial"/>
                <w:sz w:val="16"/>
                <w:szCs w:val="16"/>
                <w:lang w:val="hr-BA"/>
              </w:rPr>
              <w:lastRenderedPageBreak/>
              <w:t>okolinske  dozvole podnosi više oparatera za pogone i postrojenja koja čine tehnološku cjelinu, za postupanje po takvim zahtjevima nadležno je Federalno ministarstvo u skladu sa članom 85. Zakona.</w:t>
            </w:r>
          </w:p>
        </w:tc>
        <w:tc>
          <w:tcPr>
            <w:tcW w:w="1447" w:type="dxa"/>
            <w:vAlign w:val="center"/>
          </w:tcPr>
          <w:p w:rsidR="00A95C6E" w:rsidRPr="005B188E" w:rsidRDefault="00B53E80"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D</w:t>
            </w:r>
          </w:p>
        </w:tc>
        <w:tc>
          <w:tcPr>
            <w:tcW w:w="2268" w:type="dxa"/>
            <w:vAlign w:val="center"/>
          </w:tcPr>
          <w:p w:rsidR="00A95C6E" w:rsidRPr="005B188E" w:rsidRDefault="00B53E80" w:rsidP="00B53E80">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Transpozicija u ovoj uredbi s odnosi samo jedan dio Direktive, i priloge I, II i III.</w:t>
            </w:r>
          </w:p>
        </w:tc>
      </w:tr>
      <w:tr w:rsidR="00A95C6E" w:rsidRPr="005B188E" w:rsidTr="00C34BBD">
        <w:trPr>
          <w:trHeight w:val="361"/>
          <w:jc w:val="center"/>
        </w:trPr>
        <w:tc>
          <w:tcPr>
            <w:tcW w:w="1129" w:type="dxa"/>
            <w:vAlign w:val="center"/>
          </w:tcPr>
          <w:p w:rsidR="00A95C6E" w:rsidRDefault="00A95C6E" w:rsidP="008203F3">
            <w:pPr>
              <w:pStyle w:val="ListParagraph"/>
              <w:spacing w:after="0" w:line="240" w:lineRule="auto"/>
              <w:ind w:left="0"/>
              <w:contextualSpacing w:val="0"/>
              <w:rPr>
                <w:rFonts w:ascii="Arial" w:hAnsi="Arial" w:cs="Arial"/>
                <w:sz w:val="16"/>
                <w:szCs w:val="16"/>
                <w:lang w:val="hr-BA"/>
              </w:rPr>
            </w:pPr>
            <w:permStart w:id="1265323498" w:edGrp="everyone" w:colFirst="0" w:colLast="0"/>
            <w:permStart w:id="66918187" w:edGrp="everyone" w:colFirst="1" w:colLast="1"/>
            <w:permStart w:id="459485224" w:edGrp="everyone" w:colFirst="2" w:colLast="2"/>
            <w:permStart w:id="512971972" w:edGrp="everyone" w:colFirst="3" w:colLast="3"/>
            <w:permStart w:id="1258364267" w:edGrp="everyone" w:colFirst="4" w:colLast="4"/>
            <w:permStart w:id="277035188" w:edGrp="everyone" w:colFirst="5" w:colLast="5"/>
            <w:permStart w:id="1478634053" w:edGrp="everyone" w:colFirst="6" w:colLast="6"/>
            <w:permEnd w:id="987448509"/>
            <w:permEnd w:id="380838837"/>
            <w:permEnd w:id="317133918"/>
            <w:permEnd w:id="1662937287"/>
            <w:permEnd w:id="77019152"/>
            <w:permEnd w:id="1608728181"/>
            <w:permEnd w:id="1277256739"/>
            <w:r>
              <w:rPr>
                <w:rFonts w:ascii="Arial" w:hAnsi="Arial" w:cs="Arial"/>
                <w:sz w:val="16"/>
                <w:szCs w:val="16"/>
                <w:lang w:val="hr-BA"/>
              </w:rPr>
              <w:lastRenderedPageBreak/>
              <w:t>72.</w:t>
            </w:r>
          </w:p>
        </w:tc>
        <w:tc>
          <w:tcPr>
            <w:tcW w:w="4678" w:type="dxa"/>
            <w:gridSpan w:val="2"/>
            <w:vAlign w:val="center"/>
          </w:tcPr>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1. Države članice osiguravaju da su Komisiji dostupni svi podaci o provedbi ove Direktive, o reprezentativnim podacima o emisijama i ostalim oblicima onečišćenja, o graničnim vrijednostima emisije, o primjeni najboljih raspoloživih tehnika u skladu s člancima 14. i 15., osobito o odobravanju izuzeća u skladu s člankom 15. stavkom 4., te o napretku ostvarenom u vezi s razvojem i primjenom tehnika u nastajanju u skladu s člankom 27. Države članice osiguravaju dostupnost podataka u elektroničkom obliku.</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2. Vrsta, oblik i učestalost podataka koji trebaju biti dostupni u skladu sa stavkom 1. utvrđuju se u skladu s regulatornim postupkom iz članka 75. stavka 2. To uključuje određivanje posebnih aktivnosti i onečišćujućih tvari za koje su dostupni podaci iz stavka 1.</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3. Za sve uređaje za loženje obuhvaćene poglavljem III. ove Direktive, države članice od 1. siječnja 2016. sastavljaju godišnji inventar sumporovog dioksida, dušikovih oksida i emisija krutih čestica i unosa energije.</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Vodeći računa o pravilima akumulacije iz članka 29., nadležno tijelo za svaki uređaj za loženje prikuplja sljedeće podatke:</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(a) ukupna ulazna toplinska snaga (MW) uređaja za loženje;</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(b) vrsta uređaja za loženje: kotao, plinska turbina, plinski motor, dizelski motor, drugo (navesti vrstu);</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(c) datum početka rada uređaja za loženje;</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(d) ukupne godišnje emisije (tone na godinu) sumporovog dioksida, dušikovih oksida i prašine (kao ukupne krute čestice);</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(e) broj radnih sati uređaja za loženje;</w:t>
            </w:r>
          </w:p>
          <w:p w:rsid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(f) ukupni godišnji unos energije, povezan s neto kaloričnom vrijednosti (TJ godišnje), rastavljen na sljedeće kategorije otpada: ugljen, lignit, biomasa, treset, druga kruta goriva (navesti vrstu), tekuća goriva, prirodni plin, drugi plinovi (navesti vrstu).</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Komisiji se na zahtjev stavljaju na raspolaganje godišnji podaci o pojedinačnim postrojenjima koji su sadržani u tim popisima.</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Sažetak popisa stavlja se na raspolaganje Komisiji svake 3 godine u roku od 12 mjeseci od završetka predmetnog trogodišnjeg razdoblja. Ovaj sažetak pokazuje odvojene podatke o uređajima za loženje unutar rafinerija.</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Komisija stavlja na uvid državama članicama i javnosti sažetak usporedbe i ocjene tih popisa u skladu s Direktivom 2003/4/EZ, u roku od 24 mjeseca od kraja predmetnog trogodišnjeg razdoblja.</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4. Države članice od 1. siječnja 2016. jednom godišnje Komisiji dostavljaju izvješće o sljedećim podacima:</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 xml:space="preserve">(a) za uređaje za loženje na koje se primjenjuje članak 31., sadržaj sumpora u korištenom domaćem krutom gorivu i postignutu stopu odsumporavanja izraženo u mjesečnom </w:t>
            </w:r>
            <w:r w:rsidRPr="00A95C6E">
              <w:rPr>
                <w:rFonts w:ascii="Arial" w:hAnsi="Arial" w:cs="Arial"/>
                <w:sz w:val="16"/>
                <w:szCs w:val="16"/>
                <w:lang w:val="hr-BA"/>
              </w:rPr>
              <w:lastRenderedPageBreak/>
              <w:t>prosjeku za svaki mjesec. Za prvu godinu u kojoj se primjenjuje članak 31., izvješćuje se i o tehničkoj opravdanosti nemogućnosti poštovanja graničnih vrijednosti emisije iz članka 30. stavaka 2. i 3.; i</w:t>
            </w:r>
          </w:p>
          <w:p w:rsidR="00A95C6E" w:rsidRPr="00B222C1"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(b) za uređaje za loženje koji ne rade više od 1 500 radnih sati godišnje, izraženo kao petogodišnji pomični prosjek, broj radnih sati godišnje.</w:t>
            </w:r>
          </w:p>
        </w:tc>
        <w:tc>
          <w:tcPr>
            <w:tcW w:w="1276" w:type="dxa"/>
            <w:vAlign w:val="center"/>
          </w:tcPr>
          <w:p w:rsidR="00A95C6E" w:rsidRPr="005B188E" w:rsidRDefault="00A95C6E"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A95C6E" w:rsidRPr="005B188E" w:rsidRDefault="00A95C6E"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A95C6E" w:rsidRPr="005B188E" w:rsidRDefault="004A0686"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A95C6E" w:rsidRPr="005B188E" w:rsidRDefault="004A0686"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Obaveza samo za države članice.</w:t>
            </w:r>
          </w:p>
        </w:tc>
      </w:tr>
      <w:tr w:rsidR="00A95C6E" w:rsidRPr="005B188E" w:rsidTr="00C34BBD">
        <w:trPr>
          <w:trHeight w:val="361"/>
          <w:jc w:val="center"/>
        </w:trPr>
        <w:tc>
          <w:tcPr>
            <w:tcW w:w="1129" w:type="dxa"/>
            <w:vAlign w:val="center"/>
          </w:tcPr>
          <w:p w:rsidR="00A95C6E" w:rsidRDefault="00A95C6E" w:rsidP="008203F3">
            <w:pPr>
              <w:pStyle w:val="ListParagraph"/>
              <w:spacing w:after="0" w:line="240" w:lineRule="auto"/>
              <w:ind w:left="0"/>
              <w:contextualSpacing w:val="0"/>
              <w:rPr>
                <w:rFonts w:ascii="Arial" w:hAnsi="Arial" w:cs="Arial"/>
                <w:sz w:val="16"/>
                <w:szCs w:val="16"/>
                <w:lang w:val="hr-BA"/>
              </w:rPr>
            </w:pPr>
            <w:permStart w:id="1808145395" w:edGrp="everyone" w:colFirst="0" w:colLast="0"/>
            <w:permStart w:id="12343478" w:edGrp="everyone" w:colFirst="1" w:colLast="1"/>
            <w:permStart w:id="2057919914" w:edGrp="everyone" w:colFirst="2" w:colLast="2"/>
            <w:permStart w:id="362703312" w:edGrp="everyone" w:colFirst="3" w:colLast="3"/>
            <w:permStart w:id="577927693" w:edGrp="everyone" w:colFirst="4" w:colLast="4"/>
            <w:permStart w:id="1975466680" w:edGrp="everyone" w:colFirst="5" w:colLast="5"/>
            <w:permStart w:id="721976679" w:edGrp="everyone" w:colFirst="6" w:colLast="6"/>
            <w:permEnd w:id="1265323498"/>
            <w:permEnd w:id="66918187"/>
            <w:permEnd w:id="459485224"/>
            <w:permEnd w:id="512971972"/>
            <w:permEnd w:id="1258364267"/>
            <w:permEnd w:id="277035188"/>
            <w:permEnd w:id="1478634053"/>
            <w:r>
              <w:rPr>
                <w:rFonts w:ascii="Arial" w:hAnsi="Arial" w:cs="Arial"/>
                <w:sz w:val="16"/>
                <w:szCs w:val="16"/>
                <w:lang w:val="hr-BA"/>
              </w:rPr>
              <w:lastRenderedPageBreak/>
              <w:t>73.</w:t>
            </w:r>
          </w:p>
        </w:tc>
        <w:tc>
          <w:tcPr>
            <w:tcW w:w="4678" w:type="dxa"/>
            <w:gridSpan w:val="2"/>
            <w:vAlign w:val="center"/>
          </w:tcPr>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1. Do 7. siječnja 2016. i svake 3 godine nakon toga, Komisija Europskom parlamentu i Vijeću dostavlja izvješće u kojem preispituje provedbu ove Direktive na temelju podataka iz članka 72.</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To izvješće sadrži procjenu potreba za djelovanjem Unije putem donošenja ili ažuriranja, na razini čitave Unije, minimalnih zahtjeva za granične vrijednosti emisije i za pravila o praćenju i poštovanju, za aktivnosti unutar opsega zaključaka o NRT-u koji su usvojeni u prethodnom trogodišnjem razdoblju, na temelju sljedećih kriterija:</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(a) utjecaja predmetnih aktivnosti na okoliš u cjelini; i</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(b) stanja provedbe najboljih raspoloživih tehnika za predmetne aktivnosti.</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Ta procjena uzima u obzir mišljenje foruma iz članka 13. stavka 4.</w:t>
            </w:r>
          </w:p>
          <w:p w:rsid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Smatra se da poglavlje III. i Prilog V. ovoj Direktivi predstavljaju minimalne zahtjeve na području cijele Unije kad se radi o velikim uređajima za loženje.</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Izvješće je popraćeno zakonodavnim prijedlogom gdje je to primjereno. Ako se procjenom iz drugog podstavka utvrdi da postoji takva potreba, zakonodavni prijedlog uključuje odredbe kojima se utvrđuju ili ažuriraju, na području čitave Unije, minimalni zahtjevi za granične vrijednosti emisije i za pravila o praćenju i procjeni poštovanja za predmetne aktivnosti.</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2. Komisija do 31. prosinca 2012. preispituje potrebu za kontrolom emisija nastalih:</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(a) izgaranjem goriva u postrojenjima ukupne nazivne ulazne toplinske snage ispod 50 MW;</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(b) intenzivnim uzgojem stoke; i</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(c) rasipanjem gnojiva.</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Komisija dostavlja izvješće o rezultatima tog preispitivanja Europskom parlamentu i Vijeću, prema potrebi popraćeno zakonodavnim prijedlogom.</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3. Komisija do 31. prosinca 2011. izvješćuje Europski parlament i Vijeće o utvrđivanju, u Prilogu I.:</w:t>
            </w:r>
          </w:p>
          <w:p w:rsidR="00A95C6E" w:rsidRPr="00A95C6E" w:rsidRDefault="00A95C6E" w:rsidP="00A95C6E">
            <w:pPr>
              <w:spacing w:after="0" w:line="240" w:lineRule="auto"/>
              <w:rPr>
                <w:rFonts w:ascii="Arial" w:hAnsi="Arial" w:cs="Arial"/>
                <w:sz w:val="16"/>
                <w:szCs w:val="16"/>
                <w:lang w:val="hr-BA"/>
              </w:rPr>
            </w:pPr>
            <w:r w:rsidRPr="00A95C6E">
              <w:rPr>
                <w:rFonts w:ascii="Arial" w:hAnsi="Arial" w:cs="Arial"/>
                <w:sz w:val="16"/>
                <w:szCs w:val="16"/>
                <w:lang w:val="hr-BA"/>
              </w:rPr>
              <w:t>(a) različitih pragova kapaciteta za uzgoj različitih vrsta peradi, uključujući i poseban slučaj prepelica;</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(b) pragova kapaciteta za istovremeni uzgoj različitih vrsta životinja unutar istog postrojenja.</w:t>
            </w:r>
          </w:p>
          <w:p w:rsidR="00A95C6E" w:rsidRPr="00B222C1"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Komisija dostavlja izvješće o rezultatima tog preispitivanja Europskom parlamentu i Vijeću, prema potrebi popraćeno zakonodavnim prijedlogom.</w:t>
            </w:r>
          </w:p>
        </w:tc>
        <w:tc>
          <w:tcPr>
            <w:tcW w:w="1276" w:type="dxa"/>
            <w:vAlign w:val="center"/>
          </w:tcPr>
          <w:p w:rsidR="00A95C6E" w:rsidRPr="005B188E" w:rsidRDefault="00A95C6E"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A95C6E" w:rsidRPr="005B188E" w:rsidRDefault="00A95C6E"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A95C6E" w:rsidRPr="005B188E" w:rsidRDefault="004A0686"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A95C6E" w:rsidRPr="005B188E" w:rsidRDefault="004A0686"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Odnosi se na obaveze Evropske komisije.</w:t>
            </w:r>
          </w:p>
        </w:tc>
      </w:tr>
      <w:tr w:rsidR="00A95C6E" w:rsidRPr="005B188E" w:rsidTr="00C34BBD">
        <w:trPr>
          <w:trHeight w:val="361"/>
          <w:jc w:val="center"/>
        </w:trPr>
        <w:tc>
          <w:tcPr>
            <w:tcW w:w="1129" w:type="dxa"/>
            <w:vAlign w:val="center"/>
          </w:tcPr>
          <w:p w:rsidR="00A95C6E" w:rsidRDefault="00A95C6E" w:rsidP="008203F3">
            <w:pPr>
              <w:pStyle w:val="ListParagraph"/>
              <w:spacing w:after="0" w:line="240" w:lineRule="auto"/>
              <w:ind w:left="0"/>
              <w:contextualSpacing w:val="0"/>
              <w:rPr>
                <w:rFonts w:ascii="Arial" w:hAnsi="Arial" w:cs="Arial"/>
                <w:sz w:val="16"/>
                <w:szCs w:val="16"/>
                <w:lang w:val="hr-BA"/>
              </w:rPr>
            </w:pPr>
            <w:permStart w:id="1104571907" w:edGrp="everyone" w:colFirst="0" w:colLast="0"/>
            <w:permStart w:id="1309047227" w:edGrp="everyone" w:colFirst="1" w:colLast="1"/>
            <w:permStart w:id="779682913" w:edGrp="everyone" w:colFirst="2" w:colLast="2"/>
            <w:permStart w:id="618465414" w:edGrp="everyone" w:colFirst="3" w:colLast="3"/>
            <w:permStart w:id="2123461452" w:edGrp="everyone" w:colFirst="4" w:colLast="4"/>
            <w:permStart w:id="367939262" w:edGrp="everyone" w:colFirst="5" w:colLast="5"/>
            <w:permStart w:id="615453257" w:edGrp="everyone" w:colFirst="6" w:colLast="6"/>
            <w:permEnd w:id="1808145395"/>
            <w:permEnd w:id="12343478"/>
            <w:permEnd w:id="2057919914"/>
            <w:permEnd w:id="362703312"/>
            <w:permEnd w:id="577927693"/>
            <w:permEnd w:id="1975466680"/>
            <w:permEnd w:id="721976679"/>
            <w:r>
              <w:rPr>
                <w:rFonts w:ascii="Arial" w:hAnsi="Arial" w:cs="Arial"/>
                <w:sz w:val="16"/>
                <w:szCs w:val="16"/>
                <w:lang w:val="hr-BA"/>
              </w:rPr>
              <w:t>74.</w:t>
            </w:r>
          </w:p>
        </w:tc>
        <w:tc>
          <w:tcPr>
            <w:tcW w:w="4678" w:type="dxa"/>
            <w:gridSpan w:val="2"/>
            <w:vAlign w:val="center"/>
          </w:tcPr>
          <w:p w:rsidR="00A95C6E" w:rsidRPr="00B222C1" w:rsidRDefault="00A95C6E" w:rsidP="00B222C1">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 xml:space="preserve">Kako bi omogućila prilagođivanje odredaba ove Direktive znanstvenom i tehničkom napretku na temelju najboljih raspoloživih tehnika, Komisija donosi delegirane akte u skladu </w:t>
            </w:r>
            <w:r w:rsidRPr="00A95C6E">
              <w:rPr>
                <w:rFonts w:ascii="Arial" w:hAnsi="Arial" w:cs="Arial"/>
                <w:sz w:val="16"/>
                <w:szCs w:val="16"/>
                <w:lang w:val="hr-BA"/>
              </w:rPr>
              <w:lastRenderedPageBreak/>
              <w:t>s člankom 76. te, ovisno o uvjetima iz članaka 77. i 78. s obzirom na prilagodbu dijela 3. i 4. Priloga V., dijela 2., 6., dijela 7. i 8. Priloga VI. i dijela 5., 6., 7. i 8. Priloga VII., takvom znanstvenom i tehničkom napretku.</w:t>
            </w:r>
          </w:p>
        </w:tc>
        <w:tc>
          <w:tcPr>
            <w:tcW w:w="1276" w:type="dxa"/>
            <w:vAlign w:val="center"/>
          </w:tcPr>
          <w:p w:rsidR="00A95C6E" w:rsidRPr="005B188E" w:rsidRDefault="00A95C6E"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A95C6E" w:rsidRPr="005B188E" w:rsidRDefault="00A95C6E"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A95C6E" w:rsidRPr="005B188E" w:rsidRDefault="00B05F23"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A95C6E" w:rsidRPr="005B188E" w:rsidRDefault="00B05F23" w:rsidP="008203F3">
            <w:pPr>
              <w:pStyle w:val="ListParagraph"/>
              <w:spacing w:after="0" w:line="240" w:lineRule="auto"/>
              <w:ind w:left="0"/>
              <w:contextualSpacing w:val="0"/>
              <w:rPr>
                <w:rFonts w:ascii="Arial" w:hAnsi="Arial" w:cs="Arial"/>
                <w:sz w:val="16"/>
                <w:szCs w:val="16"/>
                <w:lang w:val="hr-BA"/>
              </w:rPr>
            </w:pPr>
            <w:r w:rsidRPr="00B05F23">
              <w:rPr>
                <w:rFonts w:ascii="Arial" w:hAnsi="Arial" w:cs="Arial"/>
                <w:sz w:val="16"/>
                <w:szCs w:val="16"/>
                <w:lang w:val="hr-BA"/>
              </w:rPr>
              <w:t>Odnosi se na obaveze Evropske komisije.</w:t>
            </w:r>
          </w:p>
        </w:tc>
      </w:tr>
      <w:tr w:rsidR="00A95C6E" w:rsidRPr="005B188E" w:rsidTr="00C34BBD">
        <w:trPr>
          <w:trHeight w:val="361"/>
          <w:jc w:val="center"/>
        </w:trPr>
        <w:tc>
          <w:tcPr>
            <w:tcW w:w="1129" w:type="dxa"/>
            <w:vAlign w:val="center"/>
          </w:tcPr>
          <w:p w:rsidR="00A95C6E" w:rsidRDefault="00A95C6E" w:rsidP="008203F3">
            <w:pPr>
              <w:pStyle w:val="ListParagraph"/>
              <w:spacing w:after="0" w:line="240" w:lineRule="auto"/>
              <w:ind w:left="0"/>
              <w:contextualSpacing w:val="0"/>
              <w:rPr>
                <w:rFonts w:ascii="Arial" w:hAnsi="Arial" w:cs="Arial"/>
                <w:sz w:val="16"/>
                <w:szCs w:val="16"/>
                <w:lang w:val="hr-BA"/>
              </w:rPr>
            </w:pPr>
            <w:permStart w:id="1592800324" w:edGrp="everyone" w:colFirst="0" w:colLast="0"/>
            <w:permStart w:id="2048221596" w:edGrp="everyone" w:colFirst="1" w:colLast="1"/>
            <w:permStart w:id="1959349606" w:edGrp="everyone" w:colFirst="2" w:colLast="2"/>
            <w:permStart w:id="1651115230" w:edGrp="everyone" w:colFirst="3" w:colLast="3"/>
            <w:permStart w:id="1387548862" w:edGrp="everyone" w:colFirst="4" w:colLast="4"/>
            <w:permStart w:id="657068056" w:edGrp="everyone" w:colFirst="5" w:colLast="5"/>
            <w:permStart w:id="1867203067" w:edGrp="everyone" w:colFirst="6" w:colLast="6"/>
            <w:permEnd w:id="1104571907"/>
            <w:permEnd w:id="1309047227"/>
            <w:permEnd w:id="779682913"/>
            <w:permEnd w:id="618465414"/>
            <w:permEnd w:id="2123461452"/>
            <w:permEnd w:id="367939262"/>
            <w:permEnd w:id="615453257"/>
            <w:r>
              <w:rPr>
                <w:rFonts w:ascii="Arial" w:hAnsi="Arial" w:cs="Arial"/>
                <w:sz w:val="16"/>
                <w:szCs w:val="16"/>
                <w:lang w:val="hr-BA"/>
              </w:rPr>
              <w:lastRenderedPageBreak/>
              <w:t>75.</w:t>
            </w:r>
          </w:p>
        </w:tc>
        <w:tc>
          <w:tcPr>
            <w:tcW w:w="4678" w:type="dxa"/>
            <w:gridSpan w:val="2"/>
            <w:vAlign w:val="center"/>
          </w:tcPr>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1. Komisiji pomaže odbor.</w:t>
            </w:r>
          </w:p>
          <w:p w:rsidR="00A95C6E" w:rsidRPr="00A95C6E"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2. Kod upućivanja na ovaj stavak, primjenjuju se članci 5. i 7. Odluke 1999/468/EZ, uzimajući u obzir odredbe njezinog članka 8.</w:t>
            </w:r>
          </w:p>
          <w:p w:rsidR="00A95C6E" w:rsidRPr="00B222C1" w:rsidRDefault="00A95C6E" w:rsidP="00A95C6E">
            <w:pPr>
              <w:pStyle w:val="ListParagraph"/>
              <w:spacing w:after="0" w:line="240" w:lineRule="auto"/>
              <w:ind w:left="0"/>
              <w:rPr>
                <w:rFonts w:ascii="Arial" w:hAnsi="Arial" w:cs="Arial"/>
                <w:sz w:val="16"/>
                <w:szCs w:val="16"/>
                <w:lang w:val="hr-BA"/>
              </w:rPr>
            </w:pPr>
            <w:r w:rsidRPr="00A95C6E">
              <w:rPr>
                <w:rFonts w:ascii="Arial" w:hAnsi="Arial" w:cs="Arial"/>
                <w:sz w:val="16"/>
                <w:szCs w:val="16"/>
                <w:lang w:val="hr-BA"/>
              </w:rPr>
              <w:t>Razdoblje iz članka 5. stavka 6. Odluke 1999/468/EZ iznosi 3 mjeseca.</w:t>
            </w:r>
          </w:p>
        </w:tc>
        <w:tc>
          <w:tcPr>
            <w:tcW w:w="1276" w:type="dxa"/>
            <w:vAlign w:val="center"/>
          </w:tcPr>
          <w:p w:rsidR="00A95C6E" w:rsidRPr="005B188E" w:rsidRDefault="00A95C6E"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A95C6E" w:rsidRPr="005B188E" w:rsidRDefault="00A95C6E"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A95C6E" w:rsidRPr="005B188E" w:rsidRDefault="00B05F23"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A95C6E" w:rsidRPr="005B188E" w:rsidRDefault="00B05F23" w:rsidP="008203F3">
            <w:pPr>
              <w:pStyle w:val="ListParagraph"/>
              <w:spacing w:after="0" w:line="240" w:lineRule="auto"/>
              <w:ind w:left="0"/>
              <w:contextualSpacing w:val="0"/>
              <w:rPr>
                <w:rFonts w:ascii="Arial" w:hAnsi="Arial" w:cs="Arial"/>
                <w:sz w:val="16"/>
                <w:szCs w:val="16"/>
                <w:lang w:val="hr-BA"/>
              </w:rPr>
            </w:pPr>
            <w:r w:rsidRPr="00B05F23">
              <w:rPr>
                <w:rFonts w:ascii="Arial" w:hAnsi="Arial" w:cs="Arial"/>
                <w:sz w:val="16"/>
                <w:szCs w:val="16"/>
                <w:lang w:val="hr-BA"/>
              </w:rPr>
              <w:t>Odnosi se na obaveze Evropske komisije.</w:t>
            </w:r>
          </w:p>
        </w:tc>
      </w:tr>
      <w:tr w:rsidR="009C00C7" w:rsidRPr="005B188E" w:rsidTr="00C34BBD">
        <w:trPr>
          <w:trHeight w:val="361"/>
          <w:jc w:val="center"/>
        </w:trPr>
        <w:tc>
          <w:tcPr>
            <w:tcW w:w="1129" w:type="dxa"/>
            <w:vAlign w:val="center"/>
          </w:tcPr>
          <w:p w:rsidR="009C00C7" w:rsidRDefault="009C00C7" w:rsidP="008203F3">
            <w:pPr>
              <w:pStyle w:val="ListParagraph"/>
              <w:spacing w:after="0" w:line="240" w:lineRule="auto"/>
              <w:ind w:left="0"/>
              <w:contextualSpacing w:val="0"/>
              <w:rPr>
                <w:rFonts w:ascii="Arial" w:hAnsi="Arial" w:cs="Arial"/>
                <w:sz w:val="16"/>
                <w:szCs w:val="16"/>
                <w:lang w:val="hr-BA"/>
              </w:rPr>
            </w:pPr>
            <w:permStart w:id="1509641009" w:edGrp="everyone" w:colFirst="0" w:colLast="0"/>
            <w:permStart w:id="1690253638" w:edGrp="everyone" w:colFirst="1" w:colLast="1"/>
            <w:permStart w:id="2014327470" w:edGrp="everyone" w:colFirst="2" w:colLast="2"/>
            <w:permStart w:id="2143309431" w:edGrp="everyone" w:colFirst="3" w:colLast="3"/>
            <w:permStart w:id="579486681" w:edGrp="everyone" w:colFirst="4" w:colLast="4"/>
            <w:permStart w:id="882855308" w:edGrp="everyone" w:colFirst="5" w:colLast="5"/>
            <w:permStart w:id="578846168" w:edGrp="everyone" w:colFirst="6" w:colLast="6"/>
            <w:permEnd w:id="1592800324"/>
            <w:permEnd w:id="2048221596"/>
            <w:permEnd w:id="1959349606"/>
            <w:permEnd w:id="1651115230"/>
            <w:permEnd w:id="1387548862"/>
            <w:permEnd w:id="657068056"/>
            <w:permEnd w:id="1867203067"/>
            <w:r>
              <w:rPr>
                <w:rFonts w:ascii="Arial" w:hAnsi="Arial" w:cs="Arial"/>
                <w:sz w:val="16"/>
                <w:szCs w:val="16"/>
                <w:lang w:val="hr-BA"/>
              </w:rPr>
              <w:t>76.</w:t>
            </w:r>
          </w:p>
        </w:tc>
        <w:tc>
          <w:tcPr>
            <w:tcW w:w="4678" w:type="dxa"/>
            <w:gridSpan w:val="2"/>
            <w:vAlign w:val="center"/>
          </w:tcPr>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1. Komisija se ovlašćuje za donošenje delegiranih akata iz članka 48. stavka 5. i članka 74. na razdoblje od 5 godina, od 6. siječnja 2011. Komisija sastavlja izvješće s obzirom na delegiranu ovlast, najkasnije 6 mjeseci prije isteka petogodišnjeg razdoblja. Prijenos ovlasti automatski se produžuje na razdoblje jednakog trajanja, osim ako ga Europski parlament ili Vijeće ne opozovu u skladu s člankom 77.</w:t>
            </w:r>
          </w:p>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2. Čim donese delegirani akt, Komisija o tome istodobno obavješćuje Europski parlament i Vijeće.</w:t>
            </w:r>
          </w:p>
          <w:p w:rsidR="009C00C7" w:rsidRPr="00A95C6E"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3. Komisija se ovlašćuje za donošenje delegiranih akata pod uvjetima iz članaka 77. i 78.</w:t>
            </w:r>
          </w:p>
        </w:tc>
        <w:tc>
          <w:tcPr>
            <w:tcW w:w="1276"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C00C7" w:rsidRPr="005B188E" w:rsidRDefault="00B05F23"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9C00C7" w:rsidRPr="005B188E" w:rsidRDefault="00B05F23" w:rsidP="008203F3">
            <w:pPr>
              <w:pStyle w:val="ListParagraph"/>
              <w:spacing w:after="0" w:line="240" w:lineRule="auto"/>
              <w:ind w:left="0"/>
              <w:contextualSpacing w:val="0"/>
              <w:rPr>
                <w:rFonts w:ascii="Arial" w:hAnsi="Arial" w:cs="Arial"/>
                <w:sz w:val="16"/>
                <w:szCs w:val="16"/>
                <w:lang w:val="hr-BA"/>
              </w:rPr>
            </w:pPr>
            <w:r w:rsidRPr="00B05F23">
              <w:rPr>
                <w:rFonts w:ascii="Arial" w:hAnsi="Arial" w:cs="Arial"/>
                <w:sz w:val="16"/>
                <w:szCs w:val="16"/>
                <w:lang w:val="hr-BA"/>
              </w:rPr>
              <w:t>Odnosi se na obaveze Evropske komisije.</w:t>
            </w:r>
          </w:p>
        </w:tc>
      </w:tr>
      <w:tr w:rsidR="009C00C7" w:rsidRPr="005B188E" w:rsidTr="00C34BBD">
        <w:trPr>
          <w:trHeight w:val="361"/>
          <w:jc w:val="center"/>
        </w:trPr>
        <w:tc>
          <w:tcPr>
            <w:tcW w:w="1129" w:type="dxa"/>
            <w:vAlign w:val="center"/>
          </w:tcPr>
          <w:p w:rsidR="009C00C7" w:rsidRDefault="009C00C7" w:rsidP="008203F3">
            <w:pPr>
              <w:pStyle w:val="ListParagraph"/>
              <w:spacing w:after="0" w:line="240" w:lineRule="auto"/>
              <w:ind w:left="0"/>
              <w:contextualSpacing w:val="0"/>
              <w:rPr>
                <w:rFonts w:ascii="Arial" w:hAnsi="Arial" w:cs="Arial"/>
                <w:sz w:val="16"/>
                <w:szCs w:val="16"/>
                <w:lang w:val="hr-BA"/>
              </w:rPr>
            </w:pPr>
            <w:permStart w:id="299847188" w:edGrp="everyone" w:colFirst="0" w:colLast="0"/>
            <w:permStart w:id="1590123978" w:edGrp="everyone" w:colFirst="1" w:colLast="1"/>
            <w:permStart w:id="938685928" w:edGrp="everyone" w:colFirst="2" w:colLast="2"/>
            <w:permStart w:id="1102263017" w:edGrp="everyone" w:colFirst="3" w:colLast="3"/>
            <w:permStart w:id="2018456061" w:edGrp="everyone" w:colFirst="4" w:colLast="4"/>
            <w:permStart w:id="10433749" w:edGrp="everyone" w:colFirst="5" w:colLast="5"/>
            <w:permStart w:id="216627181" w:edGrp="everyone" w:colFirst="6" w:colLast="6"/>
            <w:permEnd w:id="1509641009"/>
            <w:permEnd w:id="1690253638"/>
            <w:permEnd w:id="2014327470"/>
            <w:permEnd w:id="2143309431"/>
            <w:permEnd w:id="579486681"/>
            <w:permEnd w:id="882855308"/>
            <w:permEnd w:id="578846168"/>
            <w:r>
              <w:rPr>
                <w:rFonts w:ascii="Arial" w:hAnsi="Arial" w:cs="Arial"/>
                <w:sz w:val="16"/>
                <w:szCs w:val="16"/>
                <w:lang w:val="hr-BA"/>
              </w:rPr>
              <w:t>77.</w:t>
            </w:r>
          </w:p>
        </w:tc>
        <w:tc>
          <w:tcPr>
            <w:tcW w:w="4678" w:type="dxa"/>
            <w:gridSpan w:val="2"/>
            <w:vAlign w:val="center"/>
          </w:tcPr>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1. Europski parlament ili Vijeće mogu u svako doba opozvati prijenos ovlasti iz članka 48. stavka 5. i članka 74.</w:t>
            </w:r>
          </w:p>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2. Institucija koja je započela interni postupak za odlučivanje hoće li opozvati prijenos ovlasti nastoji u razumnom roku prije donošenja konačne odluke obavijestiti drugu instituciju i Komisiju, navodeći prenesenu ovlast koja bi mogla biti predmetom opoziva te moguće razloge za opoziv.</w:t>
            </w:r>
          </w:p>
          <w:p w:rsidR="009C00C7" w:rsidRPr="00A95C6E"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3. Odlukom o opozivu ukida se prijenos ovlasti naveden u toj odluci. Odluka stupa na snagu odmah ili na neki kasniji datum naveden u njoj. Ona ne utječe na valjanost delegiranih akata koji su već na snazi. Objavljuje se u Službenom listu Europske unije.</w:t>
            </w:r>
          </w:p>
        </w:tc>
        <w:tc>
          <w:tcPr>
            <w:tcW w:w="1276"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C00C7" w:rsidRPr="005B188E" w:rsidRDefault="00B05F23"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9C00C7" w:rsidRPr="005B188E" w:rsidRDefault="00B05F23" w:rsidP="008203F3">
            <w:pPr>
              <w:pStyle w:val="ListParagraph"/>
              <w:spacing w:after="0" w:line="240" w:lineRule="auto"/>
              <w:ind w:left="0"/>
              <w:contextualSpacing w:val="0"/>
              <w:rPr>
                <w:rFonts w:ascii="Arial" w:hAnsi="Arial" w:cs="Arial"/>
                <w:sz w:val="16"/>
                <w:szCs w:val="16"/>
                <w:lang w:val="hr-BA"/>
              </w:rPr>
            </w:pPr>
            <w:r w:rsidRPr="00B05F23">
              <w:rPr>
                <w:rFonts w:ascii="Arial" w:hAnsi="Arial" w:cs="Arial"/>
                <w:sz w:val="16"/>
                <w:szCs w:val="16"/>
                <w:lang w:val="hr-BA"/>
              </w:rPr>
              <w:t>Odnosi se na obaveze Evropske komisije.</w:t>
            </w:r>
          </w:p>
        </w:tc>
      </w:tr>
      <w:tr w:rsidR="009C00C7" w:rsidRPr="005B188E" w:rsidTr="00C34BBD">
        <w:trPr>
          <w:trHeight w:val="361"/>
          <w:jc w:val="center"/>
        </w:trPr>
        <w:tc>
          <w:tcPr>
            <w:tcW w:w="1129" w:type="dxa"/>
            <w:vAlign w:val="center"/>
          </w:tcPr>
          <w:p w:rsidR="009C00C7" w:rsidRDefault="009C00C7" w:rsidP="008203F3">
            <w:pPr>
              <w:pStyle w:val="ListParagraph"/>
              <w:spacing w:after="0" w:line="240" w:lineRule="auto"/>
              <w:ind w:left="0"/>
              <w:contextualSpacing w:val="0"/>
              <w:rPr>
                <w:rFonts w:ascii="Arial" w:hAnsi="Arial" w:cs="Arial"/>
                <w:sz w:val="16"/>
                <w:szCs w:val="16"/>
                <w:lang w:val="hr-BA"/>
              </w:rPr>
            </w:pPr>
            <w:permStart w:id="136137802" w:edGrp="everyone" w:colFirst="0" w:colLast="0"/>
            <w:permStart w:id="650274690" w:edGrp="everyone" w:colFirst="1" w:colLast="1"/>
            <w:permStart w:id="2081237280" w:edGrp="everyone" w:colFirst="2" w:colLast="2"/>
            <w:permStart w:id="897800395" w:edGrp="everyone" w:colFirst="3" w:colLast="3"/>
            <w:permStart w:id="1643195003" w:edGrp="everyone" w:colFirst="4" w:colLast="4"/>
            <w:permStart w:id="576598173" w:edGrp="everyone" w:colFirst="5" w:colLast="5"/>
            <w:permStart w:id="408626151" w:edGrp="everyone" w:colFirst="6" w:colLast="6"/>
            <w:permEnd w:id="299847188"/>
            <w:permEnd w:id="1590123978"/>
            <w:permEnd w:id="938685928"/>
            <w:permEnd w:id="1102263017"/>
            <w:permEnd w:id="2018456061"/>
            <w:permEnd w:id="10433749"/>
            <w:permEnd w:id="216627181"/>
            <w:r>
              <w:rPr>
                <w:rFonts w:ascii="Arial" w:hAnsi="Arial" w:cs="Arial"/>
                <w:sz w:val="16"/>
                <w:szCs w:val="16"/>
                <w:lang w:val="hr-BA"/>
              </w:rPr>
              <w:t>78.</w:t>
            </w:r>
          </w:p>
        </w:tc>
        <w:tc>
          <w:tcPr>
            <w:tcW w:w="4678" w:type="dxa"/>
            <w:gridSpan w:val="2"/>
            <w:vAlign w:val="center"/>
          </w:tcPr>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1. Europski parlament i Vijeće mogu u roku od 2 mjeseca od datuma obavješćivanja uputiti primjedbe na delegirani akt.</w:t>
            </w:r>
          </w:p>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Na inicijativu Europskog parlamenta ili Vijeća, taj se rok produžuje za 2 mjeseca.</w:t>
            </w:r>
          </w:p>
          <w:p w:rsid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2. Ako po isteku roka iz stavka 1. ni Europski parlament ni Vijeće nisu uputili primjedbe na delegirani akt, on se objavljuje u Službenom listu Europske unije i stupa na snagu na datum koji je u njemu naveden.</w:t>
            </w:r>
          </w:p>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Delegirani se akt može objaviti u Službenom listu Europske unije i stupiti na snagu prije isteka tog roka ako su i Europski parlament i Vijeće Komisiju obavijestili o svojoj namjeri da ne upućuju primjedbe.</w:t>
            </w:r>
          </w:p>
          <w:p w:rsidR="009C00C7" w:rsidRPr="00A95C6E"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3. Ako Europski parlament ili Vijeće upute primjedbe na delegirani akt u roku iz stavka 1., on ne stupa na snagu. Institucija koja je uputila primjedbe navodi razloge za svoje primjedbe na delegirani akt.</w:t>
            </w:r>
          </w:p>
        </w:tc>
        <w:tc>
          <w:tcPr>
            <w:tcW w:w="1276"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C00C7" w:rsidRPr="005B188E" w:rsidRDefault="00B05F23"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9C00C7" w:rsidRPr="005B188E" w:rsidRDefault="00B05F23" w:rsidP="008203F3">
            <w:pPr>
              <w:pStyle w:val="ListParagraph"/>
              <w:spacing w:after="0" w:line="240" w:lineRule="auto"/>
              <w:ind w:left="0"/>
              <w:contextualSpacing w:val="0"/>
              <w:rPr>
                <w:rFonts w:ascii="Arial" w:hAnsi="Arial" w:cs="Arial"/>
                <w:sz w:val="16"/>
                <w:szCs w:val="16"/>
                <w:lang w:val="hr-BA"/>
              </w:rPr>
            </w:pPr>
            <w:r w:rsidRPr="00B05F23">
              <w:rPr>
                <w:rFonts w:ascii="Arial" w:hAnsi="Arial" w:cs="Arial"/>
                <w:sz w:val="16"/>
                <w:szCs w:val="16"/>
                <w:lang w:val="hr-BA"/>
              </w:rPr>
              <w:t>Odnosi se na obaveze Evropske komisije.</w:t>
            </w:r>
          </w:p>
        </w:tc>
      </w:tr>
      <w:tr w:rsidR="009C00C7" w:rsidRPr="005B188E" w:rsidTr="00C34BBD">
        <w:trPr>
          <w:trHeight w:val="361"/>
          <w:jc w:val="center"/>
        </w:trPr>
        <w:tc>
          <w:tcPr>
            <w:tcW w:w="1129" w:type="dxa"/>
            <w:vAlign w:val="center"/>
          </w:tcPr>
          <w:p w:rsidR="009C00C7" w:rsidRDefault="009C00C7" w:rsidP="008203F3">
            <w:pPr>
              <w:pStyle w:val="ListParagraph"/>
              <w:spacing w:after="0" w:line="240" w:lineRule="auto"/>
              <w:ind w:left="0"/>
              <w:contextualSpacing w:val="0"/>
              <w:rPr>
                <w:rFonts w:ascii="Arial" w:hAnsi="Arial" w:cs="Arial"/>
                <w:sz w:val="16"/>
                <w:szCs w:val="16"/>
                <w:lang w:val="hr-BA"/>
              </w:rPr>
            </w:pPr>
            <w:permStart w:id="1310022083" w:edGrp="everyone" w:colFirst="0" w:colLast="0"/>
            <w:permStart w:id="1992771851" w:edGrp="everyone" w:colFirst="1" w:colLast="1"/>
            <w:permStart w:id="163119497" w:edGrp="everyone" w:colFirst="2" w:colLast="2"/>
            <w:permStart w:id="690432493" w:edGrp="everyone" w:colFirst="3" w:colLast="3"/>
            <w:permStart w:id="2056849901" w:edGrp="everyone" w:colFirst="4" w:colLast="4"/>
            <w:permStart w:id="1774783123" w:edGrp="everyone" w:colFirst="5" w:colLast="5"/>
            <w:permStart w:id="2132477101" w:edGrp="everyone" w:colFirst="6" w:colLast="6"/>
            <w:permEnd w:id="136137802"/>
            <w:permEnd w:id="650274690"/>
            <w:permEnd w:id="2081237280"/>
            <w:permEnd w:id="897800395"/>
            <w:permEnd w:id="1643195003"/>
            <w:permEnd w:id="576598173"/>
            <w:permEnd w:id="408626151"/>
            <w:r>
              <w:rPr>
                <w:rFonts w:ascii="Arial" w:hAnsi="Arial" w:cs="Arial"/>
                <w:sz w:val="16"/>
                <w:szCs w:val="16"/>
                <w:lang w:val="hr-BA"/>
              </w:rPr>
              <w:t>79.</w:t>
            </w:r>
          </w:p>
        </w:tc>
        <w:tc>
          <w:tcPr>
            <w:tcW w:w="4678" w:type="dxa"/>
            <w:gridSpan w:val="2"/>
            <w:vAlign w:val="center"/>
          </w:tcPr>
          <w:p w:rsidR="009C00C7" w:rsidRPr="00A95C6E" w:rsidRDefault="009C00C7" w:rsidP="00A95C6E">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 xml:space="preserve">Države članice određuju sankcije koje se primjenjuju na kršenje nacionalnih odredaba donesenih u skladu s ovom </w:t>
            </w:r>
            <w:r w:rsidRPr="009C00C7">
              <w:rPr>
                <w:rFonts w:ascii="Arial" w:hAnsi="Arial" w:cs="Arial"/>
                <w:sz w:val="16"/>
                <w:szCs w:val="16"/>
                <w:lang w:val="hr-BA"/>
              </w:rPr>
              <w:lastRenderedPageBreak/>
              <w:t>Direktivom. Tako određene sankcije su učinkovite, proporcionalne i odvraćajuće. Države članice Komisiju obavješćuju o tim odredbama do 7. siječnja 2013. te je bez odgađanja obavješćuju i o svim naknadnim izmjenama koje na njih utječu.</w:t>
            </w:r>
          </w:p>
        </w:tc>
        <w:tc>
          <w:tcPr>
            <w:tcW w:w="1276"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C00C7" w:rsidRPr="005B188E" w:rsidRDefault="00B05F23"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9C00C7" w:rsidRPr="005B188E" w:rsidRDefault="00B05F23"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Nije predmet ove uredbe.</w:t>
            </w:r>
          </w:p>
        </w:tc>
      </w:tr>
      <w:tr w:rsidR="009C00C7" w:rsidRPr="005B188E" w:rsidTr="00C34BBD">
        <w:trPr>
          <w:trHeight w:val="361"/>
          <w:jc w:val="center"/>
        </w:trPr>
        <w:tc>
          <w:tcPr>
            <w:tcW w:w="1129" w:type="dxa"/>
            <w:vAlign w:val="center"/>
          </w:tcPr>
          <w:p w:rsidR="009C00C7" w:rsidRDefault="009C00C7" w:rsidP="008203F3">
            <w:pPr>
              <w:pStyle w:val="ListParagraph"/>
              <w:spacing w:after="0" w:line="240" w:lineRule="auto"/>
              <w:ind w:left="0"/>
              <w:contextualSpacing w:val="0"/>
              <w:rPr>
                <w:rFonts w:ascii="Arial" w:hAnsi="Arial" w:cs="Arial"/>
                <w:sz w:val="16"/>
                <w:szCs w:val="16"/>
                <w:lang w:val="hr-BA"/>
              </w:rPr>
            </w:pPr>
            <w:permStart w:id="2045592059" w:edGrp="everyone" w:colFirst="0" w:colLast="0"/>
            <w:permStart w:id="670580540" w:edGrp="everyone" w:colFirst="1" w:colLast="1"/>
            <w:permStart w:id="1126441223" w:edGrp="everyone" w:colFirst="2" w:colLast="2"/>
            <w:permStart w:id="195888995" w:edGrp="everyone" w:colFirst="3" w:colLast="3"/>
            <w:permStart w:id="735258370" w:edGrp="everyone" w:colFirst="4" w:colLast="4"/>
            <w:permStart w:id="320497964" w:edGrp="everyone" w:colFirst="5" w:colLast="5"/>
            <w:permStart w:id="495746043" w:edGrp="everyone" w:colFirst="6" w:colLast="6"/>
            <w:permEnd w:id="1310022083"/>
            <w:permEnd w:id="1992771851"/>
            <w:permEnd w:id="163119497"/>
            <w:permEnd w:id="690432493"/>
            <w:permEnd w:id="2056849901"/>
            <w:permEnd w:id="1774783123"/>
            <w:permEnd w:id="2132477101"/>
            <w:r>
              <w:rPr>
                <w:rFonts w:ascii="Arial" w:hAnsi="Arial" w:cs="Arial"/>
                <w:sz w:val="16"/>
                <w:szCs w:val="16"/>
                <w:lang w:val="hr-BA"/>
              </w:rPr>
              <w:lastRenderedPageBreak/>
              <w:t>80.</w:t>
            </w:r>
          </w:p>
        </w:tc>
        <w:tc>
          <w:tcPr>
            <w:tcW w:w="4678" w:type="dxa"/>
            <w:gridSpan w:val="2"/>
            <w:vAlign w:val="center"/>
          </w:tcPr>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1. Države članice donose zakone i ostale propise potrebne za usklađivanje s člankom 2., člankom 3. točkama (8), (11) do (15), (18) do (23), (26) do (30), (34) do (38) i (41), člankom 4. stavcima 2. i 3., člancima 7., 8. i 10., člankom 11. točkama (e) i (h), člankom 12. stavkom 1. točkama (e) i (h), člankom 13. stavkom 7., člankom 14. stavkom 1. točkom (c) podtočkom ii., člankom 14. stavkom 1. točkama (d), (e), (f) i (h), člankom 14. stavcima 2. do 7., člankom 15. stavcima 2. do 5., člancima 16., 17. i 19., člankom 21. stavcima 2. do 5., člancima 22., 23., 24., 27., 28. i 29., člankom 30. stavcima 1., 2., 3., 4., 7. i 8., člancima 31., 32., 33., 34., 35., 36., 38. i 39., člankom 40. stavcima 2. i 3., člancima 42. i 43., člankom 45. stavkom 1., člankom 58., člankom 59. stavkom 5., člankom 63., člankom 65. stavkom 3., člancima 69., 70., 71., 72. i 79., te s prvim podstavkom i točkama 1.1., 1.4., 2.5.(b), 3.1., 4., 5., 6.1.(c), 6.4.(b), 6.10. i 6.11. Priloga I., Prilogom II., točkom 12. Priloga III., Prilogom V., točkom (b) dijela 1., točkama 2.2., 2.4., 3.1. i 3.2. dijela 4., točkama 2.5. i 2.6. dijela 6. i točkom 1.1.(d) dijela 8. Priloga VI., točkom 2. dijela 4., točkom 1. dijela 5., točkom 3. dijela 7. Priloga VII., točkama 1. i 2.(c) dijela 1., točkama 2. i 3. dijela 2. i dijela 3. Priloga VIII. do 7. siječnja 2013.</w:t>
            </w:r>
          </w:p>
          <w:p w:rsid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Države članice te mjere primjenjuju od istog datuma.</w:t>
            </w:r>
          </w:p>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Kada države članice donose ove mjere, te mjere prilikom njihove službene objave sadržavaju uputu na ovu Direktivu ili se uz njih navodi takva uputa. Načine tog upućivanja određuju države članice.</w:t>
            </w:r>
          </w:p>
          <w:p w:rsidR="009C00C7" w:rsidRPr="00A95C6E"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2. Države članice Komisiji dostavljaju tekst glavnih odredaba nacionalnog prava koje donesu u području na koje se odnosi ova Direktiva.</w:t>
            </w:r>
          </w:p>
        </w:tc>
        <w:tc>
          <w:tcPr>
            <w:tcW w:w="1276"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C00C7" w:rsidRPr="005B188E" w:rsidRDefault="00B05F23"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D</w:t>
            </w:r>
          </w:p>
        </w:tc>
        <w:tc>
          <w:tcPr>
            <w:tcW w:w="2268" w:type="dxa"/>
            <w:vAlign w:val="center"/>
          </w:tcPr>
          <w:p w:rsidR="009C00C7" w:rsidRPr="005B188E" w:rsidRDefault="00B05F23" w:rsidP="008203F3">
            <w:pPr>
              <w:pStyle w:val="ListParagraph"/>
              <w:spacing w:after="0" w:line="240" w:lineRule="auto"/>
              <w:ind w:left="0"/>
              <w:contextualSpacing w:val="0"/>
              <w:rPr>
                <w:rFonts w:ascii="Arial" w:hAnsi="Arial" w:cs="Arial"/>
                <w:sz w:val="16"/>
                <w:szCs w:val="16"/>
                <w:lang w:val="hr-BA"/>
              </w:rPr>
            </w:pPr>
            <w:r w:rsidRPr="00B05F23">
              <w:rPr>
                <w:rFonts w:ascii="Arial" w:hAnsi="Arial" w:cs="Arial"/>
                <w:sz w:val="16"/>
                <w:szCs w:val="16"/>
                <w:lang w:val="hr-BA"/>
              </w:rPr>
              <w:t>Transpozicija u ovoj uredbi s</w:t>
            </w:r>
            <w:r>
              <w:rPr>
                <w:rFonts w:ascii="Arial" w:hAnsi="Arial" w:cs="Arial"/>
                <w:sz w:val="16"/>
                <w:szCs w:val="16"/>
                <w:lang w:val="hr-BA"/>
              </w:rPr>
              <w:t>e</w:t>
            </w:r>
            <w:r w:rsidRPr="00B05F23">
              <w:rPr>
                <w:rFonts w:ascii="Arial" w:hAnsi="Arial" w:cs="Arial"/>
                <w:sz w:val="16"/>
                <w:szCs w:val="16"/>
                <w:lang w:val="hr-BA"/>
              </w:rPr>
              <w:t xml:space="preserve"> odnosi samo jedan dio Direktive, i priloge I, II i III.</w:t>
            </w:r>
          </w:p>
        </w:tc>
      </w:tr>
      <w:tr w:rsidR="009C00C7" w:rsidRPr="005B188E" w:rsidTr="00C34BBD">
        <w:trPr>
          <w:trHeight w:val="361"/>
          <w:jc w:val="center"/>
        </w:trPr>
        <w:tc>
          <w:tcPr>
            <w:tcW w:w="1129" w:type="dxa"/>
            <w:vAlign w:val="center"/>
          </w:tcPr>
          <w:p w:rsidR="009C00C7" w:rsidRDefault="009C00C7" w:rsidP="008203F3">
            <w:pPr>
              <w:pStyle w:val="ListParagraph"/>
              <w:spacing w:after="0" w:line="240" w:lineRule="auto"/>
              <w:ind w:left="0"/>
              <w:contextualSpacing w:val="0"/>
              <w:rPr>
                <w:rFonts w:ascii="Arial" w:hAnsi="Arial" w:cs="Arial"/>
                <w:sz w:val="16"/>
                <w:szCs w:val="16"/>
                <w:lang w:val="hr-BA"/>
              </w:rPr>
            </w:pPr>
            <w:permStart w:id="576022709" w:edGrp="everyone" w:colFirst="0" w:colLast="0"/>
            <w:permStart w:id="1999328904" w:edGrp="everyone" w:colFirst="1" w:colLast="1"/>
            <w:permStart w:id="1464927060" w:edGrp="everyone" w:colFirst="2" w:colLast="2"/>
            <w:permStart w:id="861672676" w:edGrp="everyone" w:colFirst="3" w:colLast="3"/>
            <w:permStart w:id="1829568881" w:edGrp="everyone" w:colFirst="4" w:colLast="4"/>
            <w:permStart w:id="74078837" w:edGrp="everyone" w:colFirst="5" w:colLast="5"/>
            <w:permStart w:id="1624181432" w:edGrp="everyone" w:colFirst="6" w:colLast="6"/>
            <w:permEnd w:id="2045592059"/>
            <w:permEnd w:id="670580540"/>
            <w:permEnd w:id="1126441223"/>
            <w:permEnd w:id="195888995"/>
            <w:permEnd w:id="735258370"/>
            <w:permEnd w:id="320497964"/>
            <w:permEnd w:id="495746043"/>
            <w:r>
              <w:rPr>
                <w:rFonts w:ascii="Arial" w:hAnsi="Arial" w:cs="Arial"/>
                <w:sz w:val="16"/>
                <w:szCs w:val="16"/>
                <w:lang w:val="hr-BA"/>
              </w:rPr>
              <w:t>81.</w:t>
            </w:r>
          </w:p>
        </w:tc>
        <w:tc>
          <w:tcPr>
            <w:tcW w:w="4678" w:type="dxa"/>
            <w:gridSpan w:val="2"/>
            <w:vAlign w:val="center"/>
          </w:tcPr>
          <w:p w:rsidR="009C00C7" w:rsidRDefault="009C00C7" w:rsidP="00A95C6E">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1. Direktive 78/176/EEZ, 82/883/EEZ, 92/112/EEZ, 1999/13/EZ, 2000/76/EZ i 2008/1/EZ kako su izmjenjene aktima iz Priloga IX. dijela A., stavljaju se izvan snage s učinkom od 7. siječnja 2014. ne dovodeći u pitanje obveze država članica u vezi s vremenskim ograničenjima za prijenos u nacionalno zakonodavstvo i primjenu direktiva iz Priloga IX. dijela B.</w:t>
            </w:r>
          </w:p>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2. Direktiva 2001/80/EZ kako je izmijenjena aktima iz Priloga IX. dijela A., stavlja se izvan snage s učinkom od 1. siječnja 2016. ne dovodeći u pitanje obveze država članica u vezi s vremenskim ograničenjima za prijenos u nacionalno zakonodavstvo i primjenu Direktiva iz Priloga IX. dijela B.</w:t>
            </w:r>
          </w:p>
          <w:p w:rsidR="009C00C7" w:rsidRPr="00A95C6E"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3. Upućivanje na Direktive stavljene izvan snage tumači se kao upućivanje na ovu Direktivu i čita se u skladu s korelacijskom tablicom iz Priloga X.</w:t>
            </w:r>
          </w:p>
        </w:tc>
        <w:tc>
          <w:tcPr>
            <w:tcW w:w="1276"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C00C7" w:rsidRPr="005B188E" w:rsidRDefault="00B05F23"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r>
      <w:tr w:rsidR="009C00C7" w:rsidRPr="005B188E" w:rsidTr="00C34BBD">
        <w:trPr>
          <w:trHeight w:val="361"/>
          <w:jc w:val="center"/>
        </w:trPr>
        <w:tc>
          <w:tcPr>
            <w:tcW w:w="1129" w:type="dxa"/>
            <w:vAlign w:val="center"/>
          </w:tcPr>
          <w:p w:rsidR="009C00C7" w:rsidRDefault="009C00C7" w:rsidP="008203F3">
            <w:pPr>
              <w:pStyle w:val="ListParagraph"/>
              <w:spacing w:after="0" w:line="240" w:lineRule="auto"/>
              <w:ind w:left="0"/>
              <w:contextualSpacing w:val="0"/>
              <w:rPr>
                <w:rFonts w:ascii="Arial" w:hAnsi="Arial" w:cs="Arial"/>
                <w:sz w:val="16"/>
                <w:szCs w:val="16"/>
                <w:lang w:val="hr-BA"/>
              </w:rPr>
            </w:pPr>
            <w:permStart w:id="1064184669" w:edGrp="everyone" w:colFirst="0" w:colLast="0"/>
            <w:permStart w:id="1833119993" w:edGrp="everyone" w:colFirst="1" w:colLast="1"/>
            <w:permStart w:id="205456337" w:edGrp="everyone" w:colFirst="2" w:colLast="2"/>
            <w:permStart w:id="846036981" w:edGrp="everyone" w:colFirst="3" w:colLast="3"/>
            <w:permStart w:id="1265782200" w:edGrp="everyone" w:colFirst="4" w:colLast="4"/>
            <w:permStart w:id="1810508578" w:edGrp="everyone" w:colFirst="5" w:colLast="5"/>
            <w:permStart w:id="153365776" w:edGrp="everyone" w:colFirst="6" w:colLast="6"/>
            <w:permEnd w:id="576022709"/>
            <w:permEnd w:id="1999328904"/>
            <w:permEnd w:id="1464927060"/>
            <w:permEnd w:id="861672676"/>
            <w:permEnd w:id="1829568881"/>
            <w:permEnd w:id="74078837"/>
            <w:permEnd w:id="1624181432"/>
            <w:r>
              <w:rPr>
                <w:rFonts w:ascii="Arial" w:hAnsi="Arial" w:cs="Arial"/>
                <w:sz w:val="16"/>
                <w:szCs w:val="16"/>
                <w:lang w:val="hr-BA"/>
              </w:rPr>
              <w:t>82.</w:t>
            </w:r>
          </w:p>
        </w:tc>
        <w:tc>
          <w:tcPr>
            <w:tcW w:w="4678" w:type="dxa"/>
            <w:gridSpan w:val="2"/>
            <w:vAlign w:val="center"/>
          </w:tcPr>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 xml:space="preserve">1. U vezi s postrojenjima koja obavljaju aktivnosti iz Priloga I. točke 1.1. za aktivnosti ukupne ulazne toplinske snage iznad 50 MW, točaka 1.2. i 1.3, točke 1.4.(a), točaka 2.1. do 2.6, </w:t>
            </w:r>
            <w:r w:rsidRPr="009C00C7">
              <w:rPr>
                <w:rFonts w:ascii="Arial" w:hAnsi="Arial" w:cs="Arial"/>
                <w:sz w:val="16"/>
                <w:szCs w:val="16"/>
                <w:lang w:val="hr-BA"/>
              </w:rPr>
              <w:lastRenderedPageBreak/>
              <w:t>točaka 3.1. do 3.5., točaka 4.1. do 4.6. za aktivnosti koje se odnose na kemijsku obradu, točaka 5.1. i 5.2. za aktivnosti obuhvaćene Direktivom 2008/1/EZ, točke 5.3. (a) i. i ii., točke 5.4., točke 6.1.(a) i (b), točaka 6.2. i 6.3., točke 6.4.(a), točke 6.4.(b) za aktivnosti obuhvaćene Direktivom 2008/1/EZ, točke 6.4.(c) i točaka 6.5. do 6.9., koja su u pogonu i posjeduju dozvolu prije 7. siječnja 2013. ili čiji su operateri podnijeli potpuni zahtjev za dozvolu prije tog datuma, pod uvjetom da su ta postrojenja puštena u rad najkasnije 7. siječnja 2014., države članice primjenjuju zakone i ostale propise donesene u skladu s člankom 80. stavkom 1. od 7. siječnja 2014., osim poglavlja III. i Priloga V.</w:t>
            </w:r>
          </w:p>
          <w:p w:rsid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2. U vezi s postrojenjima koja obavljaju aktivnosti iz Priloga I. točke 1.1. za aktivnosti ukupne nazivne ulazne toplinske snage 50 MW, točke 1.4.(b), točaka 4.1. do 4.6. za aktivnosti koje se odnose na proizvodnju biološkom obradom, točaka 5.1. i 5.2. za aktivnosti koje nisu obuhvaćene Direktivom 2008/1/EZ, točke 5.3.(a) podtočke od iii. do v., točke 5.3.(b), točaka 5.5. i 5.6., točke 6.1.(c), točke 6.4.(b) za aktivnosti koje nisu obuhvaćene Direktivom 2008/1/EZ i točaka 6.10. i 6.11., koja su u pogonu prije 7. siječnja 2013., države članice primjenjuju zakone i ostale propise donesene u skladu s ovom Direktivom od 7. srpnja 2015., osim poglavlja III. i IV. i Priloga V. i VI.</w:t>
            </w:r>
          </w:p>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3. U vezi s uređajima za loženje iz članka 30. stavka 2., države članice od 1. siječnja 2016. primjenjuju zakone i ostale propise donesene u skladu s člankom 80. stavkom 1., kako bi se uskladile s poglavljem III. i Prilogom V.</w:t>
            </w:r>
          </w:p>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4. U vezi s uređajima za loženje iz članka 30. stavka 3., države članice od 7. siječnja 2013. više ne primjenjuju Direktivu 2001/80/EZ.</w:t>
            </w:r>
          </w:p>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5. U vezi s uređajima za loženje koji suspaljuju otpad, točka 3.1. dijela 4. Priloga VI. primjenjuje se do:</w:t>
            </w:r>
          </w:p>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(a) 31. prosinca 2015. za uređaje za loženje iz članka 30. stavka 2.;</w:t>
            </w:r>
          </w:p>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(b) 6. siječnja 2013. za uređaje za loženje iz članka 30. stavka 3.</w:t>
            </w:r>
          </w:p>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6. Točka 3.2. dijela 4. Priloga VI. primjenjuje se u vezi s uređajima za loženje koji suspaljuju otpad, od:</w:t>
            </w:r>
          </w:p>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(a) 1. siječnja 2016. za uređaje za loženje iz članka 30. stavka 2.;</w:t>
            </w:r>
          </w:p>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(b) 7. siječnja 2013. za uređaje za loženje iz članka 30. stavka 3.</w:t>
            </w:r>
          </w:p>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7. Članak 58. primjenjuje se od 1. lipnja 2015. Do tog datuma, tvari ili pripravci kojima su zbog sadržaja hlapljivih organskih spojeva svrstanih u kancerogene, mutagene ili toksične za reprodukciju na temelju Uredbe (EZ) br. 1272/2008, dodijeljene oznake upozorenja H340, H350, H350i, H360D ili H360F ili oznake rizika R45, R46, R49, R60 ili R61, ili ih moraju nositi, zamjenjuju se, u što većoj mjeri i čim prije, s manje štetnim tvarima ili pripravcima.</w:t>
            </w:r>
          </w:p>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8. Članak 59. stavak 5. primjenjuje se od 1. lipnja 2015. Do tog se datuma emisije hlapljivih organskih spojeva kojima su</w:t>
            </w:r>
            <w:r>
              <w:rPr>
                <w:rFonts w:ascii="Arial" w:hAnsi="Arial" w:cs="Arial"/>
                <w:sz w:val="16"/>
                <w:szCs w:val="16"/>
                <w:lang w:val="hr-BA"/>
              </w:rPr>
              <w:t xml:space="preserve"> </w:t>
            </w:r>
            <w:r w:rsidRPr="009C00C7">
              <w:rPr>
                <w:rFonts w:ascii="Arial" w:hAnsi="Arial" w:cs="Arial"/>
                <w:sz w:val="16"/>
                <w:szCs w:val="16"/>
                <w:lang w:val="hr-BA"/>
              </w:rPr>
              <w:lastRenderedPageBreak/>
              <w:t>dodijeljene oznake upozorenja H340, H350, H350i, H360D ili H360F ili oznake rizika R45, R46, R49, R60 ili R61, ili ih moraju nositi, ili halogenirani hlapljivi organski spojevi kojima su dodijeljene oznake upozorenja H341 ili H351 ili oznake rizika R40 ili R68, ili ih moraju nositi, nadziru u kontroliranim uvjetima, koliko god je to tehnički i ekonomski izvedivo, kako bi se zaštitili zdravlje ljudi i okoliš, i ne smiju prekoračiti relevantne granične vrijednosti emisije iz dijela 4. Priloga VII.</w:t>
            </w:r>
          </w:p>
          <w:p w:rsidR="009C00C7" w:rsidRPr="00A95C6E"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9. Točka 2. dijela 4. Priloga VII. primjenjuje se od 1. lipnja 2015. Do tog se datuma za emisije halogeniranih hlapljivih organskih spojeva kojima su dodijeljene oznake upozorenja H340 ili H351 ili oznake rizika R40 ili R68, ili ih moraju nositi, ako je maseni protok zbroja spojeva zbog kojih je potrebna oznaka upozorenja H341 ili H351 ili oznaka R40 ili R68 veći ili jednak 100 g/h, poštuje granična vrijednost emisije od 20 mg/Nm 3 . Granična vrijednost emisije odnosi se na maseni zbroj pojedinačnih komponenti.</w:t>
            </w:r>
          </w:p>
        </w:tc>
        <w:tc>
          <w:tcPr>
            <w:tcW w:w="1276"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C00C7" w:rsidRPr="005B188E" w:rsidRDefault="00F60E79"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r>
      <w:tr w:rsidR="009C00C7" w:rsidRPr="005B188E" w:rsidTr="00C34BBD">
        <w:trPr>
          <w:trHeight w:val="361"/>
          <w:jc w:val="center"/>
        </w:trPr>
        <w:tc>
          <w:tcPr>
            <w:tcW w:w="1129" w:type="dxa"/>
            <w:vAlign w:val="center"/>
          </w:tcPr>
          <w:p w:rsidR="009C00C7" w:rsidRDefault="009C00C7" w:rsidP="008203F3">
            <w:pPr>
              <w:pStyle w:val="ListParagraph"/>
              <w:spacing w:after="0" w:line="240" w:lineRule="auto"/>
              <w:ind w:left="0"/>
              <w:contextualSpacing w:val="0"/>
              <w:rPr>
                <w:rFonts w:ascii="Arial" w:hAnsi="Arial" w:cs="Arial"/>
                <w:sz w:val="16"/>
                <w:szCs w:val="16"/>
                <w:lang w:val="hr-BA"/>
              </w:rPr>
            </w:pPr>
            <w:permStart w:id="1529112631" w:edGrp="everyone" w:colFirst="0" w:colLast="0"/>
            <w:permStart w:id="1291013360" w:edGrp="everyone" w:colFirst="1" w:colLast="1"/>
            <w:permStart w:id="452411466" w:edGrp="everyone" w:colFirst="2" w:colLast="2"/>
            <w:permStart w:id="1915296625" w:edGrp="everyone" w:colFirst="3" w:colLast="3"/>
            <w:permStart w:id="1842638040" w:edGrp="everyone" w:colFirst="4" w:colLast="4"/>
            <w:permStart w:id="103423204" w:edGrp="everyone" w:colFirst="5" w:colLast="5"/>
            <w:permStart w:id="1234121936" w:edGrp="everyone" w:colFirst="6" w:colLast="6"/>
            <w:permEnd w:id="1064184669"/>
            <w:permEnd w:id="1833119993"/>
            <w:permEnd w:id="205456337"/>
            <w:permEnd w:id="846036981"/>
            <w:permEnd w:id="1265782200"/>
            <w:permEnd w:id="1810508578"/>
            <w:permEnd w:id="153365776"/>
            <w:r>
              <w:rPr>
                <w:rFonts w:ascii="Arial" w:hAnsi="Arial" w:cs="Arial"/>
                <w:sz w:val="16"/>
                <w:szCs w:val="16"/>
                <w:lang w:val="hr-BA"/>
              </w:rPr>
              <w:lastRenderedPageBreak/>
              <w:t>83.</w:t>
            </w:r>
          </w:p>
        </w:tc>
        <w:tc>
          <w:tcPr>
            <w:tcW w:w="4678" w:type="dxa"/>
            <w:gridSpan w:val="2"/>
            <w:vAlign w:val="center"/>
          </w:tcPr>
          <w:p w:rsidR="009C00C7" w:rsidRPr="00A95C6E" w:rsidRDefault="009C00C7" w:rsidP="00A95C6E">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Ova Direktiva stupa na snagu dvadasetog dana od dana objave u Službenom listu Europske unije.</w:t>
            </w:r>
          </w:p>
        </w:tc>
        <w:tc>
          <w:tcPr>
            <w:tcW w:w="1276"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C00C7" w:rsidRPr="005B188E" w:rsidRDefault="00F60E79"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r>
      <w:tr w:rsidR="009C00C7" w:rsidRPr="005B188E" w:rsidTr="00C34BBD">
        <w:trPr>
          <w:trHeight w:val="361"/>
          <w:jc w:val="center"/>
        </w:trPr>
        <w:tc>
          <w:tcPr>
            <w:tcW w:w="1129" w:type="dxa"/>
            <w:vAlign w:val="center"/>
          </w:tcPr>
          <w:p w:rsidR="009C00C7" w:rsidRDefault="009C00C7" w:rsidP="008203F3">
            <w:pPr>
              <w:pStyle w:val="ListParagraph"/>
              <w:spacing w:after="0" w:line="240" w:lineRule="auto"/>
              <w:ind w:left="0"/>
              <w:contextualSpacing w:val="0"/>
              <w:rPr>
                <w:rFonts w:ascii="Arial" w:hAnsi="Arial" w:cs="Arial"/>
                <w:sz w:val="16"/>
                <w:szCs w:val="16"/>
                <w:lang w:val="hr-BA"/>
              </w:rPr>
            </w:pPr>
            <w:permStart w:id="183698415" w:edGrp="everyone" w:colFirst="0" w:colLast="0"/>
            <w:permStart w:id="892029697" w:edGrp="everyone" w:colFirst="1" w:colLast="1"/>
            <w:permStart w:id="960102764" w:edGrp="everyone" w:colFirst="2" w:colLast="2"/>
            <w:permStart w:id="708652786" w:edGrp="everyone" w:colFirst="3" w:colLast="3"/>
            <w:permStart w:id="1494953538" w:edGrp="everyone" w:colFirst="4" w:colLast="4"/>
            <w:permStart w:id="286925973" w:edGrp="everyone" w:colFirst="5" w:colLast="5"/>
            <w:permStart w:id="835141660" w:edGrp="everyone" w:colFirst="6" w:colLast="6"/>
            <w:permEnd w:id="1529112631"/>
            <w:permEnd w:id="1291013360"/>
            <w:permEnd w:id="452411466"/>
            <w:permEnd w:id="1915296625"/>
            <w:permEnd w:id="1842638040"/>
            <w:permEnd w:id="103423204"/>
            <w:permEnd w:id="1234121936"/>
            <w:r>
              <w:rPr>
                <w:rFonts w:ascii="Arial" w:hAnsi="Arial" w:cs="Arial"/>
                <w:sz w:val="16"/>
                <w:szCs w:val="16"/>
                <w:lang w:val="hr-BA"/>
              </w:rPr>
              <w:t>84.</w:t>
            </w:r>
          </w:p>
        </w:tc>
        <w:tc>
          <w:tcPr>
            <w:tcW w:w="4678" w:type="dxa"/>
            <w:gridSpan w:val="2"/>
            <w:vAlign w:val="center"/>
          </w:tcPr>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Ova je Direktiva upućena državama članicama.</w:t>
            </w:r>
          </w:p>
          <w:p w:rsidR="009C00C7" w:rsidRDefault="009C00C7" w:rsidP="009C00C7">
            <w:pPr>
              <w:pStyle w:val="ListParagraph"/>
              <w:spacing w:after="0" w:line="240" w:lineRule="auto"/>
              <w:ind w:left="0"/>
              <w:rPr>
                <w:rFonts w:ascii="Arial" w:hAnsi="Arial" w:cs="Arial"/>
                <w:sz w:val="16"/>
                <w:szCs w:val="16"/>
                <w:lang w:val="hr-BA"/>
              </w:rPr>
            </w:pPr>
          </w:p>
          <w:p w:rsidR="009C00C7" w:rsidRPr="009C00C7" w:rsidRDefault="009C00C7" w:rsidP="009C00C7">
            <w:pPr>
              <w:pStyle w:val="ListParagraph"/>
              <w:spacing w:after="0" w:line="240" w:lineRule="auto"/>
              <w:ind w:left="0"/>
              <w:rPr>
                <w:rFonts w:ascii="Arial" w:hAnsi="Arial" w:cs="Arial"/>
                <w:sz w:val="16"/>
                <w:szCs w:val="16"/>
                <w:lang w:val="hr-BA"/>
              </w:rPr>
            </w:pPr>
            <w:r w:rsidRPr="009C00C7">
              <w:rPr>
                <w:rFonts w:ascii="Arial" w:hAnsi="Arial" w:cs="Arial"/>
                <w:sz w:val="16"/>
                <w:szCs w:val="16"/>
                <w:lang w:val="hr-BA"/>
              </w:rPr>
              <w:t>Sastavljeno u Strasbourgu 24. studenoga 2010.</w:t>
            </w:r>
          </w:p>
        </w:tc>
        <w:tc>
          <w:tcPr>
            <w:tcW w:w="1276"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9C00C7" w:rsidRPr="005B188E" w:rsidRDefault="00F60E79"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9C00C7" w:rsidRPr="005B188E" w:rsidRDefault="009C00C7" w:rsidP="008203F3">
            <w:pPr>
              <w:pStyle w:val="ListParagraph"/>
              <w:spacing w:after="0" w:line="240" w:lineRule="auto"/>
              <w:ind w:left="0"/>
              <w:contextualSpacing w:val="0"/>
              <w:rPr>
                <w:rFonts w:ascii="Arial" w:hAnsi="Arial" w:cs="Arial"/>
                <w:sz w:val="16"/>
                <w:szCs w:val="16"/>
                <w:lang w:val="hr-BA"/>
              </w:rPr>
            </w:pPr>
          </w:p>
        </w:tc>
      </w:tr>
      <w:tr w:rsidR="00D75EB5" w:rsidRPr="005B188E" w:rsidTr="00C34BBD">
        <w:trPr>
          <w:trHeight w:val="361"/>
          <w:jc w:val="center"/>
        </w:trPr>
        <w:tc>
          <w:tcPr>
            <w:tcW w:w="1129" w:type="dxa"/>
            <w:vAlign w:val="center"/>
          </w:tcPr>
          <w:p w:rsidR="00D75EB5" w:rsidRDefault="00D75EB5" w:rsidP="008203F3">
            <w:pPr>
              <w:pStyle w:val="ListParagraph"/>
              <w:spacing w:after="0" w:line="240" w:lineRule="auto"/>
              <w:ind w:left="0"/>
              <w:contextualSpacing w:val="0"/>
              <w:rPr>
                <w:rFonts w:ascii="Arial" w:hAnsi="Arial" w:cs="Arial"/>
                <w:sz w:val="16"/>
                <w:szCs w:val="16"/>
                <w:lang w:val="hr-BA"/>
              </w:rPr>
            </w:pPr>
            <w:permStart w:id="1338716181" w:edGrp="everyone" w:colFirst="0" w:colLast="0"/>
            <w:permStart w:id="1915312693" w:edGrp="everyone" w:colFirst="1" w:colLast="1"/>
            <w:permStart w:id="1320178445" w:edGrp="everyone" w:colFirst="2" w:colLast="2"/>
            <w:permStart w:id="195589227" w:edGrp="everyone" w:colFirst="3" w:colLast="3"/>
            <w:permStart w:id="849434347" w:edGrp="everyone" w:colFirst="4" w:colLast="4"/>
            <w:permStart w:id="1376522552" w:edGrp="everyone" w:colFirst="5" w:colLast="5"/>
            <w:permStart w:id="418664857" w:edGrp="everyone" w:colFirst="6" w:colLast="6"/>
            <w:permEnd w:id="183698415"/>
            <w:permEnd w:id="892029697"/>
            <w:permEnd w:id="960102764"/>
            <w:permEnd w:id="708652786"/>
            <w:permEnd w:id="1494953538"/>
            <w:permEnd w:id="286925973"/>
            <w:permEnd w:id="835141660"/>
            <w:r>
              <w:rPr>
                <w:rFonts w:ascii="Arial" w:hAnsi="Arial" w:cs="Arial"/>
                <w:sz w:val="16"/>
                <w:szCs w:val="16"/>
                <w:lang w:val="hr-BA"/>
              </w:rPr>
              <w:t>Prilog I</w:t>
            </w:r>
          </w:p>
        </w:tc>
        <w:tc>
          <w:tcPr>
            <w:tcW w:w="4678" w:type="dxa"/>
            <w:gridSpan w:val="2"/>
            <w:vAlign w:val="center"/>
          </w:tcPr>
          <w:p w:rsidR="00D75EB5" w:rsidRPr="009C00C7" w:rsidRDefault="00D75EB5" w:rsidP="009C00C7">
            <w:pPr>
              <w:pStyle w:val="ListParagraph"/>
              <w:spacing w:after="0" w:line="240" w:lineRule="auto"/>
              <w:ind w:left="0"/>
              <w:rPr>
                <w:rFonts w:ascii="Arial" w:hAnsi="Arial" w:cs="Arial"/>
                <w:sz w:val="16"/>
                <w:szCs w:val="16"/>
                <w:lang w:val="hr-BA"/>
              </w:rPr>
            </w:pPr>
          </w:p>
        </w:tc>
        <w:tc>
          <w:tcPr>
            <w:tcW w:w="1276" w:type="dxa"/>
            <w:vAlign w:val="center"/>
          </w:tcPr>
          <w:p w:rsidR="00D75EB5" w:rsidRPr="005B188E" w:rsidRDefault="001420B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Prilog I i II</w:t>
            </w:r>
          </w:p>
        </w:tc>
        <w:tc>
          <w:tcPr>
            <w:tcW w:w="4506" w:type="dxa"/>
            <w:vAlign w:val="center"/>
          </w:tcPr>
          <w:p w:rsidR="00D75EB5" w:rsidRPr="005B188E" w:rsidRDefault="00D75E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75EB5" w:rsidRPr="005B188E" w:rsidRDefault="001420B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1420BF" w:rsidRPr="001420BF" w:rsidRDefault="001420BF" w:rsidP="001420BF">
            <w:pPr>
              <w:spacing w:after="0" w:line="240" w:lineRule="auto"/>
              <w:rPr>
                <w:rFonts w:ascii="Arial" w:hAnsi="Arial" w:cs="Arial"/>
                <w:sz w:val="16"/>
                <w:szCs w:val="16"/>
                <w:lang w:val="hr-BA"/>
              </w:rPr>
            </w:pPr>
            <w:r w:rsidRPr="001420BF">
              <w:rPr>
                <w:rFonts w:ascii="Arial" w:hAnsi="Arial" w:cs="Arial"/>
                <w:sz w:val="16"/>
                <w:szCs w:val="16"/>
                <w:lang w:val="hr-BA"/>
              </w:rPr>
              <w:t xml:space="preserve">Prilog I. Lista pogona i postrojenja za koje Federalno </w:t>
            </w:r>
          </w:p>
          <w:p w:rsidR="001420BF" w:rsidRPr="001420BF" w:rsidRDefault="001420BF" w:rsidP="001420BF">
            <w:pPr>
              <w:spacing w:after="0" w:line="240" w:lineRule="auto"/>
              <w:rPr>
                <w:rFonts w:ascii="Arial" w:hAnsi="Arial" w:cs="Arial"/>
                <w:sz w:val="16"/>
                <w:szCs w:val="16"/>
                <w:lang w:val="hr-BA"/>
              </w:rPr>
            </w:pPr>
            <w:r w:rsidRPr="001420BF">
              <w:rPr>
                <w:rFonts w:ascii="Arial" w:hAnsi="Arial" w:cs="Arial"/>
                <w:sz w:val="16"/>
                <w:szCs w:val="16"/>
                <w:lang w:val="hr-BA"/>
              </w:rPr>
              <w:t>ministarstvo izdaje okolinsku dozvolu</w:t>
            </w:r>
          </w:p>
          <w:p w:rsidR="00D75EB5" w:rsidRPr="005B188E" w:rsidRDefault="001420BF" w:rsidP="001420BF">
            <w:pPr>
              <w:pStyle w:val="ListParagraph"/>
              <w:spacing w:after="0" w:line="240" w:lineRule="auto"/>
              <w:ind w:left="0"/>
              <w:contextualSpacing w:val="0"/>
              <w:rPr>
                <w:rFonts w:ascii="Arial" w:hAnsi="Arial" w:cs="Arial"/>
                <w:sz w:val="16"/>
                <w:szCs w:val="16"/>
                <w:lang w:val="hr-BA"/>
              </w:rPr>
            </w:pPr>
            <w:r w:rsidRPr="001420BF">
              <w:rPr>
                <w:rFonts w:ascii="Arial" w:hAnsi="Arial" w:cs="Arial"/>
                <w:sz w:val="16"/>
                <w:szCs w:val="16"/>
                <w:lang w:val="hr-BA"/>
              </w:rPr>
              <w:t>Prilog II. Lista pogona i postrojenja za koje kantonalno ministarstvo izdaje okolinsku dozvolu</w:t>
            </w:r>
          </w:p>
        </w:tc>
      </w:tr>
      <w:tr w:rsidR="00D75EB5" w:rsidRPr="005B188E" w:rsidTr="00C34BBD">
        <w:trPr>
          <w:trHeight w:val="361"/>
          <w:jc w:val="center"/>
        </w:trPr>
        <w:tc>
          <w:tcPr>
            <w:tcW w:w="1129" w:type="dxa"/>
            <w:vAlign w:val="center"/>
          </w:tcPr>
          <w:p w:rsidR="00D75EB5" w:rsidRDefault="00D75EB5" w:rsidP="008203F3">
            <w:pPr>
              <w:pStyle w:val="ListParagraph"/>
              <w:spacing w:after="0" w:line="240" w:lineRule="auto"/>
              <w:ind w:left="0"/>
              <w:contextualSpacing w:val="0"/>
              <w:rPr>
                <w:rFonts w:ascii="Arial" w:hAnsi="Arial" w:cs="Arial"/>
                <w:sz w:val="16"/>
                <w:szCs w:val="16"/>
                <w:lang w:val="hr-BA"/>
              </w:rPr>
            </w:pPr>
            <w:permStart w:id="1660695961" w:edGrp="everyone" w:colFirst="0" w:colLast="0"/>
            <w:permStart w:id="1413625504" w:edGrp="everyone" w:colFirst="1" w:colLast="1"/>
            <w:permStart w:id="326318460" w:edGrp="everyone" w:colFirst="2" w:colLast="2"/>
            <w:permStart w:id="2129351421" w:edGrp="everyone" w:colFirst="3" w:colLast="3"/>
            <w:permStart w:id="1949128272" w:edGrp="everyone" w:colFirst="4" w:colLast="4"/>
            <w:permStart w:id="1509567499" w:edGrp="everyone" w:colFirst="5" w:colLast="5"/>
            <w:permStart w:id="2147031491" w:edGrp="everyone" w:colFirst="6" w:colLast="6"/>
            <w:permEnd w:id="1338716181"/>
            <w:permEnd w:id="1915312693"/>
            <w:permEnd w:id="1320178445"/>
            <w:permEnd w:id="195589227"/>
            <w:permEnd w:id="849434347"/>
            <w:permEnd w:id="1376522552"/>
            <w:permEnd w:id="418664857"/>
            <w:r w:rsidRPr="00D75EB5">
              <w:rPr>
                <w:rFonts w:ascii="Arial" w:hAnsi="Arial" w:cs="Arial"/>
                <w:sz w:val="16"/>
                <w:szCs w:val="16"/>
                <w:lang w:val="hr-BA"/>
              </w:rPr>
              <w:t>Prilog I</w:t>
            </w:r>
            <w:r>
              <w:rPr>
                <w:rFonts w:ascii="Arial" w:hAnsi="Arial" w:cs="Arial"/>
                <w:sz w:val="16"/>
                <w:szCs w:val="16"/>
                <w:lang w:val="hr-BA"/>
              </w:rPr>
              <w:t>I</w:t>
            </w:r>
          </w:p>
        </w:tc>
        <w:tc>
          <w:tcPr>
            <w:tcW w:w="4678" w:type="dxa"/>
            <w:gridSpan w:val="2"/>
            <w:vAlign w:val="center"/>
          </w:tcPr>
          <w:p w:rsidR="00D75EB5" w:rsidRPr="009C00C7" w:rsidRDefault="00D75EB5" w:rsidP="009C00C7">
            <w:pPr>
              <w:pStyle w:val="ListParagraph"/>
              <w:spacing w:after="0" w:line="240" w:lineRule="auto"/>
              <w:ind w:left="0"/>
              <w:rPr>
                <w:rFonts w:ascii="Arial" w:hAnsi="Arial" w:cs="Arial"/>
                <w:sz w:val="16"/>
                <w:szCs w:val="16"/>
                <w:lang w:val="hr-BA"/>
              </w:rPr>
            </w:pPr>
          </w:p>
        </w:tc>
        <w:tc>
          <w:tcPr>
            <w:tcW w:w="1276" w:type="dxa"/>
            <w:vAlign w:val="center"/>
          </w:tcPr>
          <w:p w:rsidR="00D75EB5" w:rsidRPr="005B188E" w:rsidRDefault="007A7DB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Prilog IV</w:t>
            </w:r>
          </w:p>
        </w:tc>
        <w:tc>
          <w:tcPr>
            <w:tcW w:w="4506" w:type="dxa"/>
            <w:vAlign w:val="center"/>
          </w:tcPr>
          <w:p w:rsidR="00D75EB5" w:rsidRPr="005B188E" w:rsidRDefault="00D75E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75EB5" w:rsidRPr="005B188E" w:rsidRDefault="007A7DB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D75EB5" w:rsidRPr="005B188E" w:rsidRDefault="00D75EB5" w:rsidP="008203F3">
            <w:pPr>
              <w:pStyle w:val="ListParagraph"/>
              <w:spacing w:after="0" w:line="240" w:lineRule="auto"/>
              <w:ind w:left="0"/>
              <w:contextualSpacing w:val="0"/>
              <w:rPr>
                <w:rFonts w:ascii="Arial" w:hAnsi="Arial" w:cs="Arial"/>
                <w:sz w:val="16"/>
                <w:szCs w:val="16"/>
                <w:lang w:val="hr-BA"/>
              </w:rPr>
            </w:pPr>
          </w:p>
        </w:tc>
      </w:tr>
      <w:tr w:rsidR="00D75EB5" w:rsidRPr="005B188E" w:rsidTr="00C34BBD">
        <w:trPr>
          <w:trHeight w:val="361"/>
          <w:jc w:val="center"/>
        </w:trPr>
        <w:tc>
          <w:tcPr>
            <w:tcW w:w="1129" w:type="dxa"/>
            <w:vAlign w:val="center"/>
          </w:tcPr>
          <w:p w:rsidR="00D75EB5" w:rsidRDefault="00D75EB5" w:rsidP="008203F3">
            <w:pPr>
              <w:pStyle w:val="ListParagraph"/>
              <w:spacing w:after="0" w:line="240" w:lineRule="auto"/>
              <w:ind w:left="0"/>
              <w:contextualSpacing w:val="0"/>
              <w:rPr>
                <w:rFonts w:ascii="Arial" w:hAnsi="Arial" w:cs="Arial"/>
                <w:sz w:val="16"/>
                <w:szCs w:val="16"/>
                <w:lang w:val="hr-BA"/>
              </w:rPr>
            </w:pPr>
            <w:permStart w:id="1490558762" w:edGrp="everyone" w:colFirst="0" w:colLast="0"/>
            <w:permStart w:id="768614786" w:edGrp="everyone" w:colFirst="1" w:colLast="1"/>
            <w:permStart w:id="571028824" w:edGrp="everyone" w:colFirst="2" w:colLast="2"/>
            <w:permStart w:id="302540710" w:edGrp="everyone" w:colFirst="3" w:colLast="3"/>
            <w:permStart w:id="684619371" w:edGrp="everyone" w:colFirst="4" w:colLast="4"/>
            <w:permStart w:id="810623142" w:edGrp="everyone" w:colFirst="5" w:colLast="5"/>
            <w:permStart w:id="728711166" w:edGrp="everyone" w:colFirst="6" w:colLast="6"/>
            <w:permEnd w:id="1660695961"/>
            <w:permEnd w:id="1413625504"/>
            <w:permEnd w:id="326318460"/>
            <w:permEnd w:id="2129351421"/>
            <w:permEnd w:id="1949128272"/>
            <w:permEnd w:id="1509567499"/>
            <w:permEnd w:id="2147031491"/>
            <w:r w:rsidRPr="00D75EB5">
              <w:rPr>
                <w:rFonts w:ascii="Arial" w:hAnsi="Arial" w:cs="Arial"/>
                <w:sz w:val="16"/>
                <w:szCs w:val="16"/>
                <w:lang w:val="hr-BA"/>
              </w:rPr>
              <w:t>Prilog I</w:t>
            </w:r>
            <w:r>
              <w:rPr>
                <w:rFonts w:ascii="Arial" w:hAnsi="Arial" w:cs="Arial"/>
                <w:sz w:val="16"/>
                <w:szCs w:val="16"/>
                <w:lang w:val="hr-BA"/>
              </w:rPr>
              <w:t>II</w:t>
            </w:r>
          </w:p>
        </w:tc>
        <w:tc>
          <w:tcPr>
            <w:tcW w:w="4678" w:type="dxa"/>
            <w:gridSpan w:val="2"/>
            <w:vAlign w:val="center"/>
          </w:tcPr>
          <w:p w:rsidR="00D75EB5" w:rsidRPr="009C00C7" w:rsidRDefault="00D75EB5" w:rsidP="009C00C7">
            <w:pPr>
              <w:pStyle w:val="ListParagraph"/>
              <w:spacing w:after="0" w:line="240" w:lineRule="auto"/>
              <w:ind w:left="0"/>
              <w:rPr>
                <w:rFonts w:ascii="Arial" w:hAnsi="Arial" w:cs="Arial"/>
                <w:sz w:val="16"/>
                <w:szCs w:val="16"/>
                <w:lang w:val="hr-BA"/>
              </w:rPr>
            </w:pPr>
          </w:p>
        </w:tc>
        <w:tc>
          <w:tcPr>
            <w:tcW w:w="1276" w:type="dxa"/>
            <w:vAlign w:val="center"/>
          </w:tcPr>
          <w:p w:rsidR="00D75EB5" w:rsidRPr="005B188E" w:rsidRDefault="007A7DB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Prilog III. Tačka 9.</w:t>
            </w:r>
          </w:p>
        </w:tc>
        <w:tc>
          <w:tcPr>
            <w:tcW w:w="4506" w:type="dxa"/>
            <w:vAlign w:val="center"/>
          </w:tcPr>
          <w:p w:rsidR="00D75EB5" w:rsidRPr="005B188E" w:rsidRDefault="00D75E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75EB5" w:rsidRPr="005B188E" w:rsidRDefault="007A7DBD"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D75EB5" w:rsidRPr="005B188E" w:rsidRDefault="00D75EB5" w:rsidP="008203F3">
            <w:pPr>
              <w:pStyle w:val="ListParagraph"/>
              <w:spacing w:after="0" w:line="240" w:lineRule="auto"/>
              <w:ind w:left="0"/>
              <w:contextualSpacing w:val="0"/>
              <w:rPr>
                <w:rFonts w:ascii="Arial" w:hAnsi="Arial" w:cs="Arial"/>
                <w:sz w:val="16"/>
                <w:szCs w:val="16"/>
                <w:lang w:val="hr-BA"/>
              </w:rPr>
            </w:pPr>
          </w:p>
        </w:tc>
      </w:tr>
      <w:tr w:rsidR="00D75EB5" w:rsidRPr="005B188E" w:rsidTr="00C34BBD">
        <w:trPr>
          <w:trHeight w:val="361"/>
          <w:jc w:val="center"/>
        </w:trPr>
        <w:tc>
          <w:tcPr>
            <w:tcW w:w="1129" w:type="dxa"/>
            <w:vAlign w:val="center"/>
          </w:tcPr>
          <w:p w:rsidR="00D75EB5" w:rsidRDefault="00D75EB5" w:rsidP="008203F3">
            <w:pPr>
              <w:pStyle w:val="ListParagraph"/>
              <w:spacing w:after="0" w:line="240" w:lineRule="auto"/>
              <w:ind w:left="0"/>
              <w:contextualSpacing w:val="0"/>
              <w:rPr>
                <w:rFonts w:ascii="Arial" w:hAnsi="Arial" w:cs="Arial"/>
                <w:sz w:val="16"/>
                <w:szCs w:val="16"/>
                <w:lang w:val="hr-BA"/>
              </w:rPr>
            </w:pPr>
            <w:permStart w:id="255335198" w:edGrp="everyone" w:colFirst="0" w:colLast="0"/>
            <w:permStart w:id="724507293" w:edGrp="everyone" w:colFirst="1" w:colLast="1"/>
            <w:permStart w:id="1772319780" w:edGrp="everyone" w:colFirst="2" w:colLast="2"/>
            <w:permStart w:id="6778056" w:edGrp="everyone" w:colFirst="3" w:colLast="3"/>
            <w:permStart w:id="2094147272" w:edGrp="everyone" w:colFirst="4" w:colLast="4"/>
            <w:permStart w:id="1379559272" w:edGrp="everyone" w:colFirst="5" w:colLast="5"/>
            <w:permStart w:id="760107197" w:edGrp="everyone" w:colFirst="6" w:colLast="6"/>
            <w:permEnd w:id="1490558762"/>
            <w:permEnd w:id="768614786"/>
            <w:permEnd w:id="571028824"/>
            <w:permEnd w:id="302540710"/>
            <w:permEnd w:id="684619371"/>
            <w:permEnd w:id="810623142"/>
            <w:permEnd w:id="728711166"/>
            <w:r w:rsidRPr="00D75EB5">
              <w:rPr>
                <w:rFonts w:ascii="Arial" w:hAnsi="Arial" w:cs="Arial"/>
                <w:sz w:val="16"/>
                <w:szCs w:val="16"/>
                <w:lang w:val="hr-BA"/>
              </w:rPr>
              <w:t>Prilog I</w:t>
            </w:r>
            <w:r>
              <w:rPr>
                <w:rFonts w:ascii="Arial" w:hAnsi="Arial" w:cs="Arial"/>
                <w:sz w:val="16"/>
                <w:szCs w:val="16"/>
                <w:lang w:val="hr-BA"/>
              </w:rPr>
              <w:t>V</w:t>
            </w:r>
          </w:p>
        </w:tc>
        <w:tc>
          <w:tcPr>
            <w:tcW w:w="4678" w:type="dxa"/>
            <w:gridSpan w:val="2"/>
            <w:vAlign w:val="center"/>
          </w:tcPr>
          <w:p w:rsidR="00D75EB5" w:rsidRPr="009C00C7" w:rsidRDefault="00D75EB5" w:rsidP="009C00C7">
            <w:pPr>
              <w:pStyle w:val="ListParagraph"/>
              <w:spacing w:after="0" w:line="240" w:lineRule="auto"/>
              <w:ind w:left="0"/>
              <w:rPr>
                <w:rFonts w:ascii="Arial" w:hAnsi="Arial" w:cs="Arial"/>
                <w:sz w:val="16"/>
                <w:szCs w:val="16"/>
                <w:lang w:val="hr-BA"/>
              </w:rPr>
            </w:pPr>
          </w:p>
        </w:tc>
        <w:tc>
          <w:tcPr>
            <w:tcW w:w="1276" w:type="dxa"/>
            <w:vAlign w:val="center"/>
          </w:tcPr>
          <w:p w:rsidR="00D75EB5" w:rsidRPr="005B188E" w:rsidRDefault="00D75E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D75EB5" w:rsidRPr="005B188E" w:rsidRDefault="00D75E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75EB5" w:rsidRPr="005B188E" w:rsidRDefault="001420B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D75EB5" w:rsidRPr="005B188E" w:rsidRDefault="001420B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Nije predmet ove uredbe.</w:t>
            </w:r>
          </w:p>
        </w:tc>
      </w:tr>
      <w:tr w:rsidR="00D75EB5" w:rsidRPr="005B188E" w:rsidTr="00C34BBD">
        <w:trPr>
          <w:trHeight w:val="361"/>
          <w:jc w:val="center"/>
        </w:trPr>
        <w:tc>
          <w:tcPr>
            <w:tcW w:w="1129" w:type="dxa"/>
            <w:vAlign w:val="center"/>
          </w:tcPr>
          <w:p w:rsidR="00D75EB5" w:rsidRDefault="00D75EB5" w:rsidP="008203F3">
            <w:pPr>
              <w:pStyle w:val="ListParagraph"/>
              <w:spacing w:after="0" w:line="240" w:lineRule="auto"/>
              <w:ind w:left="0"/>
              <w:contextualSpacing w:val="0"/>
              <w:rPr>
                <w:rFonts w:ascii="Arial" w:hAnsi="Arial" w:cs="Arial"/>
                <w:sz w:val="16"/>
                <w:szCs w:val="16"/>
                <w:lang w:val="hr-BA"/>
              </w:rPr>
            </w:pPr>
            <w:permStart w:id="289947398" w:edGrp="everyone" w:colFirst="0" w:colLast="0"/>
            <w:permStart w:id="147790602" w:edGrp="everyone" w:colFirst="1" w:colLast="1"/>
            <w:permStart w:id="1009920337" w:edGrp="everyone" w:colFirst="2" w:colLast="2"/>
            <w:permStart w:id="601949408" w:edGrp="everyone" w:colFirst="3" w:colLast="3"/>
            <w:permStart w:id="2143038449" w:edGrp="everyone" w:colFirst="4" w:colLast="4"/>
            <w:permStart w:id="1402089366" w:edGrp="everyone" w:colFirst="5" w:colLast="5"/>
            <w:permStart w:id="2031574525" w:edGrp="everyone" w:colFirst="6" w:colLast="6"/>
            <w:permEnd w:id="255335198"/>
            <w:permEnd w:id="724507293"/>
            <w:permEnd w:id="1772319780"/>
            <w:permEnd w:id="6778056"/>
            <w:permEnd w:id="2094147272"/>
            <w:permEnd w:id="1379559272"/>
            <w:permEnd w:id="760107197"/>
            <w:r>
              <w:rPr>
                <w:rFonts w:ascii="Arial" w:hAnsi="Arial" w:cs="Arial"/>
                <w:sz w:val="16"/>
                <w:szCs w:val="16"/>
                <w:lang w:val="hr-BA"/>
              </w:rPr>
              <w:t>Prilog V</w:t>
            </w:r>
          </w:p>
        </w:tc>
        <w:tc>
          <w:tcPr>
            <w:tcW w:w="4678" w:type="dxa"/>
            <w:gridSpan w:val="2"/>
            <w:vAlign w:val="center"/>
          </w:tcPr>
          <w:p w:rsidR="00D75EB5" w:rsidRPr="009C00C7" w:rsidRDefault="00D75EB5" w:rsidP="009C00C7">
            <w:pPr>
              <w:pStyle w:val="ListParagraph"/>
              <w:spacing w:after="0" w:line="240" w:lineRule="auto"/>
              <w:ind w:left="0"/>
              <w:rPr>
                <w:rFonts w:ascii="Arial" w:hAnsi="Arial" w:cs="Arial"/>
                <w:sz w:val="16"/>
                <w:szCs w:val="16"/>
                <w:lang w:val="hr-BA"/>
              </w:rPr>
            </w:pPr>
          </w:p>
        </w:tc>
        <w:tc>
          <w:tcPr>
            <w:tcW w:w="1276" w:type="dxa"/>
            <w:vAlign w:val="center"/>
          </w:tcPr>
          <w:p w:rsidR="00D75EB5" w:rsidRPr="005B188E" w:rsidRDefault="00D75E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D75EB5" w:rsidRPr="005B188E" w:rsidRDefault="00D75E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75EB5" w:rsidRPr="005B188E" w:rsidRDefault="001420B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D75EB5" w:rsidRPr="005B188E" w:rsidRDefault="001420BF" w:rsidP="008203F3">
            <w:pPr>
              <w:pStyle w:val="ListParagraph"/>
              <w:spacing w:after="0" w:line="240" w:lineRule="auto"/>
              <w:ind w:left="0"/>
              <w:contextualSpacing w:val="0"/>
              <w:rPr>
                <w:rFonts w:ascii="Arial" w:hAnsi="Arial" w:cs="Arial"/>
                <w:sz w:val="16"/>
                <w:szCs w:val="16"/>
                <w:lang w:val="hr-BA"/>
              </w:rPr>
            </w:pPr>
            <w:r w:rsidRPr="001420BF">
              <w:rPr>
                <w:rFonts w:ascii="Arial" w:hAnsi="Arial" w:cs="Arial"/>
                <w:sz w:val="16"/>
                <w:szCs w:val="16"/>
                <w:lang w:val="hr-BA"/>
              </w:rPr>
              <w:t>Nije predmet ove uredbe.</w:t>
            </w:r>
          </w:p>
        </w:tc>
      </w:tr>
      <w:tr w:rsidR="00D75EB5" w:rsidRPr="005B188E" w:rsidTr="00C34BBD">
        <w:trPr>
          <w:trHeight w:val="361"/>
          <w:jc w:val="center"/>
        </w:trPr>
        <w:tc>
          <w:tcPr>
            <w:tcW w:w="1129" w:type="dxa"/>
            <w:vAlign w:val="center"/>
          </w:tcPr>
          <w:p w:rsidR="00D75EB5" w:rsidRDefault="00D75EB5" w:rsidP="008203F3">
            <w:pPr>
              <w:pStyle w:val="ListParagraph"/>
              <w:spacing w:after="0" w:line="240" w:lineRule="auto"/>
              <w:ind w:left="0"/>
              <w:contextualSpacing w:val="0"/>
              <w:rPr>
                <w:rFonts w:ascii="Arial" w:hAnsi="Arial" w:cs="Arial"/>
                <w:sz w:val="16"/>
                <w:szCs w:val="16"/>
                <w:lang w:val="hr-BA"/>
              </w:rPr>
            </w:pPr>
            <w:permStart w:id="921961366" w:edGrp="everyone" w:colFirst="0" w:colLast="0"/>
            <w:permStart w:id="1827042954" w:edGrp="everyone" w:colFirst="1" w:colLast="1"/>
            <w:permStart w:id="1355576065" w:edGrp="everyone" w:colFirst="2" w:colLast="2"/>
            <w:permStart w:id="26565417" w:edGrp="everyone" w:colFirst="3" w:colLast="3"/>
            <w:permStart w:id="1295675457" w:edGrp="everyone" w:colFirst="4" w:colLast="4"/>
            <w:permStart w:id="457730559" w:edGrp="everyone" w:colFirst="5" w:colLast="5"/>
            <w:permStart w:id="2128436550" w:edGrp="everyone" w:colFirst="6" w:colLast="6"/>
            <w:permEnd w:id="289947398"/>
            <w:permEnd w:id="147790602"/>
            <w:permEnd w:id="1009920337"/>
            <w:permEnd w:id="601949408"/>
            <w:permEnd w:id="2143038449"/>
            <w:permEnd w:id="1402089366"/>
            <w:permEnd w:id="2031574525"/>
            <w:r w:rsidRPr="00D75EB5">
              <w:rPr>
                <w:rFonts w:ascii="Arial" w:hAnsi="Arial" w:cs="Arial"/>
                <w:sz w:val="16"/>
                <w:szCs w:val="16"/>
                <w:lang w:val="hr-BA"/>
              </w:rPr>
              <w:t xml:space="preserve">Prilog </w:t>
            </w:r>
            <w:r>
              <w:rPr>
                <w:rFonts w:ascii="Arial" w:hAnsi="Arial" w:cs="Arial"/>
                <w:sz w:val="16"/>
                <w:szCs w:val="16"/>
                <w:lang w:val="hr-BA"/>
              </w:rPr>
              <w:t>V</w:t>
            </w:r>
            <w:r w:rsidRPr="00D75EB5">
              <w:rPr>
                <w:rFonts w:ascii="Arial" w:hAnsi="Arial" w:cs="Arial"/>
                <w:sz w:val="16"/>
                <w:szCs w:val="16"/>
                <w:lang w:val="hr-BA"/>
              </w:rPr>
              <w:t>I</w:t>
            </w:r>
          </w:p>
        </w:tc>
        <w:tc>
          <w:tcPr>
            <w:tcW w:w="4678" w:type="dxa"/>
            <w:gridSpan w:val="2"/>
            <w:vAlign w:val="center"/>
          </w:tcPr>
          <w:p w:rsidR="00D75EB5" w:rsidRPr="009C00C7" w:rsidRDefault="00D75EB5" w:rsidP="009C00C7">
            <w:pPr>
              <w:pStyle w:val="ListParagraph"/>
              <w:spacing w:after="0" w:line="240" w:lineRule="auto"/>
              <w:ind w:left="0"/>
              <w:rPr>
                <w:rFonts w:ascii="Arial" w:hAnsi="Arial" w:cs="Arial"/>
                <w:sz w:val="16"/>
                <w:szCs w:val="16"/>
                <w:lang w:val="hr-BA"/>
              </w:rPr>
            </w:pPr>
          </w:p>
        </w:tc>
        <w:tc>
          <w:tcPr>
            <w:tcW w:w="1276" w:type="dxa"/>
            <w:vAlign w:val="center"/>
          </w:tcPr>
          <w:p w:rsidR="00D75EB5" w:rsidRPr="005B188E" w:rsidRDefault="00D75E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D75EB5" w:rsidRPr="005B188E" w:rsidRDefault="00D75E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75EB5" w:rsidRPr="005B188E" w:rsidRDefault="001420B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D75EB5" w:rsidRPr="005B188E" w:rsidRDefault="001420BF" w:rsidP="008203F3">
            <w:pPr>
              <w:pStyle w:val="ListParagraph"/>
              <w:spacing w:after="0" w:line="240" w:lineRule="auto"/>
              <w:ind w:left="0"/>
              <w:contextualSpacing w:val="0"/>
              <w:rPr>
                <w:rFonts w:ascii="Arial" w:hAnsi="Arial" w:cs="Arial"/>
                <w:sz w:val="16"/>
                <w:szCs w:val="16"/>
                <w:lang w:val="hr-BA"/>
              </w:rPr>
            </w:pPr>
            <w:r w:rsidRPr="001420BF">
              <w:rPr>
                <w:rFonts w:ascii="Arial" w:hAnsi="Arial" w:cs="Arial"/>
                <w:sz w:val="16"/>
                <w:szCs w:val="16"/>
                <w:lang w:val="hr-BA"/>
              </w:rPr>
              <w:t>Nije predmet ove uredbe.</w:t>
            </w:r>
          </w:p>
        </w:tc>
      </w:tr>
      <w:tr w:rsidR="00D75EB5" w:rsidRPr="005B188E" w:rsidTr="00C34BBD">
        <w:trPr>
          <w:trHeight w:val="361"/>
          <w:jc w:val="center"/>
        </w:trPr>
        <w:tc>
          <w:tcPr>
            <w:tcW w:w="1129" w:type="dxa"/>
            <w:vAlign w:val="center"/>
          </w:tcPr>
          <w:p w:rsidR="00D75EB5" w:rsidRDefault="00D75EB5" w:rsidP="008203F3">
            <w:pPr>
              <w:pStyle w:val="ListParagraph"/>
              <w:spacing w:after="0" w:line="240" w:lineRule="auto"/>
              <w:ind w:left="0"/>
              <w:contextualSpacing w:val="0"/>
              <w:rPr>
                <w:rFonts w:ascii="Arial" w:hAnsi="Arial" w:cs="Arial"/>
                <w:sz w:val="16"/>
                <w:szCs w:val="16"/>
                <w:lang w:val="hr-BA"/>
              </w:rPr>
            </w:pPr>
            <w:permStart w:id="13784482" w:edGrp="everyone" w:colFirst="0" w:colLast="0"/>
            <w:permStart w:id="314324044" w:edGrp="everyone" w:colFirst="1" w:colLast="1"/>
            <w:permStart w:id="679107090" w:edGrp="everyone" w:colFirst="2" w:colLast="2"/>
            <w:permStart w:id="318244293" w:edGrp="everyone" w:colFirst="3" w:colLast="3"/>
            <w:permStart w:id="531851882" w:edGrp="everyone" w:colFirst="4" w:colLast="4"/>
            <w:permStart w:id="443631821" w:edGrp="everyone" w:colFirst="5" w:colLast="5"/>
            <w:permStart w:id="566498345" w:edGrp="everyone" w:colFirst="6" w:colLast="6"/>
            <w:permEnd w:id="921961366"/>
            <w:permEnd w:id="1827042954"/>
            <w:permEnd w:id="1355576065"/>
            <w:permEnd w:id="26565417"/>
            <w:permEnd w:id="1295675457"/>
            <w:permEnd w:id="457730559"/>
            <w:permEnd w:id="2128436550"/>
            <w:r w:rsidRPr="00D75EB5">
              <w:rPr>
                <w:rFonts w:ascii="Arial" w:hAnsi="Arial" w:cs="Arial"/>
                <w:sz w:val="16"/>
                <w:szCs w:val="16"/>
                <w:lang w:val="hr-BA"/>
              </w:rPr>
              <w:t xml:space="preserve">Prilog </w:t>
            </w:r>
            <w:r>
              <w:rPr>
                <w:rFonts w:ascii="Arial" w:hAnsi="Arial" w:cs="Arial"/>
                <w:sz w:val="16"/>
                <w:szCs w:val="16"/>
                <w:lang w:val="hr-BA"/>
              </w:rPr>
              <w:t>VI</w:t>
            </w:r>
            <w:r w:rsidRPr="00D75EB5">
              <w:rPr>
                <w:rFonts w:ascii="Arial" w:hAnsi="Arial" w:cs="Arial"/>
                <w:sz w:val="16"/>
                <w:szCs w:val="16"/>
                <w:lang w:val="hr-BA"/>
              </w:rPr>
              <w:t>I</w:t>
            </w:r>
          </w:p>
        </w:tc>
        <w:tc>
          <w:tcPr>
            <w:tcW w:w="4678" w:type="dxa"/>
            <w:gridSpan w:val="2"/>
            <w:vAlign w:val="center"/>
          </w:tcPr>
          <w:p w:rsidR="00D75EB5" w:rsidRPr="009C00C7" w:rsidRDefault="00D75EB5" w:rsidP="009C00C7">
            <w:pPr>
              <w:pStyle w:val="ListParagraph"/>
              <w:spacing w:after="0" w:line="240" w:lineRule="auto"/>
              <w:ind w:left="0"/>
              <w:rPr>
                <w:rFonts w:ascii="Arial" w:hAnsi="Arial" w:cs="Arial"/>
                <w:sz w:val="16"/>
                <w:szCs w:val="16"/>
                <w:lang w:val="hr-BA"/>
              </w:rPr>
            </w:pPr>
          </w:p>
        </w:tc>
        <w:tc>
          <w:tcPr>
            <w:tcW w:w="1276" w:type="dxa"/>
            <w:vAlign w:val="center"/>
          </w:tcPr>
          <w:p w:rsidR="00D75EB5" w:rsidRPr="005B188E" w:rsidRDefault="00D75E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D75EB5" w:rsidRPr="005B188E" w:rsidRDefault="00D75E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75EB5" w:rsidRPr="005B188E" w:rsidRDefault="001420B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D75EB5" w:rsidRPr="005B188E" w:rsidRDefault="001420BF" w:rsidP="008203F3">
            <w:pPr>
              <w:pStyle w:val="ListParagraph"/>
              <w:spacing w:after="0" w:line="240" w:lineRule="auto"/>
              <w:ind w:left="0"/>
              <w:contextualSpacing w:val="0"/>
              <w:rPr>
                <w:rFonts w:ascii="Arial" w:hAnsi="Arial" w:cs="Arial"/>
                <w:sz w:val="16"/>
                <w:szCs w:val="16"/>
                <w:lang w:val="hr-BA"/>
              </w:rPr>
            </w:pPr>
            <w:r w:rsidRPr="001420BF">
              <w:rPr>
                <w:rFonts w:ascii="Arial" w:hAnsi="Arial" w:cs="Arial"/>
                <w:sz w:val="16"/>
                <w:szCs w:val="16"/>
                <w:lang w:val="hr-BA"/>
              </w:rPr>
              <w:t>Nije predmet ove uredbe.</w:t>
            </w:r>
          </w:p>
        </w:tc>
      </w:tr>
      <w:tr w:rsidR="00D75EB5" w:rsidRPr="005B188E" w:rsidTr="00C34BBD">
        <w:trPr>
          <w:trHeight w:val="361"/>
          <w:jc w:val="center"/>
        </w:trPr>
        <w:tc>
          <w:tcPr>
            <w:tcW w:w="1129" w:type="dxa"/>
            <w:vAlign w:val="center"/>
          </w:tcPr>
          <w:p w:rsidR="00D75EB5" w:rsidRDefault="00D75EB5" w:rsidP="00D75EB5">
            <w:pPr>
              <w:pStyle w:val="ListParagraph"/>
              <w:spacing w:after="0" w:line="240" w:lineRule="auto"/>
              <w:ind w:left="0"/>
              <w:contextualSpacing w:val="0"/>
              <w:rPr>
                <w:rFonts w:ascii="Arial" w:hAnsi="Arial" w:cs="Arial"/>
                <w:sz w:val="16"/>
                <w:szCs w:val="16"/>
                <w:lang w:val="hr-BA"/>
              </w:rPr>
            </w:pPr>
            <w:permStart w:id="1891507494" w:edGrp="everyone" w:colFirst="0" w:colLast="0"/>
            <w:permStart w:id="1615558025" w:edGrp="everyone" w:colFirst="1" w:colLast="1"/>
            <w:permStart w:id="1870882528" w:edGrp="everyone" w:colFirst="2" w:colLast="2"/>
            <w:permStart w:id="1744057426" w:edGrp="everyone" w:colFirst="3" w:colLast="3"/>
            <w:permStart w:id="705448738" w:edGrp="everyone" w:colFirst="4" w:colLast="4"/>
            <w:permStart w:id="939937704" w:edGrp="everyone" w:colFirst="5" w:colLast="5"/>
            <w:permStart w:id="330790653" w:edGrp="everyone" w:colFirst="6" w:colLast="6"/>
            <w:permEnd w:id="13784482"/>
            <w:permEnd w:id="314324044"/>
            <w:permEnd w:id="679107090"/>
            <w:permEnd w:id="318244293"/>
            <w:permEnd w:id="531851882"/>
            <w:permEnd w:id="443631821"/>
            <w:permEnd w:id="566498345"/>
            <w:r w:rsidRPr="00D75EB5">
              <w:rPr>
                <w:rFonts w:ascii="Arial" w:hAnsi="Arial" w:cs="Arial"/>
                <w:sz w:val="16"/>
                <w:szCs w:val="16"/>
                <w:lang w:val="hr-BA"/>
              </w:rPr>
              <w:t xml:space="preserve">Prilog </w:t>
            </w:r>
            <w:r>
              <w:rPr>
                <w:rFonts w:ascii="Arial" w:hAnsi="Arial" w:cs="Arial"/>
                <w:sz w:val="16"/>
                <w:szCs w:val="16"/>
                <w:lang w:val="hr-BA"/>
              </w:rPr>
              <w:t>VIII</w:t>
            </w:r>
          </w:p>
        </w:tc>
        <w:tc>
          <w:tcPr>
            <w:tcW w:w="4678" w:type="dxa"/>
            <w:gridSpan w:val="2"/>
            <w:vAlign w:val="center"/>
          </w:tcPr>
          <w:p w:rsidR="00D75EB5" w:rsidRPr="009C00C7" w:rsidRDefault="00D75EB5" w:rsidP="009C00C7">
            <w:pPr>
              <w:pStyle w:val="ListParagraph"/>
              <w:spacing w:after="0" w:line="240" w:lineRule="auto"/>
              <w:ind w:left="0"/>
              <w:rPr>
                <w:rFonts w:ascii="Arial" w:hAnsi="Arial" w:cs="Arial"/>
                <w:sz w:val="16"/>
                <w:szCs w:val="16"/>
                <w:lang w:val="hr-BA"/>
              </w:rPr>
            </w:pPr>
          </w:p>
        </w:tc>
        <w:tc>
          <w:tcPr>
            <w:tcW w:w="1276" w:type="dxa"/>
            <w:vAlign w:val="center"/>
          </w:tcPr>
          <w:p w:rsidR="00D75EB5" w:rsidRPr="005B188E" w:rsidRDefault="00D75E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D75EB5" w:rsidRPr="005B188E" w:rsidRDefault="00D75E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75EB5" w:rsidRPr="005B188E" w:rsidRDefault="001420B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D75EB5" w:rsidRPr="005B188E" w:rsidRDefault="001420BF" w:rsidP="008203F3">
            <w:pPr>
              <w:pStyle w:val="ListParagraph"/>
              <w:spacing w:after="0" w:line="240" w:lineRule="auto"/>
              <w:ind w:left="0"/>
              <w:contextualSpacing w:val="0"/>
              <w:rPr>
                <w:rFonts w:ascii="Arial" w:hAnsi="Arial" w:cs="Arial"/>
                <w:sz w:val="16"/>
                <w:szCs w:val="16"/>
                <w:lang w:val="hr-BA"/>
              </w:rPr>
            </w:pPr>
            <w:r w:rsidRPr="001420BF">
              <w:rPr>
                <w:rFonts w:ascii="Arial" w:hAnsi="Arial" w:cs="Arial"/>
                <w:sz w:val="16"/>
                <w:szCs w:val="16"/>
                <w:lang w:val="hr-BA"/>
              </w:rPr>
              <w:t>Nije predmet ove uredbe.</w:t>
            </w:r>
          </w:p>
        </w:tc>
      </w:tr>
      <w:tr w:rsidR="00D75EB5" w:rsidRPr="005B188E" w:rsidTr="00C34BBD">
        <w:trPr>
          <w:trHeight w:val="361"/>
          <w:jc w:val="center"/>
        </w:trPr>
        <w:tc>
          <w:tcPr>
            <w:tcW w:w="1129" w:type="dxa"/>
            <w:vAlign w:val="center"/>
          </w:tcPr>
          <w:p w:rsidR="00D75EB5" w:rsidRDefault="00D75EB5" w:rsidP="008203F3">
            <w:pPr>
              <w:pStyle w:val="ListParagraph"/>
              <w:spacing w:after="0" w:line="240" w:lineRule="auto"/>
              <w:ind w:left="0"/>
              <w:contextualSpacing w:val="0"/>
              <w:rPr>
                <w:rFonts w:ascii="Arial" w:hAnsi="Arial" w:cs="Arial"/>
                <w:sz w:val="16"/>
                <w:szCs w:val="16"/>
                <w:lang w:val="hr-BA"/>
              </w:rPr>
            </w:pPr>
            <w:permStart w:id="1375212823" w:edGrp="everyone" w:colFirst="0" w:colLast="0"/>
            <w:permStart w:id="1214536578" w:edGrp="everyone" w:colFirst="1" w:colLast="1"/>
            <w:permStart w:id="1498705439" w:edGrp="everyone" w:colFirst="2" w:colLast="2"/>
            <w:permStart w:id="1812412305" w:edGrp="everyone" w:colFirst="3" w:colLast="3"/>
            <w:permStart w:id="589962522" w:edGrp="everyone" w:colFirst="4" w:colLast="4"/>
            <w:permStart w:id="1884506035" w:edGrp="everyone" w:colFirst="5" w:colLast="5"/>
            <w:permStart w:id="1108767943" w:edGrp="everyone" w:colFirst="6" w:colLast="6"/>
            <w:permEnd w:id="1891507494"/>
            <w:permEnd w:id="1615558025"/>
            <w:permEnd w:id="1870882528"/>
            <w:permEnd w:id="1744057426"/>
            <w:permEnd w:id="705448738"/>
            <w:permEnd w:id="939937704"/>
            <w:permEnd w:id="330790653"/>
            <w:r w:rsidRPr="00D75EB5">
              <w:rPr>
                <w:rFonts w:ascii="Arial" w:hAnsi="Arial" w:cs="Arial"/>
                <w:sz w:val="16"/>
                <w:szCs w:val="16"/>
                <w:lang w:val="hr-BA"/>
              </w:rPr>
              <w:t>Prilog I</w:t>
            </w:r>
            <w:r>
              <w:rPr>
                <w:rFonts w:ascii="Arial" w:hAnsi="Arial" w:cs="Arial"/>
                <w:sz w:val="16"/>
                <w:szCs w:val="16"/>
                <w:lang w:val="hr-BA"/>
              </w:rPr>
              <w:t>X</w:t>
            </w:r>
          </w:p>
        </w:tc>
        <w:tc>
          <w:tcPr>
            <w:tcW w:w="4678" w:type="dxa"/>
            <w:gridSpan w:val="2"/>
            <w:vAlign w:val="center"/>
          </w:tcPr>
          <w:p w:rsidR="00D75EB5" w:rsidRPr="009C00C7" w:rsidRDefault="00D75EB5" w:rsidP="009C00C7">
            <w:pPr>
              <w:pStyle w:val="ListParagraph"/>
              <w:spacing w:after="0" w:line="240" w:lineRule="auto"/>
              <w:ind w:left="0"/>
              <w:rPr>
                <w:rFonts w:ascii="Arial" w:hAnsi="Arial" w:cs="Arial"/>
                <w:sz w:val="16"/>
                <w:szCs w:val="16"/>
                <w:lang w:val="hr-BA"/>
              </w:rPr>
            </w:pPr>
          </w:p>
        </w:tc>
        <w:tc>
          <w:tcPr>
            <w:tcW w:w="1276" w:type="dxa"/>
            <w:vAlign w:val="center"/>
          </w:tcPr>
          <w:p w:rsidR="00D75EB5" w:rsidRPr="005B188E" w:rsidRDefault="00D75E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D75EB5" w:rsidRPr="005B188E" w:rsidRDefault="00D75E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75EB5" w:rsidRPr="005B188E" w:rsidRDefault="001420B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D75EB5" w:rsidRPr="005B188E" w:rsidRDefault="001420BF" w:rsidP="008203F3">
            <w:pPr>
              <w:pStyle w:val="ListParagraph"/>
              <w:spacing w:after="0" w:line="240" w:lineRule="auto"/>
              <w:ind w:left="0"/>
              <w:contextualSpacing w:val="0"/>
              <w:rPr>
                <w:rFonts w:ascii="Arial" w:hAnsi="Arial" w:cs="Arial"/>
                <w:sz w:val="16"/>
                <w:szCs w:val="16"/>
                <w:lang w:val="hr-BA"/>
              </w:rPr>
            </w:pPr>
            <w:r w:rsidRPr="001420BF">
              <w:rPr>
                <w:rFonts w:ascii="Arial" w:hAnsi="Arial" w:cs="Arial"/>
                <w:sz w:val="16"/>
                <w:szCs w:val="16"/>
                <w:lang w:val="hr-BA"/>
              </w:rPr>
              <w:t>Nije predmet ove uredbe.</w:t>
            </w:r>
          </w:p>
        </w:tc>
      </w:tr>
      <w:tr w:rsidR="00D75EB5" w:rsidRPr="005B188E" w:rsidTr="00C34BBD">
        <w:trPr>
          <w:trHeight w:val="361"/>
          <w:jc w:val="center"/>
        </w:trPr>
        <w:tc>
          <w:tcPr>
            <w:tcW w:w="1129" w:type="dxa"/>
            <w:vAlign w:val="center"/>
          </w:tcPr>
          <w:p w:rsidR="00D75EB5" w:rsidRDefault="00D75EB5" w:rsidP="008203F3">
            <w:pPr>
              <w:pStyle w:val="ListParagraph"/>
              <w:spacing w:after="0" w:line="240" w:lineRule="auto"/>
              <w:ind w:left="0"/>
              <w:contextualSpacing w:val="0"/>
              <w:rPr>
                <w:rFonts w:ascii="Arial" w:hAnsi="Arial" w:cs="Arial"/>
                <w:sz w:val="16"/>
                <w:szCs w:val="16"/>
                <w:lang w:val="hr-BA"/>
              </w:rPr>
            </w:pPr>
            <w:permStart w:id="1398541447" w:edGrp="everyone" w:colFirst="0" w:colLast="0"/>
            <w:permStart w:id="1577401973" w:edGrp="everyone" w:colFirst="1" w:colLast="1"/>
            <w:permStart w:id="1540895532" w:edGrp="everyone" w:colFirst="2" w:colLast="2"/>
            <w:permStart w:id="1027094392" w:edGrp="everyone" w:colFirst="3" w:colLast="3"/>
            <w:permStart w:id="781735185" w:edGrp="everyone" w:colFirst="4" w:colLast="4"/>
            <w:permStart w:id="288827334" w:edGrp="everyone" w:colFirst="5" w:colLast="5"/>
            <w:permStart w:id="298981510" w:edGrp="everyone" w:colFirst="6" w:colLast="6"/>
            <w:permEnd w:id="1375212823"/>
            <w:permEnd w:id="1214536578"/>
            <w:permEnd w:id="1498705439"/>
            <w:permEnd w:id="1812412305"/>
            <w:permEnd w:id="589962522"/>
            <w:permEnd w:id="1884506035"/>
            <w:permEnd w:id="1108767943"/>
            <w:r>
              <w:rPr>
                <w:rFonts w:ascii="Arial" w:hAnsi="Arial" w:cs="Arial"/>
                <w:sz w:val="16"/>
                <w:szCs w:val="16"/>
                <w:lang w:val="hr-BA"/>
              </w:rPr>
              <w:t>Prilog X</w:t>
            </w:r>
          </w:p>
        </w:tc>
        <w:tc>
          <w:tcPr>
            <w:tcW w:w="4678" w:type="dxa"/>
            <w:gridSpan w:val="2"/>
            <w:vAlign w:val="center"/>
          </w:tcPr>
          <w:p w:rsidR="00D75EB5" w:rsidRPr="009C00C7" w:rsidRDefault="00D75EB5" w:rsidP="009C00C7">
            <w:pPr>
              <w:pStyle w:val="ListParagraph"/>
              <w:spacing w:after="0" w:line="240" w:lineRule="auto"/>
              <w:ind w:left="0"/>
              <w:rPr>
                <w:rFonts w:ascii="Arial" w:hAnsi="Arial" w:cs="Arial"/>
                <w:sz w:val="16"/>
                <w:szCs w:val="16"/>
                <w:lang w:val="hr-BA"/>
              </w:rPr>
            </w:pPr>
          </w:p>
        </w:tc>
        <w:tc>
          <w:tcPr>
            <w:tcW w:w="1276" w:type="dxa"/>
            <w:vAlign w:val="center"/>
          </w:tcPr>
          <w:p w:rsidR="00D75EB5" w:rsidRPr="005B188E" w:rsidRDefault="00D75EB5" w:rsidP="008203F3">
            <w:pPr>
              <w:pStyle w:val="ListParagraph"/>
              <w:spacing w:after="0" w:line="240" w:lineRule="auto"/>
              <w:ind w:left="0"/>
              <w:contextualSpacing w:val="0"/>
              <w:rPr>
                <w:rFonts w:ascii="Arial" w:hAnsi="Arial" w:cs="Arial"/>
                <w:sz w:val="16"/>
                <w:szCs w:val="16"/>
                <w:lang w:val="hr-BA"/>
              </w:rPr>
            </w:pPr>
          </w:p>
        </w:tc>
        <w:tc>
          <w:tcPr>
            <w:tcW w:w="4506" w:type="dxa"/>
            <w:vAlign w:val="center"/>
          </w:tcPr>
          <w:p w:rsidR="00D75EB5" w:rsidRPr="005B188E" w:rsidRDefault="00D75EB5" w:rsidP="008203F3">
            <w:pPr>
              <w:pStyle w:val="ListParagraph"/>
              <w:spacing w:after="0" w:line="240" w:lineRule="auto"/>
              <w:ind w:left="0"/>
              <w:contextualSpacing w:val="0"/>
              <w:rPr>
                <w:rFonts w:ascii="Arial" w:hAnsi="Arial" w:cs="Arial"/>
                <w:sz w:val="16"/>
                <w:szCs w:val="16"/>
                <w:lang w:val="hr-BA"/>
              </w:rPr>
            </w:pPr>
          </w:p>
        </w:tc>
        <w:tc>
          <w:tcPr>
            <w:tcW w:w="1447" w:type="dxa"/>
            <w:vAlign w:val="center"/>
          </w:tcPr>
          <w:p w:rsidR="00D75EB5" w:rsidRPr="005B188E" w:rsidRDefault="001420BF" w:rsidP="008203F3">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D75EB5" w:rsidRPr="005B188E" w:rsidRDefault="001420BF" w:rsidP="008203F3">
            <w:pPr>
              <w:pStyle w:val="ListParagraph"/>
              <w:spacing w:after="0" w:line="240" w:lineRule="auto"/>
              <w:ind w:left="0"/>
              <w:contextualSpacing w:val="0"/>
              <w:rPr>
                <w:rFonts w:ascii="Arial" w:hAnsi="Arial" w:cs="Arial"/>
                <w:sz w:val="16"/>
                <w:szCs w:val="16"/>
                <w:lang w:val="hr-BA"/>
              </w:rPr>
            </w:pPr>
            <w:r w:rsidRPr="001420BF">
              <w:rPr>
                <w:rFonts w:ascii="Arial" w:hAnsi="Arial" w:cs="Arial"/>
                <w:sz w:val="16"/>
                <w:szCs w:val="16"/>
                <w:lang w:val="hr-BA"/>
              </w:rPr>
              <w:t>Nije predmet ove uredbe.</w:t>
            </w:r>
          </w:p>
        </w:tc>
      </w:tr>
    </w:tbl>
    <w:permEnd w:id="1398541447"/>
    <w:permEnd w:id="1577401973"/>
    <w:permEnd w:id="1540895532"/>
    <w:permEnd w:id="1027094392"/>
    <w:permEnd w:id="781735185"/>
    <w:permEnd w:id="288827334"/>
    <w:permEnd w:id="298981510"/>
    <w:p w:rsidR="009C68E1" w:rsidRPr="006B57E1" w:rsidRDefault="00E87C39" w:rsidP="006B57E1">
      <w:pPr>
        <w:pStyle w:val="Default"/>
        <w:jc w:val="both"/>
        <w:rPr>
          <w:rFonts w:ascii="Arial" w:hAnsi="Arial" w:cs="Arial"/>
          <w:sz w:val="20"/>
          <w:lang w:val="hr-BA"/>
        </w:rPr>
      </w:pPr>
      <w:r w:rsidRPr="00911F09">
        <w:rPr>
          <w:rFonts w:ascii="Arial" w:hAnsi="Arial" w:cs="Arial"/>
          <w:sz w:val="20"/>
          <w:lang w:val="hr-BA"/>
        </w:rPr>
        <w:t xml:space="preserve">P= potpuno; D= djelimično; </w:t>
      </w:r>
      <w:r w:rsidR="00F14D86" w:rsidRPr="00911F09">
        <w:rPr>
          <w:rFonts w:ascii="Arial" w:hAnsi="Arial" w:cs="Arial"/>
          <w:sz w:val="20"/>
          <w:lang w:val="hr-BA"/>
        </w:rPr>
        <w:t>N= neusklađeno;</w:t>
      </w:r>
      <w:r w:rsidR="0027233C" w:rsidRPr="00911F09">
        <w:rPr>
          <w:rFonts w:ascii="Arial" w:hAnsi="Arial" w:cs="Arial"/>
          <w:sz w:val="20"/>
          <w:lang w:val="hr-BA"/>
        </w:rPr>
        <w:t xml:space="preserve"> </w:t>
      </w:r>
      <w:r w:rsidRPr="00911F09">
        <w:rPr>
          <w:rFonts w:ascii="Arial" w:hAnsi="Arial" w:cs="Arial"/>
          <w:sz w:val="20"/>
          <w:lang w:val="hr-BA"/>
        </w:rPr>
        <w:t>NP = nije preuzeto;</w:t>
      </w:r>
      <w:r w:rsidR="0027233C" w:rsidRPr="00911F09">
        <w:rPr>
          <w:rFonts w:ascii="Arial" w:hAnsi="Arial" w:cs="Arial"/>
          <w:sz w:val="20"/>
          <w:lang w:val="hr-BA"/>
        </w:rPr>
        <w:t xml:space="preserve"> </w:t>
      </w:r>
      <w:r w:rsidR="00911F09">
        <w:rPr>
          <w:rFonts w:ascii="Arial" w:hAnsi="Arial" w:cs="Arial"/>
          <w:sz w:val="20"/>
          <w:lang w:val="hr-BA"/>
        </w:rPr>
        <w:t>NEP = neprenosivo</w:t>
      </w:r>
    </w:p>
    <w:sectPr w:rsidR="009C68E1" w:rsidRPr="006B57E1" w:rsidSect="000859F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B5072"/>
    <w:multiLevelType w:val="multilevel"/>
    <w:tmpl w:val="9FFE77A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AE509B9"/>
    <w:multiLevelType w:val="hybridMultilevel"/>
    <w:tmpl w:val="7F1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E6F3F"/>
    <w:multiLevelType w:val="hybridMultilevel"/>
    <w:tmpl w:val="0E02A28A"/>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readOnly" w:enforcement="1" w:cryptProviderType="rsaAES" w:cryptAlgorithmClass="hash" w:cryptAlgorithmType="typeAny" w:cryptAlgorithmSid="14" w:cryptSpinCount="100000" w:hash="xAsZXsAdkvPUHRq1SR8VG0QKELX2huO/nZf5VYaAZzmzDOgeU9hM0ythOjYWWru2sxEqBZDb4cacxKdN/rnmaw==" w:salt="yTvCg1+kteOMuw4kxaI5e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39"/>
    <w:rsid w:val="00024FC3"/>
    <w:rsid w:val="000269B7"/>
    <w:rsid w:val="0002796F"/>
    <w:rsid w:val="000339C4"/>
    <w:rsid w:val="00035CE6"/>
    <w:rsid w:val="00043C59"/>
    <w:rsid w:val="00046978"/>
    <w:rsid w:val="00046AAF"/>
    <w:rsid w:val="000476AA"/>
    <w:rsid w:val="0007296B"/>
    <w:rsid w:val="00085836"/>
    <w:rsid w:val="000859FC"/>
    <w:rsid w:val="00094ADB"/>
    <w:rsid w:val="000B47D0"/>
    <w:rsid w:val="000B5AA2"/>
    <w:rsid w:val="000C434A"/>
    <w:rsid w:val="000E6F58"/>
    <w:rsid w:val="001340D4"/>
    <w:rsid w:val="001420BF"/>
    <w:rsid w:val="001445C3"/>
    <w:rsid w:val="001668DC"/>
    <w:rsid w:val="0019382B"/>
    <w:rsid w:val="00194531"/>
    <w:rsid w:val="001A0443"/>
    <w:rsid w:val="001A183E"/>
    <w:rsid w:val="001A4DEA"/>
    <w:rsid w:val="001E3A0E"/>
    <w:rsid w:val="002036B5"/>
    <w:rsid w:val="002068D2"/>
    <w:rsid w:val="00223523"/>
    <w:rsid w:val="00254C9B"/>
    <w:rsid w:val="002704D1"/>
    <w:rsid w:val="0027233C"/>
    <w:rsid w:val="00275BAD"/>
    <w:rsid w:val="00275FAA"/>
    <w:rsid w:val="002777DA"/>
    <w:rsid w:val="0028366E"/>
    <w:rsid w:val="0028411F"/>
    <w:rsid w:val="002906DD"/>
    <w:rsid w:val="0029287E"/>
    <w:rsid w:val="002A3045"/>
    <w:rsid w:val="002B0881"/>
    <w:rsid w:val="002B3B21"/>
    <w:rsid w:val="002B5B9C"/>
    <w:rsid w:val="002D0F12"/>
    <w:rsid w:val="002F596D"/>
    <w:rsid w:val="00301A38"/>
    <w:rsid w:val="00313B0B"/>
    <w:rsid w:val="00353410"/>
    <w:rsid w:val="0036508D"/>
    <w:rsid w:val="003A0DC8"/>
    <w:rsid w:val="003A5621"/>
    <w:rsid w:val="003B3AD2"/>
    <w:rsid w:val="003D6574"/>
    <w:rsid w:val="003E283B"/>
    <w:rsid w:val="003F78DA"/>
    <w:rsid w:val="0042406F"/>
    <w:rsid w:val="00430F6B"/>
    <w:rsid w:val="00432151"/>
    <w:rsid w:val="00482359"/>
    <w:rsid w:val="00483A57"/>
    <w:rsid w:val="004A04CF"/>
    <w:rsid w:val="004A0686"/>
    <w:rsid w:val="004A31AE"/>
    <w:rsid w:val="004B6CF8"/>
    <w:rsid w:val="004C4879"/>
    <w:rsid w:val="004D58ED"/>
    <w:rsid w:val="00517F41"/>
    <w:rsid w:val="00526499"/>
    <w:rsid w:val="00540EC9"/>
    <w:rsid w:val="00546097"/>
    <w:rsid w:val="00554022"/>
    <w:rsid w:val="00554180"/>
    <w:rsid w:val="00560152"/>
    <w:rsid w:val="005640BC"/>
    <w:rsid w:val="00584F8F"/>
    <w:rsid w:val="00597223"/>
    <w:rsid w:val="005B188E"/>
    <w:rsid w:val="005B6800"/>
    <w:rsid w:val="005B7F02"/>
    <w:rsid w:val="005C5816"/>
    <w:rsid w:val="005D0DD3"/>
    <w:rsid w:val="00601E2F"/>
    <w:rsid w:val="006105B7"/>
    <w:rsid w:val="00633A3F"/>
    <w:rsid w:val="00651E1D"/>
    <w:rsid w:val="006545EF"/>
    <w:rsid w:val="006630CC"/>
    <w:rsid w:val="006641D5"/>
    <w:rsid w:val="0068483E"/>
    <w:rsid w:val="00685054"/>
    <w:rsid w:val="0068714B"/>
    <w:rsid w:val="00697FBC"/>
    <w:rsid w:val="006B3523"/>
    <w:rsid w:val="006B57E1"/>
    <w:rsid w:val="006D6021"/>
    <w:rsid w:val="006F39B2"/>
    <w:rsid w:val="0073412D"/>
    <w:rsid w:val="0075048E"/>
    <w:rsid w:val="007636C4"/>
    <w:rsid w:val="00780598"/>
    <w:rsid w:val="0078293B"/>
    <w:rsid w:val="0079575C"/>
    <w:rsid w:val="00795AFC"/>
    <w:rsid w:val="007A3600"/>
    <w:rsid w:val="007A7DBD"/>
    <w:rsid w:val="007B1B12"/>
    <w:rsid w:val="007E0DC6"/>
    <w:rsid w:val="007F3C37"/>
    <w:rsid w:val="007F46B9"/>
    <w:rsid w:val="007F4BB1"/>
    <w:rsid w:val="00804C1D"/>
    <w:rsid w:val="00810318"/>
    <w:rsid w:val="008203F3"/>
    <w:rsid w:val="0082188E"/>
    <w:rsid w:val="00821A5B"/>
    <w:rsid w:val="00825DA9"/>
    <w:rsid w:val="00827381"/>
    <w:rsid w:val="008658C7"/>
    <w:rsid w:val="008773AC"/>
    <w:rsid w:val="008B30B8"/>
    <w:rsid w:val="008B52F9"/>
    <w:rsid w:val="008D242C"/>
    <w:rsid w:val="008D52B9"/>
    <w:rsid w:val="008F1A98"/>
    <w:rsid w:val="008F3B05"/>
    <w:rsid w:val="009100B2"/>
    <w:rsid w:val="00911F09"/>
    <w:rsid w:val="00917015"/>
    <w:rsid w:val="009175BD"/>
    <w:rsid w:val="009341A3"/>
    <w:rsid w:val="0093756F"/>
    <w:rsid w:val="00950709"/>
    <w:rsid w:val="00983F7B"/>
    <w:rsid w:val="00987029"/>
    <w:rsid w:val="009B0004"/>
    <w:rsid w:val="009B24FA"/>
    <w:rsid w:val="009C00C7"/>
    <w:rsid w:val="009C68E1"/>
    <w:rsid w:val="009D171D"/>
    <w:rsid w:val="009D6DD7"/>
    <w:rsid w:val="009E3BA1"/>
    <w:rsid w:val="009E6914"/>
    <w:rsid w:val="009F2E8A"/>
    <w:rsid w:val="00A02A15"/>
    <w:rsid w:val="00A27FD0"/>
    <w:rsid w:val="00A501BA"/>
    <w:rsid w:val="00A559E5"/>
    <w:rsid w:val="00A67971"/>
    <w:rsid w:val="00A7604A"/>
    <w:rsid w:val="00A76A85"/>
    <w:rsid w:val="00A777D9"/>
    <w:rsid w:val="00A83D26"/>
    <w:rsid w:val="00A90CCD"/>
    <w:rsid w:val="00A95C6E"/>
    <w:rsid w:val="00AB0B57"/>
    <w:rsid w:val="00AF77B5"/>
    <w:rsid w:val="00B05F23"/>
    <w:rsid w:val="00B06D33"/>
    <w:rsid w:val="00B222C1"/>
    <w:rsid w:val="00B27353"/>
    <w:rsid w:val="00B53E80"/>
    <w:rsid w:val="00B61D24"/>
    <w:rsid w:val="00B63EA0"/>
    <w:rsid w:val="00B73D8A"/>
    <w:rsid w:val="00B76013"/>
    <w:rsid w:val="00B81830"/>
    <w:rsid w:val="00BA35A9"/>
    <w:rsid w:val="00BB4794"/>
    <w:rsid w:val="00BE3B68"/>
    <w:rsid w:val="00C01240"/>
    <w:rsid w:val="00C0591B"/>
    <w:rsid w:val="00C20578"/>
    <w:rsid w:val="00C34BBD"/>
    <w:rsid w:val="00C404F4"/>
    <w:rsid w:val="00C4304F"/>
    <w:rsid w:val="00C452B1"/>
    <w:rsid w:val="00C62082"/>
    <w:rsid w:val="00C67E10"/>
    <w:rsid w:val="00C96955"/>
    <w:rsid w:val="00CA4645"/>
    <w:rsid w:val="00CA6641"/>
    <w:rsid w:val="00CB3310"/>
    <w:rsid w:val="00CB6273"/>
    <w:rsid w:val="00CD1869"/>
    <w:rsid w:val="00CE52AF"/>
    <w:rsid w:val="00CF4AA7"/>
    <w:rsid w:val="00D055E4"/>
    <w:rsid w:val="00D153E4"/>
    <w:rsid w:val="00D15F67"/>
    <w:rsid w:val="00D217E9"/>
    <w:rsid w:val="00D4400A"/>
    <w:rsid w:val="00D51EE7"/>
    <w:rsid w:val="00D52357"/>
    <w:rsid w:val="00D56ADA"/>
    <w:rsid w:val="00D609ED"/>
    <w:rsid w:val="00D63BA7"/>
    <w:rsid w:val="00D724C4"/>
    <w:rsid w:val="00D74FF2"/>
    <w:rsid w:val="00D75EB5"/>
    <w:rsid w:val="00D94631"/>
    <w:rsid w:val="00DC14ED"/>
    <w:rsid w:val="00DE680B"/>
    <w:rsid w:val="00DF0AE8"/>
    <w:rsid w:val="00DF1BCE"/>
    <w:rsid w:val="00E00E78"/>
    <w:rsid w:val="00E0231D"/>
    <w:rsid w:val="00E048F0"/>
    <w:rsid w:val="00E06EAB"/>
    <w:rsid w:val="00E07B34"/>
    <w:rsid w:val="00E13390"/>
    <w:rsid w:val="00E34E1E"/>
    <w:rsid w:val="00E40CC4"/>
    <w:rsid w:val="00E84DB5"/>
    <w:rsid w:val="00E85CEA"/>
    <w:rsid w:val="00E87C39"/>
    <w:rsid w:val="00E96BED"/>
    <w:rsid w:val="00EB26F4"/>
    <w:rsid w:val="00ED4D08"/>
    <w:rsid w:val="00F0776E"/>
    <w:rsid w:val="00F07A6D"/>
    <w:rsid w:val="00F14D86"/>
    <w:rsid w:val="00F40C28"/>
    <w:rsid w:val="00F57785"/>
    <w:rsid w:val="00F60E79"/>
    <w:rsid w:val="00F675F4"/>
    <w:rsid w:val="00F855A3"/>
    <w:rsid w:val="00FB55B1"/>
    <w:rsid w:val="00FB5D94"/>
    <w:rsid w:val="00FD08E5"/>
    <w:rsid w:val="00FD16D3"/>
    <w:rsid w:val="00FD73B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A887"/>
  <w15:chartTrackingRefBased/>
  <w15:docId w15:val="{F404B07F-BB0E-4C86-A06C-C672A344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C39"/>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C39"/>
    <w:pPr>
      <w:ind w:left="720"/>
      <w:contextualSpacing/>
    </w:pPr>
  </w:style>
  <w:style w:type="paragraph" w:customStyle="1" w:styleId="Default">
    <w:name w:val="Default"/>
    <w:rsid w:val="00E87C39"/>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44</Pages>
  <Words>20330</Words>
  <Characters>115882</Characters>
  <Application>Microsoft Office Word</Application>
  <DocSecurity>8</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Vicković</dc:creator>
  <cp:keywords/>
  <dc:description/>
  <cp:lastModifiedBy>Indira Đugum</cp:lastModifiedBy>
  <cp:revision>139</cp:revision>
  <dcterms:created xsi:type="dcterms:W3CDTF">2021-06-10T06:27:00Z</dcterms:created>
  <dcterms:modified xsi:type="dcterms:W3CDTF">2021-06-11T08:08:00Z</dcterms:modified>
</cp:coreProperties>
</file>