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3295" w14:textId="77777777" w:rsidR="00F03ACC" w:rsidRDefault="00F03ACC" w:rsidP="00BB78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0FE0FE" w14:textId="6EBF3EA0" w:rsidR="00BB783D" w:rsidRPr="007F25DA" w:rsidRDefault="00F03001" w:rsidP="007B70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Na osnovu</w:t>
      </w:r>
      <w:r w:rsidR="00BB783D" w:rsidRPr="007F25DA">
        <w:rPr>
          <w:rFonts w:ascii="Arial" w:hAnsi="Arial" w:cs="Arial"/>
        </w:rPr>
        <w:t xml:space="preserve"> </w:t>
      </w:r>
      <w:r w:rsidR="009D48CD" w:rsidRPr="007F25DA">
        <w:rPr>
          <w:rFonts w:ascii="Arial" w:hAnsi="Arial" w:cs="Arial"/>
        </w:rPr>
        <w:t>člana 18a. stav 5</w:t>
      </w:r>
      <w:r w:rsidR="006766B2">
        <w:rPr>
          <w:rFonts w:ascii="Arial" w:hAnsi="Arial" w:cs="Arial"/>
        </w:rPr>
        <w:t xml:space="preserve">. i člana 58. </w:t>
      </w:r>
      <w:r w:rsidR="006766B2" w:rsidRPr="00D47872">
        <w:rPr>
          <w:rFonts w:ascii="Arial" w:hAnsi="Arial" w:cs="Arial"/>
        </w:rPr>
        <w:t>stav 3</w:t>
      </w:r>
      <w:r w:rsidR="00BB783D" w:rsidRPr="00D47872">
        <w:rPr>
          <w:rFonts w:ascii="Arial" w:hAnsi="Arial" w:cs="Arial"/>
        </w:rPr>
        <w:t xml:space="preserve">. </w:t>
      </w:r>
      <w:r w:rsidR="00BB783D" w:rsidRPr="007F25DA">
        <w:rPr>
          <w:rFonts w:ascii="Arial" w:hAnsi="Arial" w:cs="Arial"/>
        </w:rPr>
        <w:t>Zakona o upravljanju otpadom („Službene novine F</w:t>
      </w:r>
      <w:r w:rsidR="00950BA1">
        <w:rPr>
          <w:rFonts w:ascii="Arial" w:hAnsi="Arial" w:cs="Arial"/>
        </w:rPr>
        <w:t xml:space="preserve">ederacije </w:t>
      </w:r>
      <w:r w:rsidR="00BB783D" w:rsidRPr="007F25DA">
        <w:rPr>
          <w:rFonts w:ascii="Arial" w:hAnsi="Arial" w:cs="Arial"/>
        </w:rPr>
        <w:t xml:space="preserve">BiH“, br. 33/03, 72/09 i </w:t>
      </w:r>
      <w:r w:rsidR="00B162FD" w:rsidRPr="007F25DA">
        <w:rPr>
          <w:rFonts w:ascii="Arial" w:hAnsi="Arial" w:cs="Arial"/>
        </w:rPr>
        <w:t xml:space="preserve">92/17), </w:t>
      </w:r>
      <w:r w:rsidR="00BB783D" w:rsidRPr="007F25DA">
        <w:rPr>
          <w:rFonts w:ascii="Arial" w:hAnsi="Arial" w:cs="Arial"/>
        </w:rPr>
        <w:t>a na prijedlog Federalnog  ministarstva okoliša i turizma, Vlada Federacije Bosne i Hercegovine, na __</w:t>
      </w:r>
      <w:r w:rsidR="00384432">
        <w:rPr>
          <w:rFonts w:ascii="Arial" w:hAnsi="Arial" w:cs="Arial"/>
        </w:rPr>
        <w:t>____</w:t>
      </w:r>
      <w:r w:rsidR="00BB783D" w:rsidRPr="007F25DA">
        <w:rPr>
          <w:rFonts w:ascii="Arial" w:hAnsi="Arial" w:cs="Arial"/>
        </w:rPr>
        <w:t>. sjednici, održanoj __________ godine donosi</w:t>
      </w:r>
    </w:p>
    <w:p w14:paraId="1F82ED00" w14:textId="1C4473F0" w:rsidR="00384ACC" w:rsidRPr="007F25DA" w:rsidRDefault="00384ACC" w:rsidP="007B70B3">
      <w:pPr>
        <w:shd w:val="clear" w:color="auto" w:fill="FFFFFF"/>
        <w:spacing w:before="270"/>
        <w:ind w:left="150"/>
        <w:jc w:val="center"/>
        <w:outlineLvl w:val="0"/>
        <w:rPr>
          <w:rFonts w:ascii="Arial" w:eastAsia="Times New Roman" w:hAnsi="Arial" w:cs="Arial"/>
          <w:b/>
          <w:bCs/>
        </w:rPr>
      </w:pPr>
      <w:r w:rsidRPr="007F25DA">
        <w:rPr>
          <w:rFonts w:ascii="Arial" w:eastAsia="Times New Roman" w:hAnsi="Arial" w:cs="Arial"/>
          <w:b/>
          <w:bCs/>
        </w:rPr>
        <w:t xml:space="preserve">UREDBA O NAČINU RASPODJELE I ULAGANJA PRIKUPLJENIH NAKNADA ZA </w:t>
      </w:r>
      <w:r w:rsidR="001A2CA9" w:rsidRPr="007F25DA">
        <w:rPr>
          <w:rFonts w:ascii="Arial" w:eastAsia="Times New Roman" w:hAnsi="Arial" w:cs="Arial"/>
          <w:b/>
          <w:bCs/>
        </w:rPr>
        <w:t>AMBALAŽU I ELEKTRIČNE I ELEKTRONIČKE PROIZVODE</w:t>
      </w:r>
      <w:r w:rsidRPr="007F25DA">
        <w:rPr>
          <w:rFonts w:ascii="Arial" w:eastAsia="Times New Roman" w:hAnsi="Arial" w:cs="Arial"/>
          <w:b/>
          <w:bCs/>
        </w:rPr>
        <w:t xml:space="preserve"> </w:t>
      </w:r>
    </w:p>
    <w:p w14:paraId="0FB66095" w14:textId="77777777" w:rsidR="00B66FF4" w:rsidRPr="007F25DA" w:rsidRDefault="00B66FF4" w:rsidP="007B70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A3FF94" w14:textId="77777777" w:rsidR="00672354" w:rsidRPr="007F25DA" w:rsidRDefault="00D801A0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Član 1.</w:t>
      </w:r>
    </w:p>
    <w:p w14:paraId="4890CD99" w14:textId="470132B8" w:rsidR="00A55BC7" w:rsidRDefault="00A55BC7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(Predmet Uredbe)</w:t>
      </w:r>
    </w:p>
    <w:p w14:paraId="140384B4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18771A84" w14:textId="6606A848" w:rsidR="00672354" w:rsidRDefault="00672354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 xml:space="preserve">Ovom uredbom utvrđuje se </w:t>
      </w:r>
      <w:r w:rsidR="00384ACC" w:rsidRPr="007F25DA">
        <w:rPr>
          <w:rFonts w:ascii="Arial" w:hAnsi="Arial" w:cs="Arial"/>
        </w:rPr>
        <w:t xml:space="preserve">način raspodjele i ulaganja prikupljenih naknada za </w:t>
      </w:r>
      <w:r w:rsidR="001A2CA9" w:rsidRPr="007F25DA">
        <w:rPr>
          <w:rFonts w:ascii="Arial" w:hAnsi="Arial" w:cs="Arial"/>
        </w:rPr>
        <w:t>ambalažu i električne i elektroničke proizvode</w:t>
      </w:r>
      <w:r w:rsidR="00384ACC" w:rsidRPr="007F25DA">
        <w:rPr>
          <w:rFonts w:ascii="Arial" w:hAnsi="Arial" w:cs="Arial"/>
        </w:rPr>
        <w:t xml:space="preserve"> i uslovi za dodjelu sredstava</w:t>
      </w:r>
      <w:r w:rsidR="00D801A0" w:rsidRPr="007F25DA">
        <w:rPr>
          <w:rFonts w:ascii="Arial" w:hAnsi="Arial" w:cs="Arial"/>
        </w:rPr>
        <w:t>.</w:t>
      </w:r>
    </w:p>
    <w:p w14:paraId="2872C985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CD590" w14:textId="77777777" w:rsidR="008942C4" w:rsidRPr="007F25DA" w:rsidRDefault="00D801A0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Član 2.</w:t>
      </w:r>
    </w:p>
    <w:p w14:paraId="2B79C7CF" w14:textId="56A9B45A" w:rsidR="00A55BC7" w:rsidRDefault="00A55BC7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(Raspodjela naknada</w:t>
      </w:r>
      <w:r w:rsidR="00315675" w:rsidRPr="007F25DA">
        <w:rPr>
          <w:rFonts w:ascii="Arial" w:hAnsi="Arial" w:cs="Arial"/>
          <w:b/>
        </w:rPr>
        <w:t xml:space="preserve"> prikupljenih u Fondu</w:t>
      </w:r>
      <w:r w:rsidRPr="007F25DA">
        <w:rPr>
          <w:rFonts w:ascii="Arial" w:hAnsi="Arial" w:cs="Arial"/>
          <w:b/>
        </w:rPr>
        <w:t>)</w:t>
      </w:r>
    </w:p>
    <w:p w14:paraId="4778D403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08C7437" w14:textId="43A10447" w:rsidR="008942C4" w:rsidRDefault="008942C4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 xml:space="preserve">Fond </w:t>
      </w:r>
      <w:r w:rsidR="005903BF" w:rsidRPr="007F25DA">
        <w:rPr>
          <w:rFonts w:ascii="Arial" w:hAnsi="Arial" w:cs="Arial"/>
        </w:rPr>
        <w:t>za zaštitu okoliša F</w:t>
      </w:r>
      <w:r w:rsidR="00C80250" w:rsidRPr="007F25DA">
        <w:rPr>
          <w:rFonts w:ascii="Arial" w:hAnsi="Arial" w:cs="Arial"/>
        </w:rPr>
        <w:t xml:space="preserve">ederacije </w:t>
      </w:r>
      <w:r w:rsidR="005903BF" w:rsidRPr="007F25DA">
        <w:rPr>
          <w:rFonts w:ascii="Arial" w:hAnsi="Arial" w:cs="Arial"/>
        </w:rPr>
        <w:t>B</w:t>
      </w:r>
      <w:r w:rsidR="00FE7A92" w:rsidRPr="007F25DA">
        <w:rPr>
          <w:rFonts w:ascii="Arial" w:hAnsi="Arial" w:cs="Arial"/>
        </w:rPr>
        <w:t xml:space="preserve">osne </w:t>
      </w:r>
      <w:r w:rsidR="005903BF" w:rsidRPr="007F25DA">
        <w:rPr>
          <w:rFonts w:ascii="Arial" w:hAnsi="Arial" w:cs="Arial"/>
        </w:rPr>
        <w:t>i</w:t>
      </w:r>
      <w:r w:rsidR="00FE7A92" w:rsidRPr="007F25DA">
        <w:rPr>
          <w:rFonts w:ascii="Arial" w:hAnsi="Arial" w:cs="Arial"/>
        </w:rPr>
        <w:t xml:space="preserve"> </w:t>
      </w:r>
      <w:r w:rsidR="005903BF" w:rsidRPr="007F25DA">
        <w:rPr>
          <w:rFonts w:ascii="Arial" w:hAnsi="Arial" w:cs="Arial"/>
        </w:rPr>
        <w:t>H</w:t>
      </w:r>
      <w:r w:rsidR="00FE7A92" w:rsidRPr="007F25DA">
        <w:rPr>
          <w:rFonts w:ascii="Arial" w:hAnsi="Arial" w:cs="Arial"/>
        </w:rPr>
        <w:t>ercegovine</w:t>
      </w:r>
      <w:r w:rsidR="005903BF" w:rsidRPr="007F25DA">
        <w:rPr>
          <w:rFonts w:ascii="Arial" w:hAnsi="Arial" w:cs="Arial"/>
        </w:rPr>
        <w:t xml:space="preserve"> (u daljem tekstu</w:t>
      </w:r>
      <w:r w:rsidR="00523DF4" w:rsidRPr="007F25DA">
        <w:rPr>
          <w:rFonts w:ascii="Arial" w:hAnsi="Arial" w:cs="Arial"/>
        </w:rPr>
        <w:t>:</w:t>
      </w:r>
      <w:r w:rsidR="005903BF" w:rsidRPr="007F25DA">
        <w:rPr>
          <w:rFonts w:ascii="Arial" w:hAnsi="Arial" w:cs="Arial"/>
        </w:rPr>
        <w:t xml:space="preserve"> Fond) </w:t>
      </w:r>
      <w:r w:rsidRPr="007F25DA">
        <w:rPr>
          <w:rFonts w:ascii="Arial" w:hAnsi="Arial" w:cs="Arial"/>
        </w:rPr>
        <w:t>raspo</w:t>
      </w:r>
      <w:r w:rsidR="00A55BC7" w:rsidRPr="007F25DA">
        <w:rPr>
          <w:rFonts w:ascii="Arial" w:hAnsi="Arial" w:cs="Arial"/>
        </w:rPr>
        <w:t>djeljuje</w:t>
      </w:r>
      <w:r w:rsidRPr="007F25DA">
        <w:rPr>
          <w:rFonts w:ascii="Arial" w:hAnsi="Arial" w:cs="Arial"/>
        </w:rPr>
        <w:t xml:space="preserve"> naknade za posebne kategorije otpada u skladu sa </w:t>
      </w:r>
      <w:r w:rsidR="005903BF" w:rsidRPr="007F25DA">
        <w:rPr>
          <w:rFonts w:ascii="Arial" w:hAnsi="Arial" w:cs="Arial"/>
        </w:rPr>
        <w:t>Programom rada</w:t>
      </w:r>
      <w:r w:rsidRPr="007F25DA">
        <w:rPr>
          <w:rFonts w:ascii="Arial" w:hAnsi="Arial" w:cs="Arial"/>
        </w:rPr>
        <w:t xml:space="preserve"> i </w:t>
      </w:r>
      <w:r w:rsidR="005903BF" w:rsidRPr="007F25DA">
        <w:rPr>
          <w:rFonts w:ascii="Arial" w:hAnsi="Arial" w:cs="Arial"/>
        </w:rPr>
        <w:t>f</w:t>
      </w:r>
      <w:r w:rsidRPr="007F25DA">
        <w:rPr>
          <w:rFonts w:ascii="Arial" w:hAnsi="Arial" w:cs="Arial"/>
        </w:rPr>
        <w:t>inansijskim planom u sl</w:t>
      </w:r>
      <w:r w:rsidR="005903BF" w:rsidRPr="007F25DA">
        <w:rPr>
          <w:rFonts w:ascii="Arial" w:hAnsi="Arial" w:cs="Arial"/>
        </w:rPr>
        <w:t>i</w:t>
      </w:r>
      <w:r w:rsidRPr="007F25DA">
        <w:rPr>
          <w:rFonts w:ascii="Arial" w:hAnsi="Arial" w:cs="Arial"/>
        </w:rPr>
        <w:t>jedećem omjeru:</w:t>
      </w:r>
    </w:p>
    <w:p w14:paraId="2B8AD633" w14:textId="156EF03A" w:rsidR="004A27AF" w:rsidRPr="006706F8" w:rsidRDefault="004A27AF" w:rsidP="004A27AF">
      <w:pPr>
        <w:autoSpaceDE w:val="0"/>
        <w:autoSpaceDN w:val="0"/>
        <w:adjustRightInd w:val="0"/>
        <w:spacing w:line="276" w:lineRule="auto"/>
        <w:ind w:left="420" w:firstLine="288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>(a) 30% za aktivnosti Fonda na praćenju nastanka i kretanja otpada, kao i projekte upravljanja otpadom od važnosti za F</w:t>
      </w:r>
      <w:r w:rsidR="00190D26" w:rsidRPr="006706F8">
        <w:rPr>
          <w:rFonts w:ascii="Arial" w:hAnsi="Arial" w:cs="Arial"/>
        </w:rPr>
        <w:t xml:space="preserve">ederaciju </w:t>
      </w:r>
      <w:r w:rsidRPr="006706F8">
        <w:rPr>
          <w:rFonts w:ascii="Arial" w:hAnsi="Arial" w:cs="Arial"/>
        </w:rPr>
        <w:t>BiH,</w:t>
      </w:r>
    </w:p>
    <w:p w14:paraId="7BE438AB" w14:textId="5DBF3BDA" w:rsidR="0010274B" w:rsidRPr="006706F8" w:rsidRDefault="004A27AF" w:rsidP="007B70B3">
      <w:pPr>
        <w:autoSpaceDE w:val="0"/>
        <w:autoSpaceDN w:val="0"/>
        <w:adjustRightInd w:val="0"/>
        <w:spacing w:line="276" w:lineRule="auto"/>
        <w:ind w:left="420" w:firstLine="288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 xml:space="preserve"> </w:t>
      </w:r>
      <w:r w:rsidR="00206CB2" w:rsidRPr="006706F8">
        <w:rPr>
          <w:rFonts w:ascii="Arial" w:hAnsi="Arial" w:cs="Arial"/>
        </w:rPr>
        <w:t>(b</w:t>
      </w:r>
      <w:r w:rsidR="00C355EE" w:rsidRPr="006706F8">
        <w:rPr>
          <w:rFonts w:ascii="Arial" w:hAnsi="Arial" w:cs="Arial"/>
        </w:rPr>
        <w:t xml:space="preserve">) </w:t>
      </w:r>
      <w:r w:rsidR="0010274B" w:rsidRPr="006706F8">
        <w:rPr>
          <w:rFonts w:ascii="Arial" w:hAnsi="Arial" w:cs="Arial"/>
        </w:rPr>
        <w:t xml:space="preserve">70% </w:t>
      </w:r>
      <w:bookmarkStart w:id="0" w:name="_Hlk509400925"/>
      <w:r w:rsidR="0010274B" w:rsidRPr="006706F8">
        <w:rPr>
          <w:rFonts w:ascii="Arial" w:hAnsi="Arial" w:cs="Arial"/>
        </w:rPr>
        <w:t xml:space="preserve">za </w:t>
      </w:r>
      <w:r w:rsidR="005903BF" w:rsidRPr="006706F8">
        <w:rPr>
          <w:rFonts w:ascii="Arial" w:hAnsi="Arial" w:cs="Arial"/>
        </w:rPr>
        <w:t>projekte i aktivnosti upravljanja posebnim kategorijama otpada</w:t>
      </w:r>
      <w:r w:rsidR="00B16D94" w:rsidRPr="006706F8">
        <w:rPr>
          <w:rFonts w:ascii="Arial" w:hAnsi="Arial" w:cs="Arial"/>
        </w:rPr>
        <w:t xml:space="preserve"> </w:t>
      </w:r>
      <w:r w:rsidR="0010274B" w:rsidRPr="006706F8">
        <w:rPr>
          <w:rFonts w:ascii="Arial" w:hAnsi="Arial" w:cs="Arial"/>
        </w:rPr>
        <w:t>na nivou kantona</w:t>
      </w:r>
      <w:bookmarkEnd w:id="0"/>
      <w:r w:rsidR="0010274B" w:rsidRPr="006706F8">
        <w:rPr>
          <w:rFonts w:ascii="Arial" w:hAnsi="Arial" w:cs="Arial"/>
        </w:rPr>
        <w:t>.</w:t>
      </w:r>
    </w:p>
    <w:p w14:paraId="06E3C49C" w14:textId="2B03D9E1" w:rsidR="004A27AF" w:rsidRPr="006706F8" w:rsidRDefault="004A27AF" w:rsidP="004A27AF">
      <w:pPr>
        <w:autoSpaceDE w:val="0"/>
        <w:autoSpaceDN w:val="0"/>
        <w:adjustRightInd w:val="0"/>
        <w:spacing w:line="276" w:lineRule="auto"/>
        <w:ind w:left="420" w:firstLine="288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 xml:space="preserve"> </w:t>
      </w:r>
    </w:p>
    <w:p w14:paraId="6AFA4945" w14:textId="77777777" w:rsidR="004A27AF" w:rsidRPr="006706F8" w:rsidRDefault="004A27AF" w:rsidP="004A27AF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  <w:r w:rsidRPr="006706F8">
        <w:rPr>
          <w:rFonts w:ascii="Arial" w:hAnsi="Arial" w:cs="Arial"/>
          <w:b/>
        </w:rPr>
        <w:t>Član 3.</w:t>
      </w:r>
    </w:p>
    <w:p w14:paraId="1ED9C98A" w14:textId="17BBA9D4" w:rsidR="004A27AF" w:rsidRPr="006706F8" w:rsidRDefault="004A27AF" w:rsidP="004A27AF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  <w:r w:rsidRPr="006706F8">
        <w:rPr>
          <w:rFonts w:ascii="Arial" w:hAnsi="Arial" w:cs="Arial"/>
          <w:b/>
        </w:rPr>
        <w:t>(Sredstva za aktivnosti praćenja nastanka i kretanja otpada, kao i projekte upravljanja otpadom od važnosti za F</w:t>
      </w:r>
      <w:r w:rsidR="00190D26" w:rsidRPr="006706F8">
        <w:rPr>
          <w:rFonts w:ascii="Arial" w:hAnsi="Arial" w:cs="Arial"/>
          <w:b/>
        </w:rPr>
        <w:t xml:space="preserve">ederaciju </w:t>
      </w:r>
      <w:r w:rsidRPr="006706F8">
        <w:rPr>
          <w:rFonts w:ascii="Arial" w:hAnsi="Arial" w:cs="Arial"/>
          <w:b/>
        </w:rPr>
        <w:t>BiH)</w:t>
      </w:r>
    </w:p>
    <w:p w14:paraId="24157526" w14:textId="77777777" w:rsidR="004A27AF" w:rsidRPr="004A27AF" w:rsidRDefault="004A27AF" w:rsidP="004A27AF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color w:val="FF0000"/>
        </w:rPr>
      </w:pPr>
    </w:p>
    <w:p w14:paraId="663BE741" w14:textId="595434C0" w:rsidR="004A27AF" w:rsidRPr="006706F8" w:rsidRDefault="004A27AF" w:rsidP="004A27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 xml:space="preserve">Sredstva iz </w:t>
      </w:r>
      <w:bookmarkStart w:id="1" w:name="_Hlk44505582"/>
      <w:r w:rsidRPr="006706F8">
        <w:rPr>
          <w:rFonts w:ascii="Arial" w:hAnsi="Arial" w:cs="Arial"/>
        </w:rPr>
        <w:t xml:space="preserve">člana 2. stav 1. alineja 1. tačka (a) </w:t>
      </w:r>
      <w:bookmarkEnd w:id="1"/>
      <w:r w:rsidRPr="006706F8">
        <w:rPr>
          <w:rFonts w:ascii="Arial" w:hAnsi="Arial" w:cs="Arial"/>
        </w:rPr>
        <w:t>će se koristiti unutar Fonda za aktivnosti praćenja nastanka i kretanja otpada</w:t>
      </w:r>
      <w:r w:rsidR="006706F8" w:rsidRPr="006706F8">
        <w:rPr>
          <w:rFonts w:ascii="Arial" w:hAnsi="Arial" w:cs="Arial"/>
        </w:rPr>
        <w:t xml:space="preserve"> kroz informacioni sistem upravljanja otpadom</w:t>
      </w:r>
      <w:r w:rsidRPr="006706F8">
        <w:rPr>
          <w:rFonts w:ascii="Arial" w:hAnsi="Arial" w:cs="Arial"/>
        </w:rPr>
        <w:t>, kao i projekte upravljanja otpadom od važnosti za F</w:t>
      </w:r>
      <w:r w:rsidR="00190D26" w:rsidRPr="006706F8">
        <w:rPr>
          <w:rFonts w:ascii="Arial" w:hAnsi="Arial" w:cs="Arial"/>
        </w:rPr>
        <w:t xml:space="preserve">ederaciju </w:t>
      </w:r>
      <w:r w:rsidRPr="006706F8">
        <w:rPr>
          <w:rFonts w:ascii="Arial" w:hAnsi="Arial" w:cs="Arial"/>
        </w:rPr>
        <w:t xml:space="preserve">BiH.  </w:t>
      </w:r>
    </w:p>
    <w:p w14:paraId="23238826" w14:textId="77777777" w:rsidR="004A27AF" w:rsidRPr="006706F8" w:rsidRDefault="004A27AF" w:rsidP="004A27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>Ulaganje sredstava u projekte upravljanja otpadom od važnosti za Federaciju podrazumjeva dodjelu sredstava putem javnog konkursa Fonda iz Revolving fonda u skladu sa Zakonom o Fondu za zaštitu okoliša Federacije Bosne i Hercegovine (u daljem tekstu: Zakon), Pravilnikom o dodjeli sredstava iz Revolving fonda za projekte zaštite voda i reciklaže otpada („Službene novine Federacije BiH“, broj: 99/17).</w:t>
      </w:r>
    </w:p>
    <w:p w14:paraId="252AE3FC" w14:textId="77777777" w:rsidR="004A27AF" w:rsidRPr="006706F8" w:rsidRDefault="004A27AF" w:rsidP="004A27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706F8">
        <w:rPr>
          <w:rFonts w:ascii="Arial" w:hAnsi="Arial" w:cs="Arial"/>
        </w:rPr>
        <w:t xml:space="preserve">Revolving fond je fond određenih novčanih sredstava izdvojenih iz sredstava definiranih članom 2. stav 1. alineja 1. tačka (a), uspostavljen od strane Fonda za finansiranje projekata reciklaže otpada pod uslovima </w:t>
      </w:r>
      <w:proofErr w:type="spellStart"/>
      <w:r w:rsidRPr="006706F8">
        <w:rPr>
          <w:rFonts w:ascii="Arial" w:hAnsi="Arial" w:cs="Arial"/>
        </w:rPr>
        <w:t>definisanim</w:t>
      </w:r>
      <w:proofErr w:type="spellEnd"/>
      <w:r w:rsidRPr="006706F8">
        <w:rPr>
          <w:rFonts w:ascii="Arial" w:hAnsi="Arial" w:cs="Arial"/>
        </w:rPr>
        <w:t xml:space="preserve"> posebnim provedbenim propisima Fonda.</w:t>
      </w:r>
    </w:p>
    <w:p w14:paraId="32FE0D6A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084570C" w14:textId="700C23AD" w:rsidR="007B70B3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CC18628" w14:textId="47447789" w:rsidR="007B70B3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8AA95CB" w14:textId="33414A1D" w:rsidR="007B70B3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AC50B4E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3366FAC" w14:textId="77777777" w:rsidR="00496489" w:rsidRDefault="00496489" w:rsidP="007B70B3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</w:p>
    <w:p w14:paraId="3E35C7AA" w14:textId="589A7F74" w:rsidR="0010274B" w:rsidRPr="007F25DA" w:rsidRDefault="0010274B" w:rsidP="007B70B3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lastRenderedPageBreak/>
        <w:t xml:space="preserve">Član </w:t>
      </w:r>
      <w:r w:rsidR="00496489">
        <w:rPr>
          <w:rFonts w:ascii="Arial" w:hAnsi="Arial" w:cs="Arial"/>
          <w:b/>
        </w:rPr>
        <w:t>4</w:t>
      </w:r>
      <w:r w:rsidR="00A55BC7" w:rsidRPr="007F25DA">
        <w:rPr>
          <w:rFonts w:ascii="Arial" w:hAnsi="Arial" w:cs="Arial"/>
          <w:b/>
        </w:rPr>
        <w:t>.</w:t>
      </w:r>
    </w:p>
    <w:p w14:paraId="30398AD1" w14:textId="244FA833" w:rsidR="00A55BC7" w:rsidRDefault="00A55BC7" w:rsidP="007B70B3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  <w:bookmarkStart w:id="2" w:name="_Hlk509401594"/>
      <w:r w:rsidRPr="007F25DA">
        <w:rPr>
          <w:rFonts w:ascii="Arial" w:hAnsi="Arial" w:cs="Arial"/>
          <w:b/>
        </w:rPr>
        <w:t xml:space="preserve">(Sredstva za </w:t>
      </w:r>
      <w:r w:rsidR="00C7117E" w:rsidRPr="007F25DA">
        <w:rPr>
          <w:rFonts w:ascii="Arial" w:hAnsi="Arial" w:cs="Arial"/>
          <w:b/>
        </w:rPr>
        <w:t>projekte na nivou kantona</w:t>
      </w:r>
      <w:r w:rsidRPr="007F25DA">
        <w:rPr>
          <w:rFonts w:ascii="Arial" w:hAnsi="Arial" w:cs="Arial"/>
          <w:b/>
        </w:rPr>
        <w:t>)</w:t>
      </w:r>
    </w:p>
    <w:p w14:paraId="1EF45F8E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</w:rPr>
      </w:pPr>
    </w:p>
    <w:p w14:paraId="55B2D4DE" w14:textId="6F7F890D" w:rsidR="00915C09" w:rsidRPr="0003512A" w:rsidRDefault="0003512A" w:rsidP="00035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0274B" w:rsidRPr="0003512A">
        <w:rPr>
          <w:rFonts w:ascii="Arial" w:hAnsi="Arial" w:cs="Arial"/>
        </w:rPr>
        <w:t xml:space="preserve">Sredstva predviđena za ulaganje u </w:t>
      </w:r>
      <w:r w:rsidR="007614CA" w:rsidRPr="0003512A">
        <w:rPr>
          <w:rFonts w:ascii="Arial" w:hAnsi="Arial" w:cs="Arial"/>
        </w:rPr>
        <w:t xml:space="preserve">projekte i aktivnosti upravljanja posebnim kategorijama otpada na nivou kantona </w:t>
      </w:r>
      <w:r w:rsidR="00E559BB" w:rsidRPr="0003512A">
        <w:rPr>
          <w:rFonts w:ascii="Arial" w:hAnsi="Arial" w:cs="Arial"/>
        </w:rPr>
        <w:t>iz člana 2. stav 1</w:t>
      </w:r>
      <w:r w:rsidR="001B2A46" w:rsidRPr="0003512A">
        <w:rPr>
          <w:rFonts w:ascii="Arial" w:hAnsi="Arial" w:cs="Arial"/>
        </w:rPr>
        <w:t>.</w:t>
      </w:r>
      <w:r w:rsidR="00BD0092" w:rsidRPr="0003512A">
        <w:rPr>
          <w:rFonts w:ascii="Arial" w:hAnsi="Arial" w:cs="Arial"/>
        </w:rPr>
        <w:t xml:space="preserve"> alineja 2</w:t>
      </w:r>
      <w:r w:rsidR="001B2A46" w:rsidRPr="0003512A">
        <w:rPr>
          <w:rFonts w:ascii="Arial" w:hAnsi="Arial" w:cs="Arial"/>
        </w:rPr>
        <w:t xml:space="preserve">. </w:t>
      </w:r>
      <w:r w:rsidR="00BD0092" w:rsidRPr="0003512A">
        <w:rPr>
          <w:rFonts w:ascii="Arial" w:hAnsi="Arial" w:cs="Arial"/>
        </w:rPr>
        <w:t>tačka (b</w:t>
      </w:r>
      <w:r w:rsidR="00D8457F" w:rsidRPr="0003512A">
        <w:rPr>
          <w:rFonts w:ascii="Arial" w:hAnsi="Arial" w:cs="Arial"/>
        </w:rPr>
        <w:t>)</w:t>
      </w:r>
      <w:r w:rsidR="00E559BB" w:rsidRPr="0003512A">
        <w:rPr>
          <w:rFonts w:ascii="Arial" w:hAnsi="Arial" w:cs="Arial"/>
        </w:rPr>
        <w:t>, dodjeljuje Fond putem javnog konkursa, a u skladu sa Zak</w:t>
      </w:r>
      <w:r w:rsidR="00523DF4" w:rsidRPr="0003512A">
        <w:rPr>
          <w:rFonts w:ascii="Arial" w:hAnsi="Arial" w:cs="Arial"/>
        </w:rPr>
        <w:t>onom</w:t>
      </w:r>
      <w:r w:rsidR="00E559BB" w:rsidRPr="0003512A">
        <w:rPr>
          <w:rFonts w:ascii="Arial" w:hAnsi="Arial" w:cs="Arial"/>
        </w:rPr>
        <w:t xml:space="preserve"> i propisima donesenim na osnovu ovog zakona.</w:t>
      </w:r>
      <w:bookmarkEnd w:id="2"/>
    </w:p>
    <w:p w14:paraId="4A16B90F" w14:textId="2518512E" w:rsidR="0003512A" w:rsidRDefault="0003512A" w:rsidP="00035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(2)</w:t>
      </w:r>
      <w:r w:rsidRPr="007F25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7F25DA">
        <w:rPr>
          <w:rFonts w:ascii="Arial" w:hAnsi="Arial" w:cs="Arial"/>
        </w:rPr>
        <w:t xml:space="preserve">redstva </w:t>
      </w:r>
      <w:r>
        <w:rPr>
          <w:rFonts w:ascii="Arial" w:hAnsi="Arial" w:cs="Arial"/>
        </w:rPr>
        <w:t xml:space="preserve">su prvenstveno namijenjena za jačanje sistema odvojenog prikupljanja otpada i njegovog korištenja na nivou </w:t>
      </w:r>
      <w:r w:rsidRPr="007F25DA">
        <w:rPr>
          <w:rFonts w:ascii="Arial" w:hAnsi="Arial" w:cs="Arial"/>
        </w:rPr>
        <w:t>kantona i općin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konačnim ciljem uspostavljanja integralnog sistema upravljanja otpadom.</w:t>
      </w:r>
      <w:r w:rsidRPr="007F25DA">
        <w:rPr>
          <w:rFonts w:ascii="Arial" w:hAnsi="Arial" w:cs="Arial"/>
        </w:rPr>
        <w:t xml:space="preserve"> </w:t>
      </w:r>
    </w:p>
    <w:p w14:paraId="5578C2F1" w14:textId="54E827AD" w:rsidR="0003512A" w:rsidRPr="0003512A" w:rsidRDefault="0003512A" w:rsidP="00035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 Uvjet učešća je</w:t>
      </w:r>
      <w:r>
        <w:rPr>
          <w:rFonts w:ascii="Arial" w:hAnsi="Arial" w:cs="Arial"/>
        </w:rPr>
        <w:t xml:space="preserve"> saglasnost kantona na projekat</w:t>
      </w:r>
      <w:r w:rsidRPr="007F25DA">
        <w:rPr>
          <w:rFonts w:ascii="Arial" w:hAnsi="Arial" w:cs="Arial"/>
        </w:rPr>
        <w:t xml:space="preserve">, </w:t>
      </w:r>
      <w:r w:rsidRPr="00862AFB">
        <w:rPr>
          <w:rFonts w:ascii="Arial" w:hAnsi="Arial" w:cs="Arial"/>
        </w:rPr>
        <w:t>potvrd</w:t>
      </w:r>
      <w:r>
        <w:rPr>
          <w:rFonts w:ascii="Arial" w:hAnsi="Arial" w:cs="Arial"/>
        </w:rPr>
        <w:t>a</w:t>
      </w:r>
      <w:r w:rsidRPr="00862AFB">
        <w:rPr>
          <w:rFonts w:ascii="Arial" w:hAnsi="Arial" w:cs="Arial"/>
        </w:rPr>
        <w:t xml:space="preserve"> o registraciji i unosu podataka u informacioni sistem upravljanja otpadom</w:t>
      </w:r>
      <w:r>
        <w:rPr>
          <w:rFonts w:ascii="Arial" w:hAnsi="Arial" w:cs="Arial"/>
        </w:rPr>
        <w:t>,</w:t>
      </w:r>
      <w:r w:rsidRPr="00862AFB">
        <w:rPr>
          <w:rFonts w:ascii="Arial" w:hAnsi="Arial" w:cs="Arial"/>
        </w:rPr>
        <w:t xml:space="preserve"> </w:t>
      </w:r>
      <w:r w:rsidRPr="007F25DA">
        <w:rPr>
          <w:rFonts w:ascii="Arial" w:hAnsi="Arial" w:cs="Arial"/>
        </w:rPr>
        <w:t>kao i plan vlastitih ulaganja u sistem upravljanja otpadom za predmetnu godinu.</w:t>
      </w:r>
    </w:p>
    <w:p w14:paraId="1EAD2F51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2E859C5" w14:textId="5889E09B" w:rsidR="00FF07CE" w:rsidRPr="007F25DA" w:rsidRDefault="006D5A5E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 xml:space="preserve">Član </w:t>
      </w:r>
      <w:r w:rsidR="00496489">
        <w:rPr>
          <w:rFonts w:ascii="Arial" w:hAnsi="Arial" w:cs="Arial"/>
          <w:b/>
        </w:rPr>
        <w:t>5</w:t>
      </w:r>
      <w:r w:rsidRPr="007F25DA">
        <w:rPr>
          <w:rFonts w:ascii="Arial" w:hAnsi="Arial" w:cs="Arial"/>
          <w:b/>
        </w:rPr>
        <w:t>.</w:t>
      </w:r>
    </w:p>
    <w:p w14:paraId="76C89F0C" w14:textId="74FD0266" w:rsidR="00C355EE" w:rsidRDefault="00C355EE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</w:t>
      </w:r>
      <w:r w:rsidR="007847FA" w:rsidRPr="007F25DA">
        <w:rPr>
          <w:rFonts w:ascii="Arial" w:hAnsi="Arial" w:cs="Arial"/>
          <w:b/>
        </w:rPr>
        <w:t>Plan upravljanja otpadom</w:t>
      </w:r>
      <w:r w:rsidR="007847FA" w:rsidRPr="007F25DA">
        <w:rPr>
          <w:rFonts w:ascii="Arial" w:hAnsi="Arial" w:cs="Arial"/>
        </w:rPr>
        <w:t xml:space="preserve"> </w:t>
      </w:r>
      <w:r w:rsidR="007847FA" w:rsidRPr="007F25DA">
        <w:rPr>
          <w:rFonts w:ascii="Arial" w:hAnsi="Arial" w:cs="Arial"/>
          <w:b/>
        </w:rPr>
        <w:t>operatera sistema</w:t>
      </w:r>
      <w:r w:rsidRPr="007F25DA">
        <w:rPr>
          <w:rFonts w:ascii="Arial" w:hAnsi="Arial" w:cs="Arial"/>
          <w:b/>
        </w:rPr>
        <w:t>)</w:t>
      </w:r>
    </w:p>
    <w:p w14:paraId="29520A4D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189B897D" w14:textId="290EF7D2" w:rsidR="007847FA" w:rsidRPr="00DB3B39" w:rsidRDefault="007847FA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3" w:name="_Hlk509405499"/>
      <w:r w:rsidRPr="007F25DA">
        <w:rPr>
          <w:rFonts w:ascii="Arial" w:hAnsi="Arial" w:cs="Arial"/>
        </w:rPr>
        <w:t xml:space="preserve">Plan upravljanja otpadom </w:t>
      </w:r>
      <w:bookmarkEnd w:id="3"/>
      <w:r w:rsidRPr="007F25DA">
        <w:rPr>
          <w:rFonts w:ascii="Arial" w:hAnsi="Arial" w:cs="Arial"/>
        </w:rPr>
        <w:t>operatera sistema uređuje način o</w:t>
      </w:r>
      <w:r w:rsidR="001D16BC" w:rsidRPr="007F25DA">
        <w:rPr>
          <w:rFonts w:ascii="Arial" w:hAnsi="Arial" w:cs="Arial"/>
        </w:rPr>
        <w:t xml:space="preserve">bavljanja poslova u periodu od </w:t>
      </w:r>
      <w:r w:rsidR="001D16BC" w:rsidRPr="00DB3B39">
        <w:rPr>
          <w:rFonts w:ascii="Arial" w:hAnsi="Arial" w:cs="Arial"/>
        </w:rPr>
        <w:t>pet</w:t>
      </w:r>
      <w:r w:rsidRPr="00DB3B39">
        <w:rPr>
          <w:rFonts w:ascii="Arial" w:hAnsi="Arial" w:cs="Arial"/>
        </w:rPr>
        <w:t xml:space="preserve"> godina u skladu sa utvrđen</w:t>
      </w:r>
      <w:r w:rsidR="002A23F7" w:rsidRPr="00DB3B39">
        <w:rPr>
          <w:rFonts w:ascii="Arial" w:hAnsi="Arial" w:cs="Arial"/>
        </w:rPr>
        <w:t>o</w:t>
      </w:r>
      <w:r w:rsidRPr="00DB3B39">
        <w:rPr>
          <w:rFonts w:ascii="Arial" w:hAnsi="Arial" w:cs="Arial"/>
        </w:rPr>
        <w:t>m ob</w:t>
      </w:r>
      <w:r w:rsidR="00E763C9" w:rsidRPr="00DB3B39">
        <w:rPr>
          <w:rFonts w:ascii="Arial" w:hAnsi="Arial" w:cs="Arial"/>
        </w:rPr>
        <w:t>a</w:t>
      </w:r>
      <w:r w:rsidRPr="00DB3B39">
        <w:rPr>
          <w:rFonts w:ascii="Arial" w:hAnsi="Arial" w:cs="Arial"/>
        </w:rPr>
        <w:t>v</w:t>
      </w:r>
      <w:r w:rsidR="001D16BC" w:rsidRPr="00DB3B39">
        <w:rPr>
          <w:rFonts w:ascii="Arial" w:hAnsi="Arial" w:cs="Arial"/>
        </w:rPr>
        <w:t>ezom ispunjenja</w:t>
      </w:r>
      <w:r w:rsidR="0015234D" w:rsidRPr="00DB3B39">
        <w:rPr>
          <w:rFonts w:ascii="Arial" w:hAnsi="Arial" w:cs="Arial"/>
        </w:rPr>
        <w:t xml:space="preserve"> određenog cilja za sakupljanje</w:t>
      </w:r>
      <w:r w:rsidR="001D16BC" w:rsidRPr="00DB3B39">
        <w:rPr>
          <w:rFonts w:ascii="Arial" w:hAnsi="Arial" w:cs="Arial"/>
        </w:rPr>
        <w:t xml:space="preserve"> i reciklažu otpada.</w:t>
      </w:r>
    </w:p>
    <w:p w14:paraId="729011BF" w14:textId="442AC06C" w:rsidR="00C60852" w:rsidRPr="007F25DA" w:rsidRDefault="006D5A5E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 xml:space="preserve">Član </w:t>
      </w:r>
      <w:r w:rsidR="00496489">
        <w:rPr>
          <w:rFonts w:ascii="Arial" w:hAnsi="Arial" w:cs="Arial"/>
          <w:b/>
        </w:rPr>
        <w:t>6</w:t>
      </w:r>
      <w:r w:rsidR="00C60852" w:rsidRPr="007F25DA">
        <w:rPr>
          <w:rFonts w:ascii="Arial" w:hAnsi="Arial" w:cs="Arial"/>
          <w:b/>
        </w:rPr>
        <w:t>.</w:t>
      </w:r>
    </w:p>
    <w:p w14:paraId="1C05D1C3" w14:textId="4B620091" w:rsidR="003F44D3" w:rsidRDefault="003F44D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</w:t>
      </w:r>
      <w:r w:rsidR="002A23F7" w:rsidRPr="007F25DA">
        <w:rPr>
          <w:rFonts w:ascii="Arial" w:hAnsi="Arial" w:cs="Arial"/>
          <w:b/>
        </w:rPr>
        <w:t xml:space="preserve">Ulaganje sredstava </w:t>
      </w:r>
      <w:r w:rsidR="00126E91" w:rsidRPr="007F25DA">
        <w:rPr>
          <w:rFonts w:ascii="Arial" w:hAnsi="Arial" w:cs="Arial"/>
          <w:b/>
        </w:rPr>
        <w:t>operatera</w:t>
      </w:r>
      <w:r w:rsidR="002A23F7" w:rsidRPr="007F25DA">
        <w:rPr>
          <w:rFonts w:ascii="Arial" w:hAnsi="Arial" w:cs="Arial"/>
          <w:b/>
        </w:rPr>
        <w:t xml:space="preserve"> sistema</w:t>
      </w:r>
      <w:r w:rsidRPr="007F25DA">
        <w:rPr>
          <w:rFonts w:ascii="Arial" w:hAnsi="Arial" w:cs="Arial"/>
          <w:b/>
        </w:rPr>
        <w:t>)</w:t>
      </w:r>
    </w:p>
    <w:p w14:paraId="09BC974A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F1134E3" w14:textId="167F71CF" w:rsidR="00C60852" w:rsidRPr="007F25DA" w:rsidRDefault="002A23F7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Sredstva koja operater sistema ostvari kao dobit na kraju poslovne godine u obavezi je da uloži u</w:t>
      </w:r>
      <w:r w:rsidR="00C60852" w:rsidRPr="007F25DA">
        <w:rPr>
          <w:rFonts w:ascii="Arial" w:hAnsi="Arial" w:cs="Arial"/>
        </w:rPr>
        <w:t>:</w:t>
      </w:r>
    </w:p>
    <w:p w14:paraId="0226D08B" w14:textId="585FCD74" w:rsidR="00C60852" w:rsidRPr="00AA34E2" w:rsidRDefault="00C60852" w:rsidP="007B70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A34E2">
        <w:rPr>
          <w:rFonts w:ascii="Arial" w:hAnsi="Arial" w:cs="Arial"/>
        </w:rPr>
        <w:t>poboljšanje i unapređenje postojećeg sistema s</w:t>
      </w:r>
      <w:r w:rsidR="00B25501" w:rsidRPr="00AA34E2">
        <w:rPr>
          <w:rFonts w:ascii="Arial" w:hAnsi="Arial" w:cs="Arial"/>
        </w:rPr>
        <w:t>a</w:t>
      </w:r>
      <w:r w:rsidR="00DE59BB" w:rsidRPr="00AA34E2">
        <w:rPr>
          <w:rFonts w:ascii="Arial" w:hAnsi="Arial" w:cs="Arial"/>
        </w:rPr>
        <w:t>kupljanja, transporta</w:t>
      </w:r>
      <w:r w:rsidRPr="00AA34E2">
        <w:rPr>
          <w:rFonts w:ascii="Arial" w:hAnsi="Arial" w:cs="Arial"/>
        </w:rPr>
        <w:t xml:space="preserve"> i povrata komponenti</w:t>
      </w:r>
      <w:r w:rsidR="00A65E3B">
        <w:rPr>
          <w:rFonts w:ascii="Arial" w:hAnsi="Arial" w:cs="Arial"/>
        </w:rPr>
        <w:t xml:space="preserve"> iz otpada</w:t>
      </w:r>
      <w:r w:rsidR="00763F81">
        <w:rPr>
          <w:rFonts w:ascii="Arial" w:hAnsi="Arial" w:cs="Arial"/>
        </w:rPr>
        <w:t>,</w:t>
      </w:r>
    </w:p>
    <w:p w14:paraId="6E2EA2CE" w14:textId="07076500" w:rsidR="002A23F7" w:rsidRPr="00AA34E2" w:rsidRDefault="00C60852" w:rsidP="007B70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A34E2">
        <w:rPr>
          <w:rFonts w:ascii="Arial" w:hAnsi="Arial" w:cs="Arial"/>
        </w:rPr>
        <w:t>investicije u nov</w:t>
      </w:r>
      <w:r w:rsidR="002A23F7" w:rsidRPr="00AA34E2">
        <w:rPr>
          <w:rFonts w:ascii="Arial" w:hAnsi="Arial" w:cs="Arial"/>
        </w:rPr>
        <w:t>u infrastrukturu i</w:t>
      </w:r>
      <w:r w:rsidRPr="00AA34E2">
        <w:rPr>
          <w:rFonts w:ascii="Arial" w:hAnsi="Arial" w:cs="Arial"/>
        </w:rPr>
        <w:t xml:space="preserve"> pogone za povrat komponent</w:t>
      </w:r>
      <w:r w:rsidR="00121269" w:rsidRPr="00AA34E2">
        <w:rPr>
          <w:rFonts w:ascii="Arial" w:hAnsi="Arial" w:cs="Arial"/>
        </w:rPr>
        <w:t>i</w:t>
      </w:r>
      <w:r w:rsidR="00611B9F" w:rsidRPr="00AA34E2">
        <w:rPr>
          <w:rFonts w:ascii="Arial" w:hAnsi="Arial" w:cs="Arial"/>
        </w:rPr>
        <w:t xml:space="preserve"> iz otpada</w:t>
      </w:r>
      <w:r w:rsidR="00763F81">
        <w:rPr>
          <w:rFonts w:ascii="Arial" w:hAnsi="Arial" w:cs="Arial"/>
        </w:rPr>
        <w:t>,</w:t>
      </w:r>
    </w:p>
    <w:p w14:paraId="261B2383" w14:textId="2885D2E7" w:rsidR="00C60852" w:rsidRDefault="003700E0" w:rsidP="007B70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2A23F7" w:rsidRPr="00AA34E2">
        <w:rPr>
          <w:rFonts w:ascii="Arial" w:hAnsi="Arial" w:cs="Arial"/>
        </w:rPr>
        <w:t>dukativno-promotivne</w:t>
      </w:r>
      <w:proofErr w:type="spellEnd"/>
      <w:r w:rsidR="002A23F7" w:rsidRPr="00AA34E2">
        <w:rPr>
          <w:rFonts w:ascii="Arial" w:hAnsi="Arial" w:cs="Arial"/>
        </w:rPr>
        <w:t xml:space="preserve"> projekte usmjerene na dizanje svijesti građana o značaju sortiranja i reciklaže otpada</w:t>
      </w:r>
      <w:r w:rsidR="00611B9F" w:rsidRPr="00AA34E2">
        <w:rPr>
          <w:rFonts w:ascii="Arial" w:hAnsi="Arial" w:cs="Arial"/>
        </w:rPr>
        <w:t>.</w:t>
      </w:r>
    </w:p>
    <w:p w14:paraId="1AC9CB1E" w14:textId="77777777" w:rsidR="007B70B3" w:rsidRPr="00AA34E2" w:rsidRDefault="007B70B3" w:rsidP="007B70B3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B6EE9AF" w14:textId="16A7CD95" w:rsidR="00C27ECD" w:rsidRPr="007F25DA" w:rsidRDefault="00496489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bookmarkStart w:id="4" w:name="_Hlk509402715"/>
      <w:r>
        <w:rPr>
          <w:rFonts w:ascii="Arial" w:hAnsi="Arial" w:cs="Arial"/>
          <w:b/>
        </w:rPr>
        <w:t>Član 7</w:t>
      </w:r>
      <w:r w:rsidR="00C27ECD" w:rsidRPr="007F25DA">
        <w:rPr>
          <w:rFonts w:ascii="Arial" w:hAnsi="Arial" w:cs="Arial"/>
          <w:b/>
        </w:rPr>
        <w:t>.</w:t>
      </w:r>
    </w:p>
    <w:p w14:paraId="77375A91" w14:textId="4A820EBF" w:rsidR="00C27ECD" w:rsidRDefault="00C27ECD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(Izvještavanje o utrošku sredstava)</w:t>
      </w:r>
    </w:p>
    <w:p w14:paraId="7A7C8ED9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416B824" w14:textId="0847B4E9" w:rsidR="00C655CB" w:rsidRPr="007F25DA" w:rsidRDefault="00C655CB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(1)</w:t>
      </w:r>
      <w:r w:rsidR="00C27ECD" w:rsidRPr="007F25DA">
        <w:rPr>
          <w:rFonts w:ascii="Arial" w:hAnsi="Arial" w:cs="Arial"/>
        </w:rPr>
        <w:t>Fond je dužan dostaviti godišnji izvještaj o utrošku sredstava prikupljenih po osnovu naknada za posebne kategorije otpada Federalnom ministarstvu do 31.03. tekuće godine za prethodnu godinu.</w:t>
      </w:r>
      <w:bookmarkEnd w:id="4"/>
    </w:p>
    <w:p w14:paraId="30C6DF13" w14:textId="04EBAD1C" w:rsidR="00C27ECD" w:rsidRPr="007F25DA" w:rsidRDefault="00C655CB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(2)</w:t>
      </w:r>
      <w:r w:rsidR="00C27ECD" w:rsidRPr="007F25DA">
        <w:rPr>
          <w:rFonts w:ascii="Arial" w:hAnsi="Arial" w:cs="Arial"/>
        </w:rPr>
        <w:t>Operater sistema je dužan dostavljati godišnji izvještaj o utrošku sredstava prikupljenih po osnovu naknada za posebne kategorije otpada Federalnom ministarstvu</w:t>
      </w:r>
      <w:r w:rsidR="00C27ECD" w:rsidRPr="007F25DA">
        <w:rPr>
          <w:rFonts w:ascii="Arial" w:hAnsi="Arial" w:cs="Arial"/>
          <w:color w:val="FF0000"/>
        </w:rPr>
        <w:t xml:space="preserve"> </w:t>
      </w:r>
      <w:r w:rsidR="00C27ECD" w:rsidRPr="007F25DA">
        <w:rPr>
          <w:rFonts w:ascii="Arial" w:hAnsi="Arial" w:cs="Arial"/>
        </w:rPr>
        <w:t>do 31.03. tekuće godine za prethodnu godinu.</w:t>
      </w:r>
    </w:p>
    <w:p w14:paraId="5D803254" w14:textId="0DEFF688" w:rsidR="00971BE7" w:rsidRDefault="00971BE7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(3) Obaveza izvještavanja iz st.1. i 2. ovog člana ne zastarijeva.</w:t>
      </w:r>
    </w:p>
    <w:p w14:paraId="754B1C0E" w14:textId="6894275E" w:rsidR="00971BE7" w:rsidRPr="007F25DA" w:rsidRDefault="00971BE7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D6D2EF" w14:textId="487C51EE" w:rsidR="007646C1" w:rsidRPr="007F25DA" w:rsidRDefault="00496489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8</w:t>
      </w:r>
      <w:r w:rsidR="00847602" w:rsidRPr="007F25DA">
        <w:rPr>
          <w:rFonts w:ascii="Arial" w:hAnsi="Arial" w:cs="Arial"/>
          <w:b/>
        </w:rPr>
        <w:t>.</w:t>
      </w:r>
    </w:p>
    <w:p w14:paraId="44F0E6D5" w14:textId="322DA667" w:rsidR="007646C1" w:rsidRDefault="00961B51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>(Upravni n</w:t>
      </w:r>
      <w:r w:rsidR="007646C1" w:rsidRPr="007F25DA">
        <w:rPr>
          <w:rFonts w:ascii="Arial" w:hAnsi="Arial" w:cs="Arial"/>
          <w:b/>
        </w:rPr>
        <w:t>adzor)</w:t>
      </w:r>
    </w:p>
    <w:p w14:paraId="1C558880" w14:textId="77777777" w:rsidR="00055720" w:rsidRPr="007F25DA" w:rsidRDefault="00055720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2F40F40" w14:textId="16B73BA9" w:rsidR="007646C1" w:rsidRDefault="00961B51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Upravni n</w:t>
      </w:r>
      <w:r w:rsidR="007646C1" w:rsidRPr="007F25DA">
        <w:rPr>
          <w:rFonts w:ascii="Arial" w:hAnsi="Arial" w:cs="Arial"/>
        </w:rPr>
        <w:t xml:space="preserve">adzor nad provođenjem ove uredbe vrši Federalni </w:t>
      </w:r>
      <w:proofErr w:type="spellStart"/>
      <w:r w:rsidR="007646C1" w:rsidRPr="007F25DA">
        <w:rPr>
          <w:rFonts w:ascii="Arial" w:hAnsi="Arial" w:cs="Arial"/>
        </w:rPr>
        <w:t>urbanističko-ekološki</w:t>
      </w:r>
      <w:proofErr w:type="spellEnd"/>
      <w:r w:rsidR="00D954CE" w:rsidRPr="007F25DA">
        <w:rPr>
          <w:rFonts w:ascii="Arial" w:hAnsi="Arial" w:cs="Arial"/>
        </w:rPr>
        <w:t xml:space="preserve"> i tržišni</w:t>
      </w:r>
      <w:r w:rsidR="007646C1" w:rsidRPr="007F25DA">
        <w:rPr>
          <w:rFonts w:ascii="Arial" w:hAnsi="Arial" w:cs="Arial"/>
        </w:rPr>
        <w:t xml:space="preserve"> inspektorat Federalne uprave za inspekcijske poslove.</w:t>
      </w:r>
    </w:p>
    <w:p w14:paraId="69470BC2" w14:textId="77777777" w:rsidR="00ED0F31" w:rsidRDefault="00ED0F31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E787533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E07F45F" w14:textId="4F516D4D" w:rsidR="006B6A2A" w:rsidRPr="007F25DA" w:rsidRDefault="00496489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9</w:t>
      </w:r>
      <w:r w:rsidR="00847602" w:rsidRPr="007F25DA">
        <w:rPr>
          <w:rFonts w:ascii="Arial" w:hAnsi="Arial" w:cs="Arial"/>
          <w:b/>
        </w:rPr>
        <w:t>.</w:t>
      </w:r>
    </w:p>
    <w:p w14:paraId="6B2415AD" w14:textId="3E34DED9" w:rsidR="00C449F5" w:rsidRDefault="00C449F5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F25DA">
        <w:rPr>
          <w:rFonts w:ascii="Arial" w:hAnsi="Arial" w:cs="Arial"/>
          <w:b/>
        </w:rPr>
        <w:t xml:space="preserve"> (Kaznene odredbe)</w:t>
      </w:r>
    </w:p>
    <w:p w14:paraId="0D5602F3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26085A8" w14:textId="77777777" w:rsidR="00C449F5" w:rsidRPr="007F25DA" w:rsidRDefault="00C449F5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 xml:space="preserve">(1) Novčanom kaznom u iznosu od 10.000,00 do 40.000,00 KM kaznit će se za prekršaj pravno lice ako ne dostavi Federalnom ministarstvu redovni godišnji izvještaj, a u </w:t>
      </w:r>
      <w:proofErr w:type="spellStart"/>
      <w:r w:rsidRPr="007F25DA">
        <w:rPr>
          <w:rFonts w:ascii="Arial" w:hAnsi="Arial" w:cs="Arial"/>
        </w:rPr>
        <w:t>ponovjenom</w:t>
      </w:r>
      <w:proofErr w:type="spellEnd"/>
      <w:r w:rsidRPr="007F25DA">
        <w:rPr>
          <w:rFonts w:ascii="Arial" w:hAnsi="Arial" w:cs="Arial"/>
        </w:rPr>
        <w:t xml:space="preserve"> prekršaju novčanom kaznom u iznosu od 50.000,00 KM do 100.000,00 KM (član 10. ove uredbe); </w:t>
      </w:r>
    </w:p>
    <w:p w14:paraId="5A6B3A32" w14:textId="27CBBB76" w:rsidR="00C449F5" w:rsidRPr="007F25DA" w:rsidRDefault="00C449F5" w:rsidP="007B70B3">
      <w:pPr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 xml:space="preserve">(2) Za prekršaj iz stava 1. ovog člana </w:t>
      </w:r>
      <w:proofErr w:type="spellStart"/>
      <w:r w:rsidRPr="007F25DA">
        <w:rPr>
          <w:rFonts w:ascii="Arial" w:hAnsi="Arial" w:cs="Arial"/>
        </w:rPr>
        <w:t>kazniće</w:t>
      </w:r>
      <w:proofErr w:type="spellEnd"/>
      <w:r w:rsidRPr="007F25DA">
        <w:rPr>
          <w:rFonts w:ascii="Arial" w:hAnsi="Arial" w:cs="Arial"/>
        </w:rPr>
        <w:t xml:space="preserve"> se i odgovorno lice u pravnom licu novčanom kaznom od 2.000,00 KM do 5.000,00 KM, a u </w:t>
      </w:r>
      <w:proofErr w:type="spellStart"/>
      <w:r w:rsidRPr="007F25DA">
        <w:rPr>
          <w:rFonts w:ascii="Arial" w:hAnsi="Arial" w:cs="Arial"/>
        </w:rPr>
        <w:t>ponovljenom</w:t>
      </w:r>
      <w:proofErr w:type="spellEnd"/>
      <w:r w:rsidRPr="007F25DA">
        <w:rPr>
          <w:rFonts w:ascii="Arial" w:hAnsi="Arial" w:cs="Arial"/>
        </w:rPr>
        <w:t xml:space="preserve"> prekršaju novčanom kaznom u iznosu od 6.000,00 KM do 10.000,00 KM. </w:t>
      </w:r>
    </w:p>
    <w:p w14:paraId="4561DF51" w14:textId="77777777" w:rsidR="009B6B7A" w:rsidRPr="007F25DA" w:rsidRDefault="009B6B7A" w:rsidP="007B70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9A55B97" w14:textId="484CD2CE" w:rsidR="003B56B8" w:rsidRPr="007F25DA" w:rsidRDefault="003B56B8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F25DA">
        <w:rPr>
          <w:rFonts w:ascii="Arial" w:hAnsi="Arial" w:cs="Arial"/>
          <w:b/>
          <w:bCs/>
        </w:rPr>
        <w:t xml:space="preserve">Član </w:t>
      </w:r>
      <w:r w:rsidR="00B761DF" w:rsidRPr="007F25DA">
        <w:rPr>
          <w:rFonts w:ascii="Arial" w:hAnsi="Arial" w:cs="Arial"/>
          <w:b/>
          <w:bCs/>
        </w:rPr>
        <w:t>1</w:t>
      </w:r>
      <w:r w:rsidR="00496489">
        <w:rPr>
          <w:rFonts w:ascii="Arial" w:hAnsi="Arial" w:cs="Arial"/>
          <w:b/>
          <w:bCs/>
        </w:rPr>
        <w:t>0</w:t>
      </w:r>
      <w:r w:rsidR="00847602" w:rsidRPr="007F25DA">
        <w:rPr>
          <w:rFonts w:ascii="Arial" w:hAnsi="Arial" w:cs="Arial"/>
          <w:b/>
          <w:bCs/>
        </w:rPr>
        <w:t>.</w:t>
      </w:r>
    </w:p>
    <w:p w14:paraId="37B7892C" w14:textId="37BBEF22" w:rsidR="00B66FF4" w:rsidRDefault="00B66FF4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F25DA">
        <w:rPr>
          <w:rFonts w:ascii="Arial" w:hAnsi="Arial" w:cs="Arial"/>
          <w:b/>
          <w:bCs/>
        </w:rPr>
        <w:t>(Stupanje na snagu)</w:t>
      </w:r>
    </w:p>
    <w:p w14:paraId="3FD1B070" w14:textId="77777777" w:rsidR="007B70B3" w:rsidRPr="007F25DA" w:rsidRDefault="007B70B3" w:rsidP="007B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7792E66" w14:textId="04797A5A" w:rsidR="007A4388" w:rsidRPr="007F25DA" w:rsidRDefault="003B56B8" w:rsidP="007B7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25DA">
        <w:rPr>
          <w:rFonts w:ascii="Arial" w:hAnsi="Arial" w:cs="Arial"/>
        </w:rPr>
        <w:t>Ova uredba stupa na snagu osmo</w:t>
      </w:r>
      <w:r w:rsidR="00055720">
        <w:rPr>
          <w:rFonts w:ascii="Arial" w:hAnsi="Arial" w:cs="Arial"/>
        </w:rPr>
        <w:t>g dana od dana objavljivanja u „</w:t>
      </w:r>
      <w:r w:rsidRPr="007F25DA">
        <w:rPr>
          <w:rFonts w:ascii="Arial" w:hAnsi="Arial" w:cs="Arial"/>
        </w:rPr>
        <w:t xml:space="preserve">Službenom </w:t>
      </w:r>
      <w:r w:rsidR="002B1A85" w:rsidRPr="007F25DA">
        <w:rPr>
          <w:rFonts w:ascii="Arial" w:hAnsi="Arial" w:cs="Arial"/>
        </w:rPr>
        <w:t>novinama Federacije Bosne i Hercegovine</w:t>
      </w:r>
      <w:r w:rsidR="00055720">
        <w:rPr>
          <w:rFonts w:ascii="Arial" w:hAnsi="Arial" w:cs="Arial"/>
        </w:rPr>
        <w:t>“</w:t>
      </w:r>
      <w:r w:rsidR="007C05C8" w:rsidRPr="007F25DA">
        <w:rPr>
          <w:rFonts w:ascii="Arial" w:hAnsi="Arial" w:cs="Arial"/>
        </w:rPr>
        <w:t xml:space="preserve">, a </w:t>
      </w:r>
      <w:r w:rsidR="0092168B">
        <w:rPr>
          <w:rFonts w:ascii="Arial" w:hAnsi="Arial" w:cs="Arial"/>
        </w:rPr>
        <w:t>primjenjivat će se od 01.01.2023</w:t>
      </w:r>
      <w:r w:rsidR="00CF468C" w:rsidRPr="007F25DA">
        <w:rPr>
          <w:rFonts w:ascii="Arial" w:hAnsi="Arial" w:cs="Arial"/>
        </w:rPr>
        <w:t>.</w:t>
      </w:r>
      <w:r w:rsidR="00C752F0" w:rsidRPr="007F25DA">
        <w:rPr>
          <w:rFonts w:ascii="Arial" w:hAnsi="Arial" w:cs="Arial"/>
        </w:rPr>
        <w:t xml:space="preserve"> godine</w:t>
      </w:r>
    </w:p>
    <w:p w14:paraId="066C7370" w14:textId="77777777" w:rsidR="009D48CD" w:rsidRPr="007F25DA" w:rsidRDefault="009D48CD" w:rsidP="007B70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4D308D" w14:textId="77777777" w:rsidR="00055720" w:rsidRDefault="00055720" w:rsidP="007B70B3">
      <w:pPr>
        <w:rPr>
          <w:rFonts w:ascii="Arial" w:hAnsi="Arial" w:cs="Arial"/>
        </w:rPr>
      </w:pPr>
    </w:p>
    <w:p w14:paraId="392AF63E" w14:textId="77777777" w:rsidR="00055720" w:rsidRDefault="00055720" w:rsidP="007B70B3">
      <w:pPr>
        <w:rPr>
          <w:rFonts w:ascii="Arial" w:hAnsi="Arial" w:cs="Arial"/>
        </w:rPr>
      </w:pPr>
    </w:p>
    <w:p w14:paraId="5F8C3ED1" w14:textId="77777777" w:rsidR="00055720" w:rsidRDefault="00055720" w:rsidP="007B70B3">
      <w:pPr>
        <w:rPr>
          <w:rFonts w:ascii="Arial" w:hAnsi="Arial" w:cs="Arial"/>
        </w:rPr>
      </w:pPr>
    </w:p>
    <w:p w14:paraId="5DF84A25" w14:textId="77777777" w:rsidR="00055720" w:rsidRDefault="00055720" w:rsidP="007B70B3">
      <w:pPr>
        <w:rPr>
          <w:rFonts w:ascii="Arial" w:hAnsi="Arial" w:cs="Arial"/>
        </w:rPr>
      </w:pPr>
    </w:p>
    <w:p w14:paraId="175AB2B1" w14:textId="11E1445D" w:rsidR="00A53518" w:rsidRPr="007F25DA" w:rsidRDefault="00A53518" w:rsidP="007B70B3">
      <w:pPr>
        <w:rPr>
          <w:rFonts w:ascii="Arial" w:hAnsi="Arial" w:cs="Arial"/>
        </w:rPr>
      </w:pPr>
      <w:proofErr w:type="spellStart"/>
      <w:r w:rsidRPr="007F25DA">
        <w:rPr>
          <w:rFonts w:ascii="Arial" w:hAnsi="Arial" w:cs="Arial"/>
        </w:rPr>
        <w:t>V.broj</w:t>
      </w:r>
      <w:proofErr w:type="spellEnd"/>
      <w:r w:rsidR="0092168B">
        <w:rPr>
          <w:rFonts w:ascii="Arial" w:hAnsi="Arial" w:cs="Arial"/>
        </w:rPr>
        <w:t>:___________/2022</w:t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>
        <w:rPr>
          <w:rFonts w:ascii="Arial" w:hAnsi="Arial" w:cs="Arial"/>
        </w:rPr>
        <w:tab/>
      </w:r>
      <w:r w:rsidR="00055720" w:rsidRPr="00055720">
        <w:rPr>
          <w:rFonts w:ascii="Arial" w:hAnsi="Arial" w:cs="Arial"/>
          <w:b/>
        </w:rPr>
        <w:t>P R E M I J E R</w:t>
      </w:r>
    </w:p>
    <w:p w14:paraId="0D85DDC9" w14:textId="7CFCF787" w:rsidR="00A53518" w:rsidRPr="007F25DA" w:rsidRDefault="00055720" w:rsidP="007B70B3">
      <w:pPr>
        <w:rPr>
          <w:rFonts w:ascii="Arial" w:hAnsi="Arial" w:cs="Arial"/>
        </w:rPr>
      </w:pPr>
      <w:r>
        <w:rPr>
          <w:rFonts w:ascii="Arial" w:hAnsi="Arial" w:cs="Arial"/>
        </w:rPr>
        <w:t>Sarajevo,</w:t>
      </w:r>
      <w:r w:rsidR="0092168B">
        <w:rPr>
          <w:rFonts w:ascii="Arial" w:hAnsi="Arial" w:cs="Arial"/>
        </w:rPr>
        <w:t>___________2022</w:t>
      </w:r>
      <w:r w:rsidR="00A53518" w:rsidRPr="007F25DA">
        <w:rPr>
          <w:rFonts w:ascii="Arial" w:hAnsi="Arial" w:cs="Arial"/>
        </w:rPr>
        <w:t xml:space="preserve">.godine                                                                           </w:t>
      </w:r>
    </w:p>
    <w:p w14:paraId="2B9637DE" w14:textId="0AFBFE01" w:rsidR="00A53518" w:rsidRPr="008271E4" w:rsidRDefault="00A53518" w:rsidP="007B70B3">
      <w:pPr>
        <w:rPr>
          <w:rFonts w:ascii="Arial" w:hAnsi="Arial" w:cs="Arial"/>
        </w:rPr>
      </w:pPr>
      <w:r w:rsidRPr="007F25DA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8271E4">
        <w:rPr>
          <w:rFonts w:ascii="Arial" w:hAnsi="Arial" w:cs="Arial"/>
          <w:b/>
        </w:rPr>
        <w:t>Fadil Novalić</w:t>
      </w:r>
    </w:p>
    <w:p w14:paraId="438748CE" w14:textId="77777777" w:rsidR="00EF0D85" w:rsidRPr="007F25DA" w:rsidRDefault="00EF0D85" w:rsidP="00A53518">
      <w:pPr>
        <w:rPr>
          <w:rFonts w:ascii="Arial" w:hAnsi="Arial" w:cs="Arial"/>
        </w:rPr>
      </w:pPr>
    </w:p>
    <w:p w14:paraId="3800EE63" w14:textId="77777777" w:rsidR="00EF0D85" w:rsidRPr="007F25DA" w:rsidRDefault="00EF0D85" w:rsidP="00A53518">
      <w:pPr>
        <w:rPr>
          <w:rFonts w:ascii="Arial" w:hAnsi="Arial" w:cs="Arial"/>
        </w:rPr>
      </w:pPr>
    </w:p>
    <w:p w14:paraId="16C626DB" w14:textId="77777777" w:rsidR="00EF0D85" w:rsidRPr="007F25DA" w:rsidRDefault="00EF0D85" w:rsidP="00A53518">
      <w:pPr>
        <w:rPr>
          <w:rFonts w:ascii="Arial" w:hAnsi="Arial" w:cs="Arial"/>
        </w:rPr>
      </w:pPr>
    </w:p>
    <w:p w14:paraId="4ACD5FB2" w14:textId="77777777" w:rsidR="00EF0D85" w:rsidRPr="007F25DA" w:rsidRDefault="00EF0D85" w:rsidP="00A53518">
      <w:pPr>
        <w:rPr>
          <w:rFonts w:ascii="Arial" w:hAnsi="Arial" w:cs="Arial"/>
        </w:rPr>
      </w:pPr>
    </w:p>
    <w:p w14:paraId="54FD830E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998F06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1091FA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8BCF185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8A6305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057946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0A770E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861B0A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C84F5B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9958A8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EB15F2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8B5DAEC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9C933B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C9363E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32D372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E69DF8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471FF8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A21DA6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95837C2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8AD481" w14:textId="77777777" w:rsidR="0072609F" w:rsidRPr="007F25DA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D7D375C" w14:textId="77777777" w:rsidR="0072609F" w:rsidRDefault="0072609F" w:rsidP="00460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C18FCE" w14:textId="77777777" w:rsidR="0072609F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B67AF9" w14:textId="77777777" w:rsidR="0072609F" w:rsidRDefault="0072609F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63603B" w14:textId="1198C20B" w:rsidR="007B70B3" w:rsidRDefault="007B70B3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58D99E" w14:textId="77777777" w:rsidR="00055720" w:rsidRDefault="00055720" w:rsidP="00726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97BD55" w14:textId="5EA775E9" w:rsidR="0072609F" w:rsidRPr="00040648" w:rsidRDefault="0072609F" w:rsidP="000557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0648">
        <w:rPr>
          <w:rFonts w:ascii="Arial" w:hAnsi="Arial" w:cs="Arial"/>
          <w:b/>
        </w:rPr>
        <w:lastRenderedPageBreak/>
        <w:t>OBRAZLOŽENJE</w:t>
      </w:r>
    </w:p>
    <w:p w14:paraId="544720B2" w14:textId="77777777" w:rsidR="0072609F" w:rsidRPr="00040648" w:rsidRDefault="0072609F" w:rsidP="000557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BE3D0E" w14:textId="77777777" w:rsidR="0072609F" w:rsidRPr="00040648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040648">
        <w:rPr>
          <w:rFonts w:ascii="Arial" w:hAnsi="Arial" w:cs="Arial"/>
          <w:b/>
          <w:lang w:val="hr-HR"/>
        </w:rPr>
        <w:t xml:space="preserve">I. Ustavnopravni i zakonski </w:t>
      </w:r>
      <w:proofErr w:type="spellStart"/>
      <w:r w:rsidRPr="00040648">
        <w:rPr>
          <w:rFonts w:ascii="Arial" w:hAnsi="Arial" w:cs="Arial"/>
          <w:b/>
          <w:lang w:val="hr-HR"/>
        </w:rPr>
        <w:t>osnov</w:t>
      </w:r>
      <w:proofErr w:type="spellEnd"/>
      <w:r w:rsidRPr="00040648">
        <w:rPr>
          <w:rFonts w:ascii="Arial" w:hAnsi="Arial" w:cs="Arial"/>
          <w:b/>
          <w:lang w:val="hr-HR"/>
        </w:rPr>
        <w:t xml:space="preserve"> za donošenje propisa</w:t>
      </w:r>
    </w:p>
    <w:p w14:paraId="68392D9B" w14:textId="77777777" w:rsidR="0072609F" w:rsidRPr="00040648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497863F" w14:textId="77777777" w:rsidR="0072609F" w:rsidRPr="008D0F99" w:rsidRDefault="0072609F" w:rsidP="00055720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040648">
        <w:rPr>
          <w:rFonts w:ascii="Arial" w:hAnsi="Arial" w:cs="Arial"/>
          <w:lang w:val="hr-HR"/>
        </w:rPr>
        <w:t xml:space="preserve">Zakonski </w:t>
      </w:r>
      <w:proofErr w:type="spellStart"/>
      <w:r w:rsidRPr="00040648">
        <w:rPr>
          <w:rFonts w:ascii="Arial" w:hAnsi="Arial" w:cs="Arial"/>
          <w:lang w:val="hr-HR"/>
        </w:rPr>
        <w:t>osnov</w:t>
      </w:r>
      <w:proofErr w:type="spellEnd"/>
      <w:r w:rsidRPr="00040648">
        <w:rPr>
          <w:rFonts w:ascii="Arial" w:hAnsi="Arial" w:cs="Arial"/>
          <w:lang w:val="hr-HR"/>
        </w:rPr>
        <w:t xml:space="preserve"> za donošenje </w:t>
      </w:r>
      <w:r>
        <w:rPr>
          <w:rFonts w:ascii="Arial" w:hAnsi="Arial" w:cs="Arial"/>
          <w:lang w:val="hr-HR"/>
        </w:rPr>
        <w:t>ove</w:t>
      </w:r>
      <w:r w:rsidRPr="0004064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uredbe</w:t>
      </w:r>
      <w:r w:rsidRPr="00040648">
        <w:rPr>
          <w:rFonts w:ascii="Arial" w:hAnsi="Arial" w:cs="Arial"/>
          <w:lang w:val="hr-HR"/>
        </w:rPr>
        <w:t xml:space="preserve"> sadržan je u</w:t>
      </w:r>
      <w:r w:rsidRPr="00423C31">
        <w:rPr>
          <w:rFonts w:cstheme="minorHAnsi"/>
          <w:lang w:val="hr-HR"/>
        </w:rPr>
        <w:t xml:space="preserve"> </w:t>
      </w:r>
      <w:r w:rsidRPr="008D0F99">
        <w:rPr>
          <w:rFonts w:ascii="Arial" w:hAnsi="Arial" w:cs="Arial"/>
          <w:lang w:val="hr-HR"/>
        </w:rPr>
        <w:t xml:space="preserve">članu </w:t>
      </w:r>
      <w:r w:rsidRPr="008D0F99">
        <w:rPr>
          <w:rFonts w:ascii="Arial" w:hAnsi="Arial" w:cs="Arial"/>
        </w:rPr>
        <w:t>18a. stav 5.</w:t>
      </w:r>
      <w:r>
        <w:rPr>
          <w:rFonts w:ascii="Arial" w:hAnsi="Arial" w:cs="Arial"/>
          <w:lang w:val="hr-HR"/>
        </w:rPr>
        <w:t xml:space="preserve"> </w:t>
      </w:r>
      <w:r w:rsidRPr="00423C31">
        <w:rPr>
          <w:rFonts w:ascii="Arial" w:hAnsi="Arial" w:cs="Arial"/>
          <w:lang w:val="hr-HR"/>
        </w:rPr>
        <w:t xml:space="preserve">i članu </w:t>
      </w:r>
      <w:r w:rsidRPr="00423C31">
        <w:rPr>
          <w:rFonts w:ascii="Arial" w:hAnsi="Arial" w:cs="Arial"/>
          <w:lang w:eastAsia="sl-SI"/>
        </w:rPr>
        <w:t>58. stav 5.</w:t>
      </w:r>
      <w:r w:rsidRPr="00511C71">
        <w:rPr>
          <w:rFonts w:ascii="Arial" w:hAnsi="Arial" w:cs="Arial"/>
          <w:lang w:eastAsia="sl-SI"/>
        </w:rPr>
        <w:t xml:space="preserve"> </w:t>
      </w:r>
      <w:r w:rsidRPr="00040648">
        <w:rPr>
          <w:rFonts w:ascii="Arial" w:eastAsia="Times New Roman" w:hAnsi="Arial" w:cs="Arial"/>
          <w:noProof/>
          <w:lang w:eastAsia="sl-SI"/>
        </w:rPr>
        <w:t>Zakona o upravljanju otpadom („Službene novine Federacije BiH“ br. 33/03</w:t>
      </w:r>
      <w:r>
        <w:rPr>
          <w:rFonts w:ascii="Arial" w:eastAsia="Times New Roman" w:hAnsi="Arial" w:cs="Arial"/>
          <w:noProof/>
          <w:lang w:eastAsia="sl-SI"/>
        </w:rPr>
        <w:t>,</w:t>
      </w:r>
      <w:r w:rsidRPr="00040648">
        <w:rPr>
          <w:rFonts w:ascii="Arial" w:eastAsia="Times New Roman" w:hAnsi="Arial" w:cs="Arial"/>
          <w:noProof/>
          <w:lang w:eastAsia="sl-SI"/>
        </w:rPr>
        <w:t xml:space="preserve"> 72/09</w:t>
      </w:r>
      <w:r>
        <w:rPr>
          <w:rFonts w:ascii="Arial" w:eastAsia="Times New Roman" w:hAnsi="Arial" w:cs="Arial"/>
          <w:noProof/>
          <w:lang w:eastAsia="sl-SI"/>
        </w:rPr>
        <w:t xml:space="preserve"> i 92/17</w:t>
      </w:r>
      <w:r w:rsidRPr="00040648">
        <w:rPr>
          <w:rFonts w:ascii="Arial" w:eastAsia="Times New Roman" w:hAnsi="Arial" w:cs="Arial"/>
          <w:noProof/>
          <w:lang w:eastAsia="sl-SI"/>
        </w:rPr>
        <w:t>)</w:t>
      </w:r>
      <w:r>
        <w:rPr>
          <w:rFonts w:ascii="Arial" w:hAnsi="Arial" w:cs="Arial"/>
        </w:rPr>
        <w:t>.</w:t>
      </w:r>
    </w:p>
    <w:p w14:paraId="74061126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27CCDF29" w14:textId="77777777" w:rsidR="0072609F" w:rsidRPr="00040648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999E136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 w:rsidRPr="00040648">
        <w:rPr>
          <w:rFonts w:ascii="Arial" w:hAnsi="Arial" w:cs="Arial"/>
          <w:b/>
          <w:lang w:val="hr-HR"/>
        </w:rPr>
        <w:t xml:space="preserve">II. Razlozi za donošenje propisa </w:t>
      </w:r>
    </w:p>
    <w:p w14:paraId="5009BA2E" w14:textId="77777777" w:rsidR="009B252F" w:rsidRPr="00040648" w:rsidRDefault="009B252F" w:rsidP="00055720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14:paraId="1F61D319" w14:textId="4317CD00" w:rsidR="0072609F" w:rsidRDefault="00F04545" w:rsidP="00055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Federalna strategija zaštite okoliša (2008-2018) sa jednom od komponenti, Federalnom strategijom upravljanja otpadom, definirale su politiku i strateške smjernice zasnovane na općim načelima Europske Unije </w:t>
      </w:r>
      <w:proofErr w:type="spellStart"/>
      <w:r>
        <w:rPr>
          <w:rFonts w:ascii="Arial" w:hAnsi="Arial" w:cs="Arial"/>
        </w:rPr>
        <w:t>transponiranim</w:t>
      </w:r>
      <w:proofErr w:type="spellEnd"/>
      <w:r>
        <w:rPr>
          <w:rFonts w:ascii="Arial" w:hAnsi="Arial" w:cs="Arial"/>
        </w:rPr>
        <w:t xml:space="preserve"> kroz Zakon o upravljanju otpadom Federacije BiH („Službene novine Federacije BiH“, broj: 33/03, 72/09 i 92/17). Krovni cilj definiran Strategijom je „zaštita okoliša, promocija i poticanje </w:t>
      </w:r>
      <w:proofErr w:type="spellStart"/>
      <w:r>
        <w:rPr>
          <w:rFonts w:ascii="Arial" w:hAnsi="Arial" w:cs="Arial"/>
        </w:rPr>
        <w:t>održivog</w:t>
      </w:r>
      <w:proofErr w:type="spellEnd"/>
      <w:r>
        <w:rPr>
          <w:rFonts w:ascii="Arial" w:hAnsi="Arial" w:cs="Arial"/>
        </w:rPr>
        <w:t xml:space="preserve"> korištenja resursa kroz uspostavu </w:t>
      </w:r>
      <w:proofErr w:type="spellStart"/>
      <w:r>
        <w:rPr>
          <w:rFonts w:ascii="Arial" w:hAnsi="Arial" w:cs="Arial"/>
        </w:rPr>
        <w:t>integriranog</w:t>
      </w:r>
      <w:proofErr w:type="spellEnd"/>
      <w:r>
        <w:rPr>
          <w:rFonts w:ascii="Arial" w:hAnsi="Arial" w:cs="Arial"/>
        </w:rPr>
        <w:t xml:space="preserve"> sustava upravljanja otpadom“.</w:t>
      </w:r>
    </w:p>
    <w:p w14:paraId="29368CD4" w14:textId="4FA03478" w:rsidR="00CA24FF" w:rsidRDefault="009B252F" w:rsidP="0005572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</w:rPr>
        <w:t>Integrirani</w:t>
      </w:r>
      <w:proofErr w:type="spellEnd"/>
      <w:r>
        <w:rPr>
          <w:rFonts w:ascii="Arial" w:hAnsi="Arial" w:cs="Arial"/>
        </w:rPr>
        <w:t xml:space="preserve"> sistem upravljanja posebnim </w:t>
      </w:r>
      <w:proofErr w:type="spellStart"/>
      <w:r>
        <w:rPr>
          <w:rFonts w:ascii="Arial" w:hAnsi="Arial" w:cs="Arial"/>
        </w:rPr>
        <w:t>kategorijam</w:t>
      </w:r>
      <w:proofErr w:type="spellEnd"/>
      <w:r>
        <w:rPr>
          <w:rFonts w:ascii="Arial" w:hAnsi="Arial" w:cs="Arial"/>
        </w:rPr>
        <w:t xml:space="preserve"> otpada (ambalažni i električni i elektronički) u jednom segmentu se ogleda kroz prikupljanje naknada od obveznika sistema koji svoje proizvode u ambalaži ili </w:t>
      </w:r>
      <w:proofErr w:type="spellStart"/>
      <w:r>
        <w:rPr>
          <w:rFonts w:ascii="Arial" w:hAnsi="Arial" w:cs="Arial"/>
        </w:rPr>
        <w:t>elektične</w:t>
      </w:r>
      <w:proofErr w:type="spellEnd"/>
      <w:r>
        <w:rPr>
          <w:rFonts w:ascii="Arial" w:hAnsi="Arial" w:cs="Arial"/>
        </w:rPr>
        <w:t xml:space="preserve"> i elektroničke proizvode plasiraju na tržište. Naknade obveznici plaćaju </w:t>
      </w:r>
      <w:proofErr w:type="spellStart"/>
      <w:r>
        <w:rPr>
          <w:rFonts w:ascii="Arial" w:hAnsi="Arial" w:cs="Arial"/>
        </w:rPr>
        <w:t>operateru</w:t>
      </w:r>
      <w:proofErr w:type="spellEnd"/>
      <w:r>
        <w:rPr>
          <w:rFonts w:ascii="Arial" w:hAnsi="Arial" w:cs="Arial"/>
        </w:rPr>
        <w:t xml:space="preserve"> sistema ili Fondu.</w:t>
      </w:r>
    </w:p>
    <w:p w14:paraId="06EC30F0" w14:textId="560DFE9A" w:rsidR="0072609F" w:rsidRPr="009E6660" w:rsidRDefault="0072609F" w:rsidP="00055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739">
        <w:rPr>
          <w:rFonts w:ascii="Arial" w:hAnsi="Arial" w:cs="Arial"/>
        </w:rPr>
        <w:t xml:space="preserve">Cilj donošenja ove uredbe je definisanje načina raspodjele i ulaganja prikupljenih naknada za ambalažu i električne i elektroničke proizvode i </w:t>
      </w:r>
      <w:r>
        <w:rPr>
          <w:rFonts w:ascii="Arial" w:hAnsi="Arial" w:cs="Arial"/>
        </w:rPr>
        <w:t xml:space="preserve">preciziranje </w:t>
      </w:r>
      <w:r w:rsidRPr="00602739">
        <w:rPr>
          <w:rFonts w:ascii="Arial" w:hAnsi="Arial" w:cs="Arial"/>
        </w:rPr>
        <w:t>uslov</w:t>
      </w:r>
      <w:r>
        <w:rPr>
          <w:rFonts w:ascii="Arial" w:hAnsi="Arial" w:cs="Arial"/>
        </w:rPr>
        <w:t>a za dodjelu</w:t>
      </w:r>
      <w:r w:rsidRPr="00602739">
        <w:rPr>
          <w:rFonts w:ascii="Arial" w:hAnsi="Arial" w:cs="Arial"/>
        </w:rPr>
        <w:t xml:space="preserve"> sredstava.</w:t>
      </w:r>
      <w:r>
        <w:rPr>
          <w:rFonts w:ascii="Arial" w:hAnsi="Arial" w:cs="Arial"/>
        </w:rPr>
        <w:t xml:space="preserve"> Posebno se uređuje raspodjela naknada koje se prikupljaju u Fo</w:t>
      </w:r>
      <w:r w:rsidR="00FA2D4D">
        <w:rPr>
          <w:rFonts w:ascii="Arial" w:hAnsi="Arial" w:cs="Arial"/>
        </w:rPr>
        <w:t xml:space="preserve">ndu i koje </w:t>
      </w:r>
      <w:r w:rsidR="00FA2D4D" w:rsidRPr="009E6660">
        <w:rPr>
          <w:rFonts w:ascii="Arial" w:hAnsi="Arial" w:cs="Arial"/>
        </w:rPr>
        <w:t>se koriste za aktivnosti Fonda na praćenju nastanka i kretanja otpada</w:t>
      </w:r>
      <w:r w:rsidR="00C37E4B" w:rsidRPr="009E6660">
        <w:rPr>
          <w:rFonts w:ascii="Arial" w:hAnsi="Arial" w:cs="Arial"/>
        </w:rPr>
        <w:t>,</w:t>
      </w:r>
      <w:r w:rsidR="00FA2D4D" w:rsidRPr="009E6660">
        <w:rPr>
          <w:rFonts w:ascii="Arial" w:hAnsi="Arial" w:cs="Arial"/>
        </w:rPr>
        <w:t xml:space="preserve"> kao i projekte upravljanja otpadom od važnosti za Federaciju BiH</w:t>
      </w:r>
      <w:r w:rsidR="00E30CBB" w:rsidRPr="009E6660">
        <w:rPr>
          <w:rFonts w:ascii="Arial" w:hAnsi="Arial" w:cs="Arial"/>
        </w:rPr>
        <w:t>,</w:t>
      </w:r>
      <w:r w:rsidR="00FA2D4D" w:rsidRPr="009E6660">
        <w:rPr>
          <w:rFonts w:ascii="Arial" w:hAnsi="Arial" w:cs="Arial"/>
        </w:rPr>
        <w:t xml:space="preserve"> </w:t>
      </w:r>
      <w:r w:rsidR="00FA6D83" w:rsidRPr="009E6660">
        <w:rPr>
          <w:rFonts w:ascii="Arial" w:hAnsi="Arial" w:cs="Arial"/>
        </w:rPr>
        <w:t>te</w:t>
      </w:r>
      <w:r w:rsidRPr="009E6660">
        <w:rPr>
          <w:rFonts w:ascii="Arial" w:hAnsi="Arial" w:cs="Arial"/>
        </w:rPr>
        <w:t xml:space="preserve"> projekte i aktivnosti upravljanja posebnim kategorijama otpada</w:t>
      </w:r>
      <w:r w:rsidR="00FA2D4D" w:rsidRPr="009E6660">
        <w:rPr>
          <w:rFonts w:ascii="Arial" w:hAnsi="Arial" w:cs="Arial"/>
        </w:rPr>
        <w:t xml:space="preserve"> na nivou kantona</w:t>
      </w:r>
      <w:r w:rsidRPr="009E6660">
        <w:rPr>
          <w:rFonts w:ascii="Arial" w:hAnsi="Arial" w:cs="Arial"/>
        </w:rPr>
        <w:t xml:space="preserve">. Operater sistema ulaže </w:t>
      </w:r>
      <w:r w:rsidR="00CA321A" w:rsidRPr="009E6660">
        <w:rPr>
          <w:rFonts w:ascii="Arial" w:hAnsi="Arial" w:cs="Arial"/>
        </w:rPr>
        <w:t>prikupljena</w:t>
      </w:r>
      <w:r w:rsidRPr="009E6660">
        <w:rPr>
          <w:rFonts w:ascii="Arial" w:hAnsi="Arial" w:cs="Arial"/>
        </w:rPr>
        <w:t xml:space="preserve"> sredstva za poboljšanje i unaprjeđenje postojećeg sistema sakupljanja otpada, infrastrukturu za povrat komponenti iz otpada i </w:t>
      </w:r>
      <w:proofErr w:type="spellStart"/>
      <w:r w:rsidRPr="009E6660">
        <w:rPr>
          <w:rFonts w:ascii="Arial" w:hAnsi="Arial" w:cs="Arial"/>
        </w:rPr>
        <w:t>edukativno-promotivne</w:t>
      </w:r>
      <w:proofErr w:type="spellEnd"/>
      <w:r w:rsidRPr="009E6660">
        <w:rPr>
          <w:rFonts w:ascii="Arial" w:hAnsi="Arial" w:cs="Arial"/>
        </w:rPr>
        <w:t xml:space="preserve"> aktivnosti. </w:t>
      </w:r>
    </w:p>
    <w:p w14:paraId="2E1E2C46" w14:textId="77777777" w:rsidR="0072609F" w:rsidRPr="009E6660" w:rsidRDefault="0072609F" w:rsidP="000557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953F09" w14:textId="77777777" w:rsidR="0072609F" w:rsidRPr="009E6660" w:rsidRDefault="0072609F" w:rsidP="00055720">
      <w:pPr>
        <w:rPr>
          <w:rFonts w:ascii="Arial" w:hAnsi="Arial" w:cs="Arial"/>
          <w:b/>
        </w:rPr>
      </w:pPr>
      <w:r w:rsidRPr="009E6660">
        <w:rPr>
          <w:rFonts w:ascii="Arial" w:hAnsi="Arial" w:cs="Arial"/>
          <w:b/>
        </w:rPr>
        <w:t>Obrazloženje predloženih članova</w:t>
      </w:r>
    </w:p>
    <w:p w14:paraId="36A032A8" w14:textId="77777777" w:rsidR="0072609F" w:rsidRPr="009E6660" w:rsidRDefault="0072609F" w:rsidP="00055720">
      <w:pPr>
        <w:rPr>
          <w:rFonts w:ascii="Arial" w:hAnsi="Arial" w:cs="Arial"/>
        </w:rPr>
      </w:pPr>
    </w:p>
    <w:p w14:paraId="3AC43092" w14:textId="77777777" w:rsidR="0072609F" w:rsidRPr="009E6660" w:rsidRDefault="0072609F" w:rsidP="00055720">
      <w:pPr>
        <w:rPr>
          <w:rFonts w:ascii="Arial" w:hAnsi="Arial" w:cs="Arial"/>
          <w:b/>
        </w:rPr>
      </w:pPr>
      <w:r w:rsidRPr="009E6660">
        <w:rPr>
          <w:rFonts w:ascii="Arial" w:hAnsi="Arial" w:cs="Arial"/>
          <w:b/>
        </w:rPr>
        <w:t>Član 1.</w:t>
      </w:r>
    </w:p>
    <w:p w14:paraId="13882D34" w14:textId="6A213317" w:rsidR="0072609F" w:rsidRPr="009E6660" w:rsidRDefault="00992DA1" w:rsidP="00055720">
      <w:pPr>
        <w:rPr>
          <w:rFonts w:ascii="Arial" w:hAnsi="Arial" w:cs="Arial"/>
        </w:rPr>
      </w:pPr>
      <w:r w:rsidRPr="009E6660">
        <w:rPr>
          <w:rFonts w:ascii="Arial" w:hAnsi="Arial" w:cs="Arial"/>
        </w:rPr>
        <w:t>Ovim članom se utvrđuje  način raspodjele i ulaganja prikupljenih naknada za ambalažu i električne i elektroničke proizvode i uslovi za dodjelu sredstava</w:t>
      </w:r>
      <w:r w:rsidR="0072609F" w:rsidRPr="009E6660">
        <w:rPr>
          <w:rFonts w:ascii="Arial" w:hAnsi="Arial" w:cs="Arial"/>
        </w:rPr>
        <w:t>.</w:t>
      </w:r>
    </w:p>
    <w:p w14:paraId="6A3AE766" w14:textId="77777777" w:rsidR="0072609F" w:rsidRPr="009E6660" w:rsidRDefault="0072609F" w:rsidP="00055720">
      <w:pPr>
        <w:rPr>
          <w:rFonts w:ascii="Arial" w:hAnsi="Arial" w:cs="Arial"/>
        </w:rPr>
      </w:pPr>
    </w:p>
    <w:p w14:paraId="70CC2724" w14:textId="77777777" w:rsidR="0072609F" w:rsidRPr="009E6660" w:rsidRDefault="0072609F" w:rsidP="00055720">
      <w:pPr>
        <w:rPr>
          <w:rFonts w:ascii="Arial" w:hAnsi="Arial" w:cs="Arial"/>
          <w:b/>
        </w:rPr>
      </w:pPr>
      <w:r w:rsidRPr="009E6660">
        <w:rPr>
          <w:rFonts w:ascii="Arial" w:hAnsi="Arial" w:cs="Arial"/>
          <w:b/>
        </w:rPr>
        <w:t>Član 2.</w:t>
      </w:r>
    </w:p>
    <w:p w14:paraId="63069047" w14:textId="63579219" w:rsidR="0072609F" w:rsidRPr="009E6660" w:rsidRDefault="0072609F" w:rsidP="000557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660">
        <w:rPr>
          <w:rFonts w:ascii="Arial" w:hAnsi="Arial" w:cs="Arial"/>
        </w:rPr>
        <w:t xml:space="preserve">Ovim članom se </w:t>
      </w:r>
      <w:proofErr w:type="spellStart"/>
      <w:r w:rsidRPr="009E6660">
        <w:rPr>
          <w:rFonts w:ascii="Arial" w:hAnsi="Arial" w:cs="Arial"/>
        </w:rPr>
        <w:t>reguliše</w:t>
      </w:r>
      <w:proofErr w:type="spellEnd"/>
      <w:r w:rsidRPr="009E6660">
        <w:rPr>
          <w:rFonts w:ascii="Arial" w:hAnsi="Arial" w:cs="Arial"/>
        </w:rPr>
        <w:t xml:space="preserve"> raspodjela naknada prikupljeni</w:t>
      </w:r>
      <w:r w:rsidR="00F3332C" w:rsidRPr="009E6660">
        <w:rPr>
          <w:rFonts w:ascii="Arial" w:hAnsi="Arial" w:cs="Arial"/>
        </w:rPr>
        <w:t xml:space="preserve">h u Fondu i to za: </w:t>
      </w:r>
      <w:r w:rsidR="00B24D30" w:rsidRPr="009E6660">
        <w:rPr>
          <w:rFonts w:ascii="Arial" w:hAnsi="Arial" w:cs="Arial"/>
        </w:rPr>
        <w:t>aktivnosti Fonda na praćenju nastanka i k</w:t>
      </w:r>
      <w:r w:rsidR="00A126C0" w:rsidRPr="009E6660">
        <w:rPr>
          <w:rFonts w:ascii="Arial" w:hAnsi="Arial" w:cs="Arial"/>
        </w:rPr>
        <w:t>retanja otpada</w:t>
      </w:r>
      <w:r w:rsidR="00F3332C" w:rsidRPr="009E6660">
        <w:rPr>
          <w:rFonts w:ascii="Arial" w:hAnsi="Arial" w:cs="Arial"/>
        </w:rPr>
        <w:t>,</w:t>
      </w:r>
      <w:r w:rsidR="0097305A" w:rsidRPr="009E6660">
        <w:rPr>
          <w:rFonts w:ascii="Arial" w:hAnsi="Arial" w:cs="Arial"/>
        </w:rPr>
        <w:t xml:space="preserve"> kao i projekte upravljanja otpadom od važnosti za Federaciju BiH putem javnog konkursa Fonda iz</w:t>
      </w:r>
      <w:r w:rsidR="00F3332C" w:rsidRPr="009E6660">
        <w:rPr>
          <w:rFonts w:ascii="Arial" w:hAnsi="Arial" w:cs="Arial"/>
        </w:rPr>
        <w:t xml:space="preserve"> </w:t>
      </w:r>
      <w:r w:rsidR="0097305A" w:rsidRPr="009E6660">
        <w:rPr>
          <w:rFonts w:ascii="Arial" w:hAnsi="Arial" w:cs="Arial"/>
        </w:rPr>
        <w:t>R</w:t>
      </w:r>
      <w:r w:rsidR="00F3332C" w:rsidRPr="009E6660">
        <w:rPr>
          <w:rFonts w:ascii="Arial" w:hAnsi="Arial" w:cs="Arial"/>
        </w:rPr>
        <w:t>evolving fond</w:t>
      </w:r>
      <w:r w:rsidR="0097305A" w:rsidRPr="009E6660">
        <w:rPr>
          <w:rFonts w:ascii="Arial" w:hAnsi="Arial" w:cs="Arial"/>
        </w:rPr>
        <w:t>a kao</w:t>
      </w:r>
      <w:r w:rsidR="00F3332C" w:rsidRPr="009E6660">
        <w:rPr>
          <w:rFonts w:ascii="Arial" w:hAnsi="Arial" w:cs="Arial"/>
        </w:rPr>
        <w:t xml:space="preserve"> i za projekte i aktivnosti upravljanja posebnim kategorijama otpada na nivou kantona.</w:t>
      </w:r>
    </w:p>
    <w:p w14:paraId="0DD9EBE8" w14:textId="77777777" w:rsidR="0072609F" w:rsidRPr="009E6660" w:rsidRDefault="0072609F" w:rsidP="00055720">
      <w:pPr>
        <w:rPr>
          <w:rFonts w:ascii="Arial" w:hAnsi="Arial" w:cs="Arial"/>
        </w:rPr>
      </w:pPr>
    </w:p>
    <w:p w14:paraId="7C3BDD46" w14:textId="77777777" w:rsidR="0072609F" w:rsidRPr="009E6660" w:rsidRDefault="0072609F" w:rsidP="00055720">
      <w:pPr>
        <w:rPr>
          <w:rFonts w:ascii="Arial" w:hAnsi="Arial" w:cs="Arial"/>
          <w:b/>
        </w:rPr>
      </w:pPr>
      <w:r w:rsidRPr="009E6660">
        <w:rPr>
          <w:rFonts w:ascii="Arial" w:hAnsi="Arial" w:cs="Arial"/>
          <w:b/>
        </w:rPr>
        <w:t>Član 3.</w:t>
      </w:r>
    </w:p>
    <w:p w14:paraId="3B5F42A0" w14:textId="6A7DE6F6" w:rsidR="00746D52" w:rsidRPr="009E6660" w:rsidRDefault="00746D52" w:rsidP="00746D52">
      <w:pPr>
        <w:jc w:val="both"/>
        <w:rPr>
          <w:rFonts w:ascii="Arial" w:hAnsi="Arial" w:cs="Arial"/>
        </w:rPr>
      </w:pPr>
      <w:r w:rsidRPr="009E6660">
        <w:rPr>
          <w:rFonts w:ascii="Arial" w:hAnsi="Arial" w:cs="Arial"/>
        </w:rPr>
        <w:t xml:space="preserve">Ovim članom se definišu sredstva koja se koriste unutar Fonda za federalni nivo, a namijenjena su za aktivnosti Fonda na praćenju nastanka i kretanja otpada, kao i projekte upravljanja otpadom od važnosti za Federaciju BiH. </w:t>
      </w:r>
    </w:p>
    <w:p w14:paraId="179E9FA5" w14:textId="77777777" w:rsidR="00746D52" w:rsidRPr="009E6660" w:rsidRDefault="00746D52" w:rsidP="00055720">
      <w:pPr>
        <w:rPr>
          <w:rFonts w:ascii="Arial" w:hAnsi="Arial" w:cs="Arial"/>
          <w:b/>
        </w:rPr>
      </w:pPr>
    </w:p>
    <w:p w14:paraId="0D0961C3" w14:textId="77777777" w:rsidR="0072609F" w:rsidRPr="009E6660" w:rsidRDefault="0072609F" w:rsidP="00055720">
      <w:pPr>
        <w:rPr>
          <w:rFonts w:ascii="Arial" w:hAnsi="Arial" w:cs="Arial"/>
        </w:rPr>
      </w:pPr>
    </w:p>
    <w:p w14:paraId="3BF81EE7" w14:textId="77777777" w:rsidR="0072609F" w:rsidRPr="009E6660" w:rsidRDefault="0072609F" w:rsidP="00055720">
      <w:pPr>
        <w:rPr>
          <w:rFonts w:ascii="Arial" w:hAnsi="Arial" w:cs="Arial"/>
          <w:b/>
        </w:rPr>
      </w:pPr>
      <w:r w:rsidRPr="009E6660">
        <w:rPr>
          <w:rFonts w:ascii="Arial" w:hAnsi="Arial" w:cs="Arial"/>
          <w:b/>
        </w:rPr>
        <w:t>Član 4.</w:t>
      </w:r>
    </w:p>
    <w:p w14:paraId="3FD8B089" w14:textId="3F643338" w:rsidR="0072609F" w:rsidRDefault="0072609F" w:rsidP="000557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660">
        <w:rPr>
          <w:rFonts w:ascii="Arial" w:hAnsi="Arial" w:cs="Arial"/>
        </w:rPr>
        <w:t>Ovim članom su definisana sredstva namijenje</w:t>
      </w:r>
      <w:r w:rsidR="0032625F" w:rsidRPr="009E6660">
        <w:rPr>
          <w:rFonts w:ascii="Arial" w:hAnsi="Arial" w:cs="Arial"/>
        </w:rPr>
        <w:t xml:space="preserve">na za projekte na nivou kantona koje Fond dodjeljuje putem javnog konkursa prema Zakonu o </w:t>
      </w:r>
      <w:r w:rsidR="00476D7A" w:rsidRPr="009E6660">
        <w:rPr>
          <w:rFonts w:ascii="Arial" w:hAnsi="Arial" w:cs="Arial"/>
        </w:rPr>
        <w:t>fondu za zaštitu okoliša Federacije BiH.</w:t>
      </w:r>
      <w:r w:rsidR="00983FF7" w:rsidRPr="009E6660">
        <w:rPr>
          <w:rFonts w:ascii="Arial" w:hAnsi="Arial" w:cs="Arial"/>
        </w:rPr>
        <w:t xml:space="preserve"> Takođe</w:t>
      </w:r>
      <w:r w:rsidR="00E62442" w:rsidRPr="009E6660">
        <w:rPr>
          <w:rFonts w:ascii="Arial" w:hAnsi="Arial" w:cs="Arial"/>
        </w:rPr>
        <w:t>,</w:t>
      </w:r>
      <w:r w:rsidR="00983FF7" w:rsidRPr="009E6660">
        <w:rPr>
          <w:rFonts w:ascii="Arial" w:hAnsi="Arial" w:cs="Arial"/>
        </w:rPr>
        <w:t xml:space="preserve"> je određeno koje institucije kantonalnog i općinskog nivoa se mogu prijaviti za dodjelu sredstava.</w:t>
      </w:r>
    </w:p>
    <w:p w14:paraId="4E29E862" w14:textId="77777777" w:rsidR="002D2F21" w:rsidRPr="009E6660" w:rsidRDefault="002D2F21" w:rsidP="000557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5" w:name="_GoBack"/>
      <w:bookmarkEnd w:id="5"/>
    </w:p>
    <w:p w14:paraId="76F95CFF" w14:textId="77777777" w:rsidR="0072609F" w:rsidRPr="009E6660" w:rsidRDefault="0072609F" w:rsidP="00055720">
      <w:pPr>
        <w:rPr>
          <w:rFonts w:ascii="Arial" w:hAnsi="Arial" w:cs="Arial"/>
        </w:rPr>
      </w:pPr>
    </w:p>
    <w:p w14:paraId="57718BAF" w14:textId="08D5DE55" w:rsidR="0072609F" w:rsidRPr="009E6660" w:rsidRDefault="00746D52" w:rsidP="00055720">
      <w:pPr>
        <w:rPr>
          <w:rFonts w:ascii="Arial" w:hAnsi="Arial" w:cs="Arial"/>
        </w:rPr>
      </w:pPr>
      <w:r w:rsidRPr="009E6660">
        <w:rPr>
          <w:rFonts w:ascii="Arial" w:hAnsi="Arial" w:cs="Arial"/>
          <w:b/>
        </w:rPr>
        <w:lastRenderedPageBreak/>
        <w:t>Član 5</w:t>
      </w:r>
      <w:r w:rsidR="0072609F" w:rsidRPr="009E6660">
        <w:rPr>
          <w:rFonts w:ascii="Arial" w:hAnsi="Arial" w:cs="Arial"/>
        </w:rPr>
        <w:t>.</w:t>
      </w:r>
    </w:p>
    <w:p w14:paraId="3A08ABE4" w14:textId="0CEAD0B6" w:rsidR="0072609F" w:rsidRPr="009E6660" w:rsidRDefault="0072609F" w:rsidP="00055720">
      <w:pPr>
        <w:rPr>
          <w:rFonts w:ascii="Arial" w:hAnsi="Arial" w:cs="Arial"/>
        </w:rPr>
      </w:pPr>
      <w:r w:rsidRPr="009E6660">
        <w:rPr>
          <w:rFonts w:ascii="Arial" w:hAnsi="Arial" w:cs="Arial"/>
        </w:rPr>
        <w:t>Ovim članom se definiše plan upravl</w:t>
      </w:r>
      <w:r w:rsidR="00983FF7" w:rsidRPr="009E6660">
        <w:rPr>
          <w:rFonts w:ascii="Arial" w:hAnsi="Arial" w:cs="Arial"/>
        </w:rPr>
        <w:t>janja otpadom operatera sistema koji uređuje način obavljanja poslova u periodu od pet godina u skladu sa propisanim ciljevima za sakupljanje i reciklažu otpada.</w:t>
      </w:r>
    </w:p>
    <w:p w14:paraId="79B71235" w14:textId="77777777" w:rsidR="0072609F" w:rsidRPr="009E6660" w:rsidRDefault="0072609F" w:rsidP="00055720">
      <w:pPr>
        <w:rPr>
          <w:rFonts w:ascii="Arial" w:hAnsi="Arial" w:cs="Arial"/>
        </w:rPr>
      </w:pPr>
    </w:p>
    <w:p w14:paraId="7F4266EC" w14:textId="31142F5F" w:rsidR="0072609F" w:rsidRPr="009E6660" w:rsidRDefault="00746D52" w:rsidP="00055720">
      <w:pPr>
        <w:rPr>
          <w:rFonts w:ascii="Arial" w:hAnsi="Arial" w:cs="Arial"/>
        </w:rPr>
      </w:pPr>
      <w:r w:rsidRPr="009E6660">
        <w:rPr>
          <w:rFonts w:ascii="Arial" w:hAnsi="Arial" w:cs="Arial"/>
          <w:b/>
        </w:rPr>
        <w:t>Član 6</w:t>
      </w:r>
      <w:r w:rsidR="0072609F" w:rsidRPr="009E6660">
        <w:rPr>
          <w:rFonts w:ascii="Arial" w:hAnsi="Arial" w:cs="Arial"/>
        </w:rPr>
        <w:t>.</w:t>
      </w:r>
    </w:p>
    <w:p w14:paraId="6D392607" w14:textId="3AB15F6C" w:rsidR="00DE59BB" w:rsidRPr="005A0024" w:rsidRDefault="0072609F" w:rsidP="000557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660">
        <w:rPr>
          <w:rFonts w:ascii="Arial" w:hAnsi="Arial" w:cs="Arial"/>
          <w:lang w:val="hr-HR"/>
        </w:rPr>
        <w:t xml:space="preserve">Ovim članom se </w:t>
      </w:r>
      <w:proofErr w:type="spellStart"/>
      <w:r w:rsidRPr="009E6660">
        <w:rPr>
          <w:rFonts w:ascii="Arial" w:hAnsi="Arial" w:cs="Arial"/>
          <w:lang w:val="hr-HR"/>
        </w:rPr>
        <w:t>definiše</w:t>
      </w:r>
      <w:proofErr w:type="spellEnd"/>
      <w:r w:rsidRPr="009E6660">
        <w:rPr>
          <w:rFonts w:ascii="Arial" w:hAnsi="Arial" w:cs="Arial"/>
          <w:lang w:val="hr-HR"/>
        </w:rPr>
        <w:t xml:space="preserve"> ulaga</w:t>
      </w:r>
      <w:r w:rsidR="00DE59BB" w:rsidRPr="009E6660">
        <w:rPr>
          <w:rFonts w:ascii="Arial" w:hAnsi="Arial" w:cs="Arial"/>
          <w:lang w:val="hr-HR"/>
        </w:rPr>
        <w:t>nje sredstava operatera sistema</w:t>
      </w:r>
      <w:r w:rsidR="005A0024" w:rsidRPr="009E6660">
        <w:rPr>
          <w:rFonts w:ascii="Arial" w:hAnsi="Arial" w:cs="Arial"/>
          <w:lang w:val="hr-HR"/>
        </w:rPr>
        <w:t xml:space="preserve"> na način da ulaže</w:t>
      </w:r>
      <w:r w:rsidR="00DE59BB" w:rsidRPr="009E6660">
        <w:rPr>
          <w:rFonts w:ascii="Arial" w:hAnsi="Arial" w:cs="Arial"/>
          <w:lang w:val="hr-HR"/>
        </w:rPr>
        <w:t xml:space="preserve"> u</w:t>
      </w:r>
      <w:r w:rsidR="00DE59BB" w:rsidRPr="009E6660">
        <w:rPr>
          <w:rFonts w:ascii="Arial" w:hAnsi="Arial" w:cs="Arial"/>
        </w:rPr>
        <w:t xml:space="preserve"> poboljšanje i unapređenje postojećeg sistema sakupljanja, transporta i povrata komponenti, investicije u novu infrastrukturu i pogone za povrat komponenti iz otpada, </w:t>
      </w:r>
      <w:proofErr w:type="spellStart"/>
      <w:r w:rsidR="00DE59BB" w:rsidRPr="009E6660">
        <w:rPr>
          <w:rFonts w:ascii="Arial" w:hAnsi="Arial" w:cs="Arial"/>
        </w:rPr>
        <w:t>edukativno-promotivne</w:t>
      </w:r>
      <w:proofErr w:type="spellEnd"/>
      <w:r w:rsidR="00DE59BB" w:rsidRPr="009E6660">
        <w:rPr>
          <w:rFonts w:ascii="Arial" w:hAnsi="Arial" w:cs="Arial"/>
        </w:rPr>
        <w:t xml:space="preserve"> projekte </w:t>
      </w:r>
      <w:r w:rsidR="00DE59BB" w:rsidRPr="005A0024">
        <w:rPr>
          <w:rFonts w:ascii="Arial" w:hAnsi="Arial" w:cs="Arial"/>
        </w:rPr>
        <w:t>usmjerene na dizanje svijesti građana o značaju sortiranja i reciklaže otpada.</w:t>
      </w:r>
    </w:p>
    <w:p w14:paraId="341D66A4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66F77F16" w14:textId="7520E8A6" w:rsidR="0072609F" w:rsidRPr="008271E4" w:rsidRDefault="00746D52" w:rsidP="00055720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 7</w:t>
      </w:r>
      <w:r w:rsidR="0072609F" w:rsidRPr="008271E4">
        <w:rPr>
          <w:rFonts w:ascii="Arial" w:hAnsi="Arial" w:cs="Arial"/>
          <w:b/>
          <w:lang w:val="hr-HR"/>
        </w:rPr>
        <w:t>.</w:t>
      </w:r>
    </w:p>
    <w:p w14:paraId="3FD36335" w14:textId="7BCD23E6" w:rsidR="0072609F" w:rsidRDefault="0072609F" w:rsidP="00055720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Ovim članom se </w:t>
      </w:r>
      <w:proofErr w:type="spellStart"/>
      <w:r>
        <w:rPr>
          <w:rFonts w:ascii="Arial" w:hAnsi="Arial" w:cs="Arial"/>
          <w:lang w:val="hr-HR"/>
        </w:rPr>
        <w:t>definiše</w:t>
      </w:r>
      <w:proofErr w:type="spellEnd"/>
      <w:r>
        <w:rPr>
          <w:rFonts w:ascii="Arial" w:hAnsi="Arial" w:cs="Arial"/>
          <w:lang w:val="hr-HR"/>
        </w:rPr>
        <w:t xml:space="preserve"> podnošenje izvještaja od strane Fonda i operatera sistema o utrošku prikupljenih sredstava.</w:t>
      </w:r>
      <w:r w:rsidR="002C396D">
        <w:rPr>
          <w:rFonts w:ascii="Arial" w:hAnsi="Arial" w:cs="Arial"/>
          <w:lang w:val="hr-HR"/>
        </w:rPr>
        <w:t xml:space="preserve"> Određuje se rok dostavljanja izvještaja i institucije kojima se izvještaj dostavlja.</w:t>
      </w:r>
    </w:p>
    <w:p w14:paraId="2B91B788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103A96A1" w14:textId="6CF106A2" w:rsidR="0072609F" w:rsidRPr="008271E4" w:rsidRDefault="00746D52" w:rsidP="00055720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 8</w:t>
      </w:r>
      <w:r w:rsidR="0072609F" w:rsidRPr="008271E4">
        <w:rPr>
          <w:rFonts w:ascii="Arial" w:hAnsi="Arial" w:cs="Arial"/>
          <w:b/>
          <w:lang w:val="hr-HR"/>
        </w:rPr>
        <w:t>.</w:t>
      </w:r>
    </w:p>
    <w:p w14:paraId="32B15723" w14:textId="4050B287" w:rsidR="0072609F" w:rsidRDefault="00C93B34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Ovim članom propisuje</w:t>
      </w:r>
      <w:r w:rsidR="00627753">
        <w:rPr>
          <w:rFonts w:ascii="Arial" w:hAnsi="Arial" w:cs="Arial"/>
          <w:lang w:val="hr-HR"/>
        </w:rPr>
        <w:t xml:space="preserve"> se</w:t>
      </w:r>
      <w:r w:rsidR="0072609F">
        <w:rPr>
          <w:rFonts w:ascii="Arial" w:hAnsi="Arial" w:cs="Arial"/>
          <w:lang w:val="hr-HR"/>
        </w:rPr>
        <w:t xml:space="preserve"> nadzor nad provođenjem ove uredbe.</w:t>
      </w:r>
    </w:p>
    <w:p w14:paraId="5868997A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FD4CD43" w14:textId="7179B251" w:rsidR="0072609F" w:rsidRPr="008271E4" w:rsidRDefault="00746D52" w:rsidP="00055720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 9</w:t>
      </w:r>
      <w:r w:rsidR="0072609F" w:rsidRPr="008271E4">
        <w:rPr>
          <w:rFonts w:ascii="Arial" w:hAnsi="Arial" w:cs="Arial"/>
          <w:b/>
          <w:lang w:val="hr-HR"/>
        </w:rPr>
        <w:t>.</w:t>
      </w:r>
    </w:p>
    <w:p w14:paraId="61D36B6A" w14:textId="77777777" w:rsidR="0072609F" w:rsidRDefault="0072609F" w:rsidP="00055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Ovim članom se </w:t>
      </w:r>
      <w:proofErr w:type="spellStart"/>
      <w:r>
        <w:rPr>
          <w:rFonts w:ascii="Arial" w:hAnsi="Arial" w:cs="Arial"/>
          <w:lang w:val="hr-HR"/>
        </w:rPr>
        <w:t>definišu</w:t>
      </w:r>
      <w:proofErr w:type="spellEnd"/>
      <w:r>
        <w:rPr>
          <w:rFonts w:ascii="Arial" w:hAnsi="Arial" w:cs="Arial"/>
          <w:lang w:val="hr-HR"/>
        </w:rPr>
        <w:t xml:space="preserve"> kaznene odredbe.</w:t>
      </w:r>
    </w:p>
    <w:p w14:paraId="06CCA6D1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4284337" w14:textId="692B1C60" w:rsidR="0072609F" w:rsidRDefault="00746D52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Član 10</w:t>
      </w:r>
      <w:r w:rsidR="0072609F">
        <w:rPr>
          <w:rFonts w:ascii="Arial" w:hAnsi="Arial" w:cs="Arial"/>
          <w:lang w:val="hr-HR"/>
        </w:rPr>
        <w:t>.</w:t>
      </w:r>
    </w:p>
    <w:p w14:paraId="47A78406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Ovim članom </w:t>
      </w:r>
      <w:proofErr w:type="spellStart"/>
      <w:r>
        <w:rPr>
          <w:rFonts w:ascii="Arial" w:hAnsi="Arial" w:cs="Arial"/>
          <w:lang w:val="hr-HR"/>
        </w:rPr>
        <w:t>reguliše</w:t>
      </w:r>
      <w:proofErr w:type="spellEnd"/>
      <w:r>
        <w:rPr>
          <w:rFonts w:ascii="Arial" w:hAnsi="Arial" w:cs="Arial"/>
          <w:lang w:val="hr-HR"/>
        </w:rPr>
        <w:t xml:space="preserve"> se stupanje na snagu Uredbe.</w:t>
      </w:r>
    </w:p>
    <w:p w14:paraId="0080BB84" w14:textId="77777777" w:rsidR="0072609F" w:rsidRDefault="0072609F" w:rsidP="0005572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13D7E4F5" w14:textId="77777777" w:rsidR="00C93B34" w:rsidRDefault="00C93B34" w:rsidP="00055720">
      <w:pPr>
        <w:rPr>
          <w:rFonts w:ascii="Arial" w:hAnsi="Arial" w:cs="Arial"/>
          <w:b/>
          <w:lang w:val="hr-HR"/>
        </w:rPr>
      </w:pPr>
    </w:p>
    <w:p w14:paraId="377BB1CA" w14:textId="497F332A" w:rsidR="00F63E56" w:rsidRDefault="00C93B34" w:rsidP="000557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 xml:space="preserve">III. </w:t>
      </w:r>
      <w:r>
        <w:rPr>
          <w:rFonts w:ascii="Arial" w:hAnsi="Arial" w:cs="Arial"/>
          <w:b/>
        </w:rPr>
        <w:t>Visina i izvor finansijskih sredstava potrebnih za provođenje propisa</w:t>
      </w:r>
    </w:p>
    <w:p w14:paraId="559F613A" w14:textId="77777777" w:rsidR="00C93B34" w:rsidRDefault="00C93B34" w:rsidP="00055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provođenje ove uredbe nisu potrebna dodatna finansijska sredstva.</w:t>
      </w:r>
    </w:p>
    <w:p w14:paraId="5E61E26F" w14:textId="77777777" w:rsidR="00C93B34" w:rsidRDefault="00C93B34" w:rsidP="00055720">
      <w:pPr>
        <w:jc w:val="both"/>
        <w:rPr>
          <w:rFonts w:ascii="Arial" w:hAnsi="Arial" w:cs="Arial"/>
        </w:rPr>
      </w:pPr>
    </w:p>
    <w:p w14:paraId="1F6058BE" w14:textId="61EA0493" w:rsidR="00F63E56" w:rsidRDefault="00C93B34" w:rsidP="000557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Način izvršenja propisa</w:t>
      </w:r>
    </w:p>
    <w:p w14:paraId="52D61301" w14:textId="6A1C8E0B" w:rsidR="00C93B34" w:rsidRPr="000A3494" w:rsidRDefault="00C93B34" w:rsidP="00055720">
      <w:pPr>
        <w:jc w:val="both"/>
        <w:rPr>
          <w:rFonts w:ascii="Arial" w:hAnsi="Arial" w:cs="Arial"/>
        </w:rPr>
      </w:pPr>
      <w:r w:rsidRPr="000A3494">
        <w:rPr>
          <w:rFonts w:ascii="Arial" w:hAnsi="Arial" w:cs="Arial"/>
        </w:rPr>
        <w:t>Za provođenje ove uredbe nije potrebno donijeti provedbene propise.</w:t>
      </w:r>
    </w:p>
    <w:p w14:paraId="79A3F36A" w14:textId="77777777" w:rsidR="00C93B34" w:rsidRDefault="00C93B34" w:rsidP="00055720">
      <w:pPr>
        <w:autoSpaceDE w:val="0"/>
        <w:autoSpaceDN w:val="0"/>
        <w:adjustRightInd w:val="0"/>
        <w:rPr>
          <w:rFonts w:ascii="Arial" w:hAnsi="Arial" w:cs="Arial"/>
        </w:rPr>
      </w:pPr>
    </w:p>
    <w:p w14:paraId="4B430770" w14:textId="69BE6D97" w:rsidR="0072609F" w:rsidRPr="00AB4D73" w:rsidRDefault="00C93B34" w:rsidP="00055720">
      <w:pPr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proofErr w:type="spellStart"/>
      <w:r>
        <w:rPr>
          <w:rFonts w:ascii="Arial" w:hAnsi="Arial" w:cs="Arial"/>
          <w:b/>
          <w:bCs/>
        </w:rPr>
        <w:t>Usaglašenost</w:t>
      </w:r>
      <w:proofErr w:type="spellEnd"/>
      <w:r>
        <w:rPr>
          <w:rFonts w:ascii="Arial" w:hAnsi="Arial" w:cs="Arial"/>
          <w:b/>
          <w:bCs/>
        </w:rPr>
        <w:t xml:space="preserve"> Uredbe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sa zakonodavstvom evropske unije</w:t>
      </w:r>
    </w:p>
    <w:p w14:paraId="4612EA4A" w14:textId="2C3DC3A2" w:rsidR="0072609F" w:rsidRDefault="0072609F" w:rsidP="0005572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191848">
        <w:rPr>
          <w:rFonts w:ascii="Arial" w:hAnsi="Arial" w:cs="Arial"/>
          <w:bCs/>
        </w:rPr>
        <w:t>Uredba o načinu raspodjele i ulaganja prikupljenih naknada za ambalažu i električne i elektroničke proizvode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nije bila predmet usaglašavanja sa </w:t>
      </w:r>
      <w:proofErr w:type="spellStart"/>
      <w:r>
        <w:rPr>
          <w:rFonts w:ascii="Arial" w:hAnsi="Arial" w:cs="Arial"/>
          <w:bCs/>
        </w:rPr>
        <w:t>direktivama</w:t>
      </w:r>
      <w:proofErr w:type="spellEnd"/>
      <w:r>
        <w:rPr>
          <w:rFonts w:ascii="Arial" w:hAnsi="Arial" w:cs="Arial"/>
          <w:bCs/>
        </w:rPr>
        <w:t xml:space="preserve"> Evropske unije za ovu tematsku oblast.</w:t>
      </w:r>
      <w:r w:rsidR="00863E71">
        <w:rPr>
          <w:rFonts w:ascii="Arial" w:hAnsi="Arial" w:cs="Arial"/>
          <w:bCs/>
        </w:rPr>
        <w:t xml:space="preserve"> Struktura finansijskih mehanizama se definira kao stvar nacionalne jurisdikcije, ova pitanja nisu </w:t>
      </w:r>
      <w:proofErr w:type="spellStart"/>
      <w:r w:rsidR="00863E71">
        <w:rPr>
          <w:rFonts w:ascii="Arial" w:hAnsi="Arial" w:cs="Arial"/>
          <w:bCs/>
        </w:rPr>
        <w:t>regulisana</w:t>
      </w:r>
      <w:proofErr w:type="spellEnd"/>
      <w:r w:rsidR="00863E71">
        <w:rPr>
          <w:rFonts w:ascii="Arial" w:hAnsi="Arial" w:cs="Arial"/>
          <w:bCs/>
        </w:rPr>
        <w:t xml:space="preserve"> propisima Evropske unije. Ista nema za poređenje bilo koji propis Evropske unije, da bi se izvršio adekvatan prikaz </w:t>
      </w:r>
      <w:proofErr w:type="spellStart"/>
      <w:r w:rsidR="00863E71">
        <w:rPr>
          <w:rFonts w:ascii="Arial" w:hAnsi="Arial" w:cs="Arial"/>
          <w:bCs/>
        </w:rPr>
        <w:t>usaglašenosti</w:t>
      </w:r>
      <w:proofErr w:type="spellEnd"/>
      <w:r w:rsidR="00863E71">
        <w:rPr>
          <w:rFonts w:ascii="Arial" w:hAnsi="Arial" w:cs="Arial"/>
          <w:bCs/>
        </w:rPr>
        <w:t>.</w:t>
      </w:r>
    </w:p>
    <w:p w14:paraId="448085B3" w14:textId="77777777" w:rsidR="00A63771" w:rsidRDefault="00A63771" w:rsidP="0005572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sectPr w:rsidR="00A63771" w:rsidSect="00E449ED">
      <w:pgSz w:w="11906" w:h="16838" w:code="9"/>
      <w:pgMar w:top="1417" w:right="1417" w:bottom="1417" w:left="1417" w:header="53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452"/>
    <w:multiLevelType w:val="multilevel"/>
    <w:tmpl w:val="7B202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65F7012"/>
    <w:multiLevelType w:val="hybridMultilevel"/>
    <w:tmpl w:val="FF482D2E"/>
    <w:lvl w:ilvl="0" w:tplc="2C700E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D946423"/>
    <w:multiLevelType w:val="hybridMultilevel"/>
    <w:tmpl w:val="28802AC4"/>
    <w:lvl w:ilvl="0" w:tplc="5B786C6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E5308C"/>
    <w:multiLevelType w:val="hybridMultilevel"/>
    <w:tmpl w:val="90B29314"/>
    <w:lvl w:ilvl="0" w:tplc="0EE6E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9377C"/>
    <w:multiLevelType w:val="hybridMultilevel"/>
    <w:tmpl w:val="D3585532"/>
    <w:lvl w:ilvl="0" w:tplc="D04818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C5049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0F4634"/>
    <w:multiLevelType w:val="hybridMultilevel"/>
    <w:tmpl w:val="3B3A73C4"/>
    <w:lvl w:ilvl="0" w:tplc="1B5E3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0B2B"/>
    <w:multiLevelType w:val="hybridMultilevel"/>
    <w:tmpl w:val="08B68D56"/>
    <w:lvl w:ilvl="0" w:tplc="F79A89FC">
      <w:start w:val="1"/>
      <w:numFmt w:val="lowerLetter"/>
      <w:lvlText w:val="(%1)"/>
      <w:lvlJc w:val="left"/>
      <w:pPr>
        <w:ind w:left="828" w:hanging="46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D4FB9"/>
    <w:multiLevelType w:val="hybridMultilevel"/>
    <w:tmpl w:val="7952D466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521C"/>
    <w:multiLevelType w:val="hybridMultilevel"/>
    <w:tmpl w:val="D60051E2"/>
    <w:lvl w:ilvl="0" w:tplc="46D02B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32C8F"/>
    <w:multiLevelType w:val="hybridMultilevel"/>
    <w:tmpl w:val="409AA24A"/>
    <w:lvl w:ilvl="0" w:tplc="141A000F">
      <w:start w:val="1"/>
      <w:numFmt w:val="decimal"/>
      <w:lvlText w:val="%1."/>
      <w:lvlJc w:val="left"/>
      <w:pPr>
        <w:ind w:left="2280" w:hanging="360"/>
      </w:pPr>
    </w:lvl>
    <w:lvl w:ilvl="1" w:tplc="141A0019" w:tentative="1">
      <w:start w:val="1"/>
      <w:numFmt w:val="lowerLetter"/>
      <w:lvlText w:val="%2."/>
      <w:lvlJc w:val="left"/>
      <w:pPr>
        <w:ind w:left="3000" w:hanging="360"/>
      </w:pPr>
    </w:lvl>
    <w:lvl w:ilvl="2" w:tplc="141A001B" w:tentative="1">
      <w:start w:val="1"/>
      <w:numFmt w:val="lowerRoman"/>
      <w:lvlText w:val="%3."/>
      <w:lvlJc w:val="right"/>
      <w:pPr>
        <w:ind w:left="3720" w:hanging="180"/>
      </w:pPr>
    </w:lvl>
    <w:lvl w:ilvl="3" w:tplc="141A000F" w:tentative="1">
      <w:start w:val="1"/>
      <w:numFmt w:val="decimal"/>
      <w:lvlText w:val="%4."/>
      <w:lvlJc w:val="left"/>
      <w:pPr>
        <w:ind w:left="4440" w:hanging="360"/>
      </w:pPr>
    </w:lvl>
    <w:lvl w:ilvl="4" w:tplc="141A0019" w:tentative="1">
      <w:start w:val="1"/>
      <w:numFmt w:val="lowerLetter"/>
      <w:lvlText w:val="%5."/>
      <w:lvlJc w:val="left"/>
      <w:pPr>
        <w:ind w:left="5160" w:hanging="360"/>
      </w:pPr>
    </w:lvl>
    <w:lvl w:ilvl="5" w:tplc="141A001B" w:tentative="1">
      <w:start w:val="1"/>
      <w:numFmt w:val="lowerRoman"/>
      <w:lvlText w:val="%6."/>
      <w:lvlJc w:val="right"/>
      <w:pPr>
        <w:ind w:left="5880" w:hanging="180"/>
      </w:pPr>
    </w:lvl>
    <w:lvl w:ilvl="6" w:tplc="141A000F" w:tentative="1">
      <w:start w:val="1"/>
      <w:numFmt w:val="decimal"/>
      <w:lvlText w:val="%7."/>
      <w:lvlJc w:val="left"/>
      <w:pPr>
        <w:ind w:left="6600" w:hanging="360"/>
      </w:pPr>
    </w:lvl>
    <w:lvl w:ilvl="7" w:tplc="141A0019" w:tentative="1">
      <w:start w:val="1"/>
      <w:numFmt w:val="lowerLetter"/>
      <w:lvlText w:val="%8."/>
      <w:lvlJc w:val="left"/>
      <w:pPr>
        <w:ind w:left="7320" w:hanging="360"/>
      </w:pPr>
    </w:lvl>
    <w:lvl w:ilvl="8" w:tplc="1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E274EA5"/>
    <w:multiLevelType w:val="hybridMultilevel"/>
    <w:tmpl w:val="20D4C192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7C4"/>
    <w:multiLevelType w:val="hybridMultilevel"/>
    <w:tmpl w:val="2292A824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75FE8"/>
    <w:multiLevelType w:val="hybridMultilevel"/>
    <w:tmpl w:val="0A68AB08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26DE"/>
    <w:multiLevelType w:val="hybridMultilevel"/>
    <w:tmpl w:val="0A0A6D38"/>
    <w:lvl w:ilvl="0" w:tplc="0EE6E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846F4"/>
    <w:multiLevelType w:val="hybridMultilevel"/>
    <w:tmpl w:val="536A8C12"/>
    <w:lvl w:ilvl="0" w:tplc="23D28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07D6"/>
    <w:multiLevelType w:val="hybridMultilevel"/>
    <w:tmpl w:val="AD3ED524"/>
    <w:lvl w:ilvl="0" w:tplc="32D0C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D"/>
    <w:rsid w:val="00003B60"/>
    <w:rsid w:val="0003512A"/>
    <w:rsid w:val="000518BB"/>
    <w:rsid w:val="00055720"/>
    <w:rsid w:val="00062BA1"/>
    <w:rsid w:val="00075521"/>
    <w:rsid w:val="00077FDF"/>
    <w:rsid w:val="000A3494"/>
    <w:rsid w:val="000C4B04"/>
    <w:rsid w:val="0010274B"/>
    <w:rsid w:val="00121269"/>
    <w:rsid w:val="00126E91"/>
    <w:rsid w:val="00135252"/>
    <w:rsid w:val="00145C7E"/>
    <w:rsid w:val="0015234D"/>
    <w:rsid w:val="00183EEC"/>
    <w:rsid w:val="00190D26"/>
    <w:rsid w:val="00194461"/>
    <w:rsid w:val="001A2CA9"/>
    <w:rsid w:val="001B2A46"/>
    <w:rsid w:val="001D16BC"/>
    <w:rsid w:val="001E2CF1"/>
    <w:rsid w:val="001F41E3"/>
    <w:rsid w:val="00206CB2"/>
    <w:rsid w:val="002174D4"/>
    <w:rsid w:val="00237F52"/>
    <w:rsid w:val="002417D9"/>
    <w:rsid w:val="00261B34"/>
    <w:rsid w:val="002A23F7"/>
    <w:rsid w:val="002B1A85"/>
    <w:rsid w:val="002C396D"/>
    <w:rsid w:val="002D2F21"/>
    <w:rsid w:val="00301A58"/>
    <w:rsid w:val="00315675"/>
    <w:rsid w:val="00315E77"/>
    <w:rsid w:val="0032625F"/>
    <w:rsid w:val="00345106"/>
    <w:rsid w:val="003700E0"/>
    <w:rsid w:val="00384432"/>
    <w:rsid w:val="00384ACC"/>
    <w:rsid w:val="003A2575"/>
    <w:rsid w:val="003A3517"/>
    <w:rsid w:val="003B13AC"/>
    <w:rsid w:val="003B56B8"/>
    <w:rsid w:val="003B5F55"/>
    <w:rsid w:val="003E039C"/>
    <w:rsid w:val="003E2680"/>
    <w:rsid w:val="003F0171"/>
    <w:rsid w:val="003F347F"/>
    <w:rsid w:val="003F44D3"/>
    <w:rsid w:val="00400C63"/>
    <w:rsid w:val="004079B6"/>
    <w:rsid w:val="004241FA"/>
    <w:rsid w:val="00460157"/>
    <w:rsid w:val="00476D7A"/>
    <w:rsid w:val="00496489"/>
    <w:rsid w:val="004A27AF"/>
    <w:rsid w:val="004B09F1"/>
    <w:rsid w:val="004B4612"/>
    <w:rsid w:val="004E0F79"/>
    <w:rsid w:val="00501B92"/>
    <w:rsid w:val="005022A7"/>
    <w:rsid w:val="005141EA"/>
    <w:rsid w:val="00523DF4"/>
    <w:rsid w:val="00531452"/>
    <w:rsid w:val="00586ACA"/>
    <w:rsid w:val="005903BF"/>
    <w:rsid w:val="005A0024"/>
    <w:rsid w:val="005A286E"/>
    <w:rsid w:val="00601B7E"/>
    <w:rsid w:val="00605EE1"/>
    <w:rsid w:val="00611B9F"/>
    <w:rsid w:val="0061436C"/>
    <w:rsid w:val="00616182"/>
    <w:rsid w:val="00627753"/>
    <w:rsid w:val="00635E36"/>
    <w:rsid w:val="0064244C"/>
    <w:rsid w:val="006545F1"/>
    <w:rsid w:val="0065525E"/>
    <w:rsid w:val="00665964"/>
    <w:rsid w:val="006706F8"/>
    <w:rsid w:val="00672354"/>
    <w:rsid w:val="006766B2"/>
    <w:rsid w:val="00676D02"/>
    <w:rsid w:val="00685AE1"/>
    <w:rsid w:val="00693835"/>
    <w:rsid w:val="006A0ABF"/>
    <w:rsid w:val="006B6A2A"/>
    <w:rsid w:val="006C236C"/>
    <w:rsid w:val="006C6DF2"/>
    <w:rsid w:val="006D5A5E"/>
    <w:rsid w:val="007049EE"/>
    <w:rsid w:val="00713DA3"/>
    <w:rsid w:val="0072609F"/>
    <w:rsid w:val="00727198"/>
    <w:rsid w:val="00743193"/>
    <w:rsid w:val="00743C8A"/>
    <w:rsid w:val="00746D52"/>
    <w:rsid w:val="0075765A"/>
    <w:rsid w:val="007614CA"/>
    <w:rsid w:val="00763F81"/>
    <w:rsid w:val="007646C1"/>
    <w:rsid w:val="007847FA"/>
    <w:rsid w:val="007A398B"/>
    <w:rsid w:val="007A4388"/>
    <w:rsid w:val="007A4EE8"/>
    <w:rsid w:val="007A5E91"/>
    <w:rsid w:val="007B2461"/>
    <w:rsid w:val="007B70B3"/>
    <w:rsid w:val="007B76BE"/>
    <w:rsid w:val="007C05C8"/>
    <w:rsid w:val="007E1704"/>
    <w:rsid w:val="007F25DA"/>
    <w:rsid w:val="00810746"/>
    <w:rsid w:val="008271E4"/>
    <w:rsid w:val="008400FD"/>
    <w:rsid w:val="00847602"/>
    <w:rsid w:val="00863E71"/>
    <w:rsid w:val="00877318"/>
    <w:rsid w:val="00887450"/>
    <w:rsid w:val="008942C4"/>
    <w:rsid w:val="008948A3"/>
    <w:rsid w:val="008E525D"/>
    <w:rsid w:val="008F531C"/>
    <w:rsid w:val="00915C09"/>
    <w:rsid w:val="0092168B"/>
    <w:rsid w:val="009253F6"/>
    <w:rsid w:val="00927674"/>
    <w:rsid w:val="009403BD"/>
    <w:rsid w:val="00950BA1"/>
    <w:rsid w:val="00961B51"/>
    <w:rsid w:val="009673B6"/>
    <w:rsid w:val="00970BC2"/>
    <w:rsid w:val="00971BE7"/>
    <w:rsid w:val="0097305A"/>
    <w:rsid w:val="00983FF7"/>
    <w:rsid w:val="009840E0"/>
    <w:rsid w:val="00992DA1"/>
    <w:rsid w:val="009930FB"/>
    <w:rsid w:val="00994295"/>
    <w:rsid w:val="009B252F"/>
    <w:rsid w:val="009B6B7A"/>
    <w:rsid w:val="009D48CD"/>
    <w:rsid w:val="009E2E6E"/>
    <w:rsid w:val="009E6660"/>
    <w:rsid w:val="00A10593"/>
    <w:rsid w:val="00A126C0"/>
    <w:rsid w:val="00A23E3C"/>
    <w:rsid w:val="00A52344"/>
    <w:rsid w:val="00A53518"/>
    <w:rsid w:val="00A55BC7"/>
    <w:rsid w:val="00A63771"/>
    <w:rsid w:val="00A65E3B"/>
    <w:rsid w:val="00AA34E2"/>
    <w:rsid w:val="00AB4D73"/>
    <w:rsid w:val="00AC1A31"/>
    <w:rsid w:val="00AC1EF6"/>
    <w:rsid w:val="00AD155D"/>
    <w:rsid w:val="00AD4A5E"/>
    <w:rsid w:val="00AE0778"/>
    <w:rsid w:val="00AE2911"/>
    <w:rsid w:val="00AE4A07"/>
    <w:rsid w:val="00B0169A"/>
    <w:rsid w:val="00B01B8D"/>
    <w:rsid w:val="00B07883"/>
    <w:rsid w:val="00B07939"/>
    <w:rsid w:val="00B162FD"/>
    <w:rsid w:val="00B16D94"/>
    <w:rsid w:val="00B24D30"/>
    <w:rsid w:val="00B25501"/>
    <w:rsid w:val="00B46F78"/>
    <w:rsid w:val="00B47C4C"/>
    <w:rsid w:val="00B66FF4"/>
    <w:rsid w:val="00B74BD0"/>
    <w:rsid w:val="00B761DF"/>
    <w:rsid w:val="00B9014D"/>
    <w:rsid w:val="00BB783D"/>
    <w:rsid w:val="00BD0092"/>
    <w:rsid w:val="00BF0EAD"/>
    <w:rsid w:val="00C20FB2"/>
    <w:rsid w:val="00C25D3C"/>
    <w:rsid w:val="00C27ECD"/>
    <w:rsid w:val="00C355EE"/>
    <w:rsid w:val="00C37E4B"/>
    <w:rsid w:val="00C449F5"/>
    <w:rsid w:val="00C60852"/>
    <w:rsid w:val="00C655CB"/>
    <w:rsid w:val="00C7117E"/>
    <w:rsid w:val="00C72309"/>
    <w:rsid w:val="00C752F0"/>
    <w:rsid w:val="00C80250"/>
    <w:rsid w:val="00C84717"/>
    <w:rsid w:val="00C93B34"/>
    <w:rsid w:val="00CA24FF"/>
    <w:rsid w:val="00CA321A"/>
    <w:rsid w:val="00CD6A24"/>
    <w:rsid w:val="00CF468C"/>
    <w:rsid w:val="00D01126"/>
    <w:rsid w:val="00D06BF9"/>
    <w:rsid w:val="00D13427"/>
    <w:rsid w:val="00D30077"/>
    <w:rsid w:val="00D47872"/>
    <w:rsid w:val="00D60FF8"/>
    <w:rsid w:val="00D74804"/>
    <w:rsid w:val="00D801A0"/>
    <w:rsid w:val="00D8457F"/>
    <w:rsid w:val="00D923FA"/>
    <w:rsid w:val="00D954CE"/>
    <w:rsid w:val="00DA172C"/>
    <w:rsid w:val="00DB3B39"/>
    <w:rsid w:val="00DB7F8B"/>
    <w:rsid w:val="00DD23ED"/>
    <w:rsid w:val="00DE59BB"/>
    <w:rsid w:val="00E178B2"/>
    <w:rsid w:val="00E30CBB"/>
    <w:rsid w:val="00E420E6"/>
    <w:rsid w:val="00E449ED"/>
    <w:rsid w:val="00E559BB"/>
    <w:rsid w:val="00E62442"/>
    <w:rsid w:val="00E74774"/>
    <w:rsid w:val="00E763C9"/>
    <w:rsid w:val="00EA38F5"/>
    <w:rsid w:val="00EB3C1C"/>
    <w:rsid w:val="00ED0F31"/>
    <w:rsid w:val="00EE22E0"/>
    <w:rsid w:val="00EF0D85"/>
    <w:rsid w:val="00F03001"/>
    <w:rsid w:val="00F03ACC"/>
    <w:rsid w:val="00F04545"/>
    <w:rsid w:val="00F2098F"/>
    <w:rsid w:val="00F258B7"/>
    <w:rsid w:val="00F3332C"/>
    <w:rsid w:val="00F34997"/>
    <w:rsid w:val="00F54404"/>
    <w:rsid w:val="00F63E56"/>
    <w:rsid w:val="00F87CCC"/>
    <w:rsid w:val="00F93EE9"/>
    <w:rsid w:val="00F95B9C"/>
    <w:rsid w:val="00FA2D4D"/>
    <w:rsid w:val="00FA54B0"/>
    <w:rsid w:val="00FA6D83"/>
    <w:rsid w:val="00FB62C4"/>
    <w:rsid w:val="00FC2960"/>
    <w:rsid w:val="00FE7A92"/>
    <w:rsid w:val="00FF07C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3D6DB"/>
  <w15:docId w15:val="{A52887BD-C7DC-4BCE-9596-C58235E4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5D"/>
  </w:style>
  <w:style w:type="paragraph" w:styleId="Heading1">
    <w:name w:val="heading 1"/>
    <w:basedOn w:val="Normal"/>
    <w:link w:val="Heading1Char"/>
    <w:uiPriority w:val="9"/>
    <w:qFormat/>
    <w:rsid w:val="00237F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intro">
    <w:name w:val="articleintro"/>
    <w:basedOn w:val="DefaultParagraphFont"/>
    <w:rsid w:val="00B9014D"/>
  </w:style>
  <w:style w:type="character" w:customStyle="1" w:styleId="articlecontent">
    <w:name w:val="articlecontent"/>
    <w:basedOn w:val="DefaultParagraphFont"/>
    <w:rsid w:val="00B9014D"/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37F5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writtenby">
    <w:name w:val="writtenby"/>
    <w:basedOn w:val="Normal"/>
    <w:rsid w:val="00237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wichcategory">
    <w:name w:val="wichcategory"/>
    <w:basedOn w:val="DefaultParagraphFont"/>
    <w:rsid w:val="00237F52"/>
  </w:style>
  <w:style w:type="character" w:styleId="Hyperlink">
    <w:name w:val="Hyperlink"/>
    <w:basedOn w:val="DefaultParagraphFont"/>
    <w:uiPriority w:val="99"/>
    <w:semiHidden/>
    <w:unhideWhenUsed/>
    <w:rsid w:val="00237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A3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1EF6"/>
  </w:style>
  <w:style w:type="paragraph" w:customStyle="1" w:styleId="Default">
    <w:name w:val="Default"/>
    <w:rsid w:val="00D923F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F71B-9561-47CC-A895-8314739E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Andja</dc:creator>
  <cp:lastModifiedBy>AzraB</cp:lastModifiedBy>
  <cp:revision>11</cp:revision>
  <cp:lastPrinted>2018-08-30T09:27:00Z</cp:lastPrinted>
  <dcterms:created xsi:type="dcterms:W3CDTF">2022-03-17T13:17:00Z</dcterms:created>
  <dcterms:modified xsi:type="dcterms:W3CDTF">2022-03-17T13:55:00Z</dcterms:modified>
  <cp:contentStatus/>
</cp:coreProperties>
</file>