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B05BE" w14:textId="77777777" w:rsidR="009424FD" w:rsidRPr="00E23793" w:rsidRDefault="009424FD" w:rsidP="009424FD">
      <w:pPr>
        <w:pStyle w:val="Nazivprojekta"/>
        <w:jc w:val="center"/>
        <w:rPr>
          <w:rFonts w:asciiTheme="minorHAnsi" w:hAnsiTheme="minorHAnsi" w:cstheme="minorHAnsi"/>
          <w:sz w:val="22"/>
          <w:szCs w:val="22"/>
        </w:rPr>
      </w:pPr>
      <w:r w:rsidRPr="00E23793">
        <w:rPr>
          <w:rFonts w:asciiTheme="minorHAnsi" w:hAnsiTheme="minorHAnsi" w:cstheme="minorHAnsi"/>
          <w:sz w:val="22"/>
          <w:szCs w:val="22"/>
        </w:rPr>
        <w:t>INVESTITOR: CRNI VRH d.o.o. Sarajevo</w:t>
      </w:r>
    </w:p>
    <w:p w14:paraId="19885744" w14:textId="77777777" w:rsidR="009424FD" w:rsidRPr="00E23793" w:rsidRDefault="009424FD" w:rsidP="009424FD">
      <w:pPr>
        <w:rPr>
          <w:rFonts w:cstheme="minorHAnsi"/>
        </w:rPr>
      </w:pPr>
    </w:p>
    <w:p w14:paraId="1E888E51" w14:textId="77777777" w:rsidR="009424FD" w:rsidRPr="00E23793" w:rsidRDefault="009424FD" w:rsidP="009424FD">
      <w:pPr>
        <w:rPr>
          <w:rFonts w:cstheme="minorHAnsi"/>
        </w:rPr>
      </w:pPr>
    </w:p>
    <w:p w14:paraId="77C87F42" w14:textId="77777777" w:rsidR="009424FD" w:rsidRPr="00E23793" w:rsidRDefault="009424FD" w:rsidP="009424FD">
      <w:pPr>
        <w:jc w:val="center"/>
        <w:rPr>
          <w:rFonts w:cstheme="minorHAnsi"/>
          <w:noProof/>
        </w:rPr>
      </w:pPr>
    </w:p>
    <w:p w14:paraId="61C6EBE7" w14:textId="1434949D" w:rsidR="009424FD" w:rsidRPr="00E23793" w:rsidRDefault="00CC370E" w:rsidP="009424FD">
      <w:pPr>
        <w:jc w:val="center"/>
        <w:rPr>
          <w:rFonts w:cstheme="minorHAnsi"/>
          <w:noProof/>
        </w:rPr>
      </w:pPr>
      <w:r w:rsidRPr="00E23793">
        <w:rPr>
          <w:rFonts w:cstheme="minorHAnsi"/>
          <w:noProof/>
          <w:lang w:val="en-GB" w:eastAsia="en-GB"/>
        </w:rPr>
        <mc:AlternateContent>
          <mc:Choice Requires="wpg">
            <w:drawing>
              <wp:anchor distT="0" distB="0" distL="114300" distR="114300" simplePos="0" relativeHeight="251660288" behindDoc="0" locked="0" layoutInCell="1" allowOverlap="1" wp14:anchorId="03A799E7" wp14:editId="3D920B59">
                <wp:simplePos x="0" y="0"/>
                <wp:positionH relativeFrom="margin">
                  <wp:posOffset>403904</wp:posOffset>
                </wp:positionH>
                <wp:positionV relativeFrom="page">
                  <wp:posOffset>2236206</wp:posOffset>
                </wp:positionV>
                <wp:extent cx="5172075" cy="2760980"/>
                <wp:effectExtent l="0" t="0" r="0" b="1270"/>
                <wp:wrapNone/>
                <wp:docPr id="2" name="Group 2"/>
                <wp:cNvGraphicFramePr/>
                <a:graphic xmlns:a="http://schemas.openxmlformats.org/drawingml/2006/main">
                  <a:graphicData uri="http://schemas.microsoft.com/office/word/2010/wordprocessingGroup">
                    <wpg:wgp>
                      <wpg:cNvGrpSpPr/>
                      <wpg:grpSpPr>
                        <a:xfrm>
                          <a:off x="0" y="0"/>
                          <a:ext cx="5172075" cy="2760980"/>
                          <a:chOff x="-1108947" y="-15771"/>
                          <a:chExt cx="5387906" cy="1863104"/>
                        </a:xfrm>
                      </wpg:grpSpPr>
                      <wps:wsp>
                        <wps:cNvPr id="24" name="Rectangle 24"/>
                        <wps:cNvSpPr/>
                        <wps:spPr>
                          <a:xfrm>
                            <a:off x="-1108947" y="-15771"/>
                            <a:ext cx="5387906" cy="12890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F3D352" w14:textId="77777777" w:rsidR="00CC370E" w:rsidRDefault="00781520" w:rsidP="009424FD">
                              <w:pPr>
                                <w:pStyle w:val="Nazivprojekta"/>
                                <w:jc w:val="center"/>
                                <w:rPr>
                                  <w:rFonts w:asciiTheme="minorHAnsi" w:eastAsia="MS Mincho" w:hAnsiTheme="minorHAnsi" w:cstheme="minorHAnsi"/>
                                  <w:sz w:val="40"/>
                                  <w:lang w:eastAsia="ja-JP"/>
                                </w:rPr>
                              </w:pPr>
                              <w:sdt>
                                <w:sdtPr>
                                  <w:rPr>
                                    <w:rFonts w:asciiTheme="minorHAnsi" w:eastAsia="MS Mincho" w:hAnsiTheme="minorHAnsi" w:cstheme="minorHAnsi"/>
                                    <w:sz w:val="40"/>
                                    <w:lang w:eastAsia="ja-JP"/>
                                  </w:rPr>
                                  <w:alias w:val="Title"/>
                                  <w:tag w:val=""/>
                                  <w:id w:val="1265270582"/>
                                  <w:dataBinding w:prefixMappings="xmlns:ns0='http://purl.org/dc/elements/1.1/' xmlns:ns1='http://schemas.openxmlformats.org/package/2006/metadata/core-properties' " w:xpath="/ns1:coreProperties[1]/ns0:title[1]" w:storeItemID="{6C3C8BC8-F283-45AE-878A-BAB7291924A1}"/>
                                  <w:text/>
                                </w:sdtPr>
                                <w:sdtEndPr/>
                                <w:sdtContent>
                                  <w:r w:rsidR="00CC370E">
                                    <w:rPr>
                                      <w:rFonts w:asciiTheme="minorHAnsi" w:eastAsia="MS Mincho" w:hAnsiTheme="minorHAnsi" w:cstheme="minorHAnsi"/>
                                      <w:sz w:val="40"/>
                                      <w:lang w:val="en-GB" w:eastAsia="ja-JP"/>
                                    </w:rPr>
                                    <w:t>ZAHTJEV ZA PRETHODNU PROCJENU UTICAJA NA OKOLIŠA</w:t>
                                  </w:r>
                                </w:sdtContent>
                              </w:sdt>
                              <w:r w:rsidR="00CC370E" w:rsidRPr="004C6677">
                                <w:rPr>
                                  <w:rFonts w:asciiTheme="minorHAnsi" w:eastAsia="MS Mincho" w:hAnsiTheme="minorHAnsi" w:cstheme="minorHAnsi"/>
                                  <w:sz w:val="40"/>
                                  <w:lang w:eastAsia="ja-JP"/>
                                </w:rPr>
                                <w:t xml:space="preserve"> ZA </w:t>
                              </w:r>
                            </w:p>
                            <w:p w14:paraId="146E54C6" w14:textId="4611DDA9" w:rsidR="00CC370E" w:rsidRPr="0076143D" w:rsidRDefault="00CC370E" w:rsidP="009424FD">
                              <w:pPr>
                                <w:pStyle w:val="Nazivprojekta"/>
                                <w:jc w:val="center"/>
                                <w:rPr>
                                  <w:color w:val="7F7F7F" w:themeColor="text1" w:themeTint="80"/>
                                  <w:sz w:val="22"/>
                                </w:rPr>
                              </w:pPr>
                              <w:r w:rsidRPr="0076143D">
                                <w:rPr>
                                  <w:rFonts w:asciiTheme="minorHAnsi" w:eastAsia="MS Mincho" w:hAnsiTheme="minorHAnsi" w:cstheme="minorHAnsi"/>
                                  <w:color w:val="7F7F7F" w:themeColor="text1" w:themeTint="80"/>
                                  <w:sz w:val="40"/>
                                  <w:lang w:eastAsia="ja-JP"/>
                                </w:rPr>
                                <w:t>Projekat izgradnje stambeno-poslovnog objekta Crni Vrh, uključujući izgradnju nadzemnih i podzemnih parkirališta za automobile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873165" y="1321651"/>
                            <a:ext cx="4894826" cy="5256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91B82C" w14:textId="7C53C688" w:rsidR="00CC370E" w:rsidRDefault="00CC370E" w:rsidP="009424FD">
                              <w:pPr>
                                <w:jc w:val="center"/>
                                <w:rPr>
                                  <w:rFonts w:cs="Arial"/>
                                  <w:color w:val="7F7F7F" w:themeColor="text1" w:themeTint="80"/>
                                  <w:sz w:val="40"/>
                                  <w:szCs w:val="40"/>
                                  <w:lang w:val="bs-Latn-BA"/>
                                </w:rPr>
                              </w:pPr>
                              <w:r w:rsidRPr="0076143D">
                                <w:rPr>
                                  <w:rFonts w:cs="Arial"/>
                                  <w:color w:val="7F7F7F" w:themeColor="text1" w:themeTint="80"/>
                                  <w:sz w:val="40"/>
                                  <w:szCs w:val="40"/>
                                  <w:lang w:val="bs-Latn-BA"/>
                                </w:rPr>
                                <w:t>Novembar, 2021.</w:t>
                              </w:r>
                            </w:p>
                            <w:p w14:paraId="604BD4F6" w14:textId="781F3C59" w:rsidR="003D40F9" w:rsidRPr="003D40F9" w:rsidRDefault="003D40F9" w:rsidP="009424FD">
                              <w:pPr>
                                <w:jc w:val="center"/>
                                <w:rPr>
                                  <w:rFonts w:cs="Arial"/>
                                  <w:color w:val="7F7F7F" w:themeColor="text1" w:themeTint="80"/>
                                  <w:sz w:val="28"/>
                                  <w:szCs w:val="40"/>
                                  <w:lang w:val="bs-Latn-BA"/>
                                </w:rPr>
                              </w:pPr>
                              <w:r w:rsidRPr="003D40F9">
                                <w:rPr>
                                  <w:rFonts w:cs="Arial"/>
                                  <w:color w:val="7F7F7F" w:themeColor="text1" w:themeTint="80"/>
                                  <w:sz w:val="28"/>
                                  <w:szCs w:val="40"/>
                                  <w:lang w:val="bs-Latn-BA"/>
                                </w:rPr>
                                <w:t xml:space="preserve"> Dopuna Zahtjeva za prethodnu procjenu uticaja na okoliš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31.8pt;margin-top:176.1pt;width:407.25pt;height:217.4pt;z-index:251660288;mso-position-horizontal-relative:margin;mso-position-vertical-relative:page;mso-width-relative:margin;mso-height-relative:margin" coordorigin="-11089,-157" coordsize="53879,1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">
                <v:rect id="Rectangle 24" o:spid="_x0000_s1027" style="position:absolute;left:-11089;top:-157;width:53878;height:12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textbox>
                    <w:txbxContent>
                      <w:p w14:paraId="47F3D352" w14:textId="77777777" w:rsidR="00CC370E" w:rsidRDefault="00CC370E" w:rsidP="009424FD">
                        <w:pPr>
                          <w:pStyle w:val="Nazivprojekta"/>
                          <w:jc w:val="center"/>
                          <w:rPr>
                            <w:rFonts w:asciiTheme="minorHAnsi" w:eastAsia="MS Mincho" w:hAnsiTheme="minorHAnsi" w:cstheme="minorHAnsi"/>
                            <w:sz w:val="40"/>
                            <w:lang w:eastAsia="ja-JP"/>
                          </w:rPr>
                        </w:pPr>
                        <w:sdt>
                          <w:sdtPr>
                            <w:rPr>
                              <w:rFonts w:asciiTheme="minorHAnsi" w:eastAsia="MS Mincho" w:hAnsiTheme="minorHAnsi" w:cstheme="minorHAnsi"/>
                              <w:sz w:val="40"/>
                              <w:lang w:eastAsia="ja-JP"/>
                            </w:rPr>
                            <w:alias w:val="Title"/>
                            <w:tag w:val=""/>
                            <w:id w:val="1265270582"/>
                            <w:dataBinding w:prefixMappings="xmlns:ns0='http://purl.org/dc/elements/1.1/' xmlns:ns1='http://schemas.openxmlformats.org/package/2006/metadata/core-properties' " w:xpath="/ns1:coreProperties[1]/ns0:title[1]" w:storeItemID="{6C3C8BC8-F283-45AE-878A-BAB7291924A1}"/>
                            <w:text/>
                          </w:sdtPr>
                          <w:sdtContent>
                            <w:r>
                              <w:rPr>
                                <w:rFonts w:asciiTheme="minorHAnsi" w:eastAsia="MS Mincho" w:hAnsiTheme="minorHAnsi" w:cstheme="minorHAnsi"/>
                                <w:sz w:val="40"/>
                                <w:lang w:val="en-GB" w:eastAsia="ja-JP"/>
                              </w:rPr>
                              <w:t>ZAHTJEV ZA PRETHODNU PROCJENU UTICAJA NA OKOLIŠA</w:t>
                            </w:r>
                          </w:sdtContent>
                        </w:sdt>
                        <w:r w:rsidRPr="004C6677">
                          <w:rPr>
                            <w:rFonts w:asciiTheme="minorHAnsi" w:eastAsia="MS Mincho" w:hAnsiTheme="minorHAnsi" w:cstheme="minorHAnsi"/>
                            <w:sz w:val="40"/>
                            <w:lang w:eastAsia="ja-JP"/>
                          </w:rPr>
                          <w:t xml:space="preserve"> ZA </w:t>
                        </w:r>
                      </w:p>
                      <w:p w14:paraId="146E54C6" w14:textId="4611DDA9" w:rsidR="00CC370E" w:rsidRPr="0076143D" w:rsidRDefault="00CC370E" w:rsidP="009424FD">
                        <w:pPr>
                          <w:pStyle w:val="Nazivprojekta"/>
                          <w:jc w:val="center"/>
                          <w:rPr>
                            <w:color w:val="7F7F7F" w:themeColor="text1" w:themeTint="80"/>
                            <w:sz w:val="22"/>
                          </w:rPr>
                        </w:pPr>
                        <w:bookmarkStart w:id="1" w:name="_GoBack"/>
                        <w:proofErr w:type="spellStart"/>
                        <w:r w:rsidRPr="0076143D">
                          <w:rPr>
                            <w:rFonts w:asciiTheme="minorHAnsi" w:eastAsia="MS Mincho" w:hAnsiTheme="minorHAnsi" w:cstheme="minorHAnsi"/>
                            <w:color w:val="7F7F7F" w:themeColor="text1" w:themeTint="80"/>
                            <w:sz w:val="40"/>
                            <w:lang w:eastAsia="ja-JP"/>
                          </w:rPr>
                          <w:t>Projekat</w:t>
                        </w:r>
                        <w:proofErr w:type="spellEnd"/>
                        <w:r w:rsidRPr="0076143D">
                          <w:rPr>
                            <w:rFonts w:asciiTheme="minorHAnsi" w:eastAsia="MS Mincho" w:hAnsiTheme="minorHAnsi" w:cstheme="minorHAnsi"/>
                            <w:color w:val="7F7F7F" w:themeColor="text1" w:themeTint="80"/>
                            <w:sz w:val="40"/>
                            <w:lang w:eastAsia="ja-JP"/>
                          </w:rPr>
                          <w:t xml:space="preserve"> </w:t>
                        </w:r>
                        <w:proofErr w:type="spellStart"/>
                        <w:r w:rsidRPr="0076143D">
                          <w:rPr>
                            <w:rFonts w:asciiTheme="minorHAnsi" w:eastAsia="MS Mincho" w:hAnsiTheme="minorHAnsi" w:cstheme="minorHAnsi"/>
                            <w:color w:val="7F7F7F" w:themeColor="text1" w:themeTint="80"/>
                            <w:sz w:val="40"/>
                            <w:lang w:eastAsia="ja-JP"/>
                          </w:rPr>
                          <w:t>izgradnje</w:t>
                        </w:r>
                        <w:proofErr w:type="spellEnd"/>
                        <w:r w:rsidRPr="0076143D">
                          <w:rPr>
                            <w:rFonts w:asciiTheme="minorHAnsi" w:eastAsia="MS Mincho" w:hAnsiTheme="minorHAnsi" w:cstheme="minorHAnsi"/>
                            <w:color w:val="7F7F7F" w:themeColor="text1" w:themeTint="80"/>
                            <w:sz w:val="40"/>
                            <w:lang w:eastAsia="ja-JP"/>
                          </w:rPr>
                          <w:t xml:space="preserve"> </w:t>
                        </w:r>
                        <w:proofErr w:type="spellStart"/>
                        <w:r w:rsidRPr="0076143D">
                          <w:rPr>
                            <w:rFonts w:asciiTheme="minorHAnsi" w:eastAsia="MS Mincho" w:hAnsiTheme="minorHAnsi" w:cstheme="minorHAnsi"/>
                            <w:color w:val="7F7F7F" w:themeColor="text1" w:themeTint="80"/>
                            <w:sz w:val="40"/>
                            <w:lang w:eastAsia="ja-JP"/>
                          </w:rPr>
                          <w:t>stambeno-poslovnog</w:t>
                        </w:r>
                        <w:proofErr w:type="spellEnd"/>
                        <w:r w:rsidRPr="0076143D">
                          <w:rPr>
                            <w:rFonts w:asciiTheme="minorHAnsi" w:eastAsia="MS Mincho" w:hAnsiTheme="minorHAnsi" w:cstheme="minorHAnsi"/>
                            <w:color w:val="7F7F7F" w:themeColor="text1" w:themeTint="80"/>
                            <w:sz w:val="40"/>
                            <w:lang w:eastAsia="ja-JP"/>
                          </w:rPr>
                          <w:t xml:space="preserve"> </w:t>
                        </w:r>
                        <w:proofErr w:type="spellStart"/>
                        <w:r w:rsidRPr="0076143D">
                          <w:rPr>
                            <w:rFonts w:asciiTheme="minorHAnsi" w:eastAsia="MS Mincho" w:hAnsiTheme="minorHAnsi" w:cstheme="minorHAnsi"/>
                            <w:color w:val="7F7F7F" w:themeColor="text1" w:themeTint="80"/>
                            <w:sz w:val="40"/>
                            <w:lang w:eastAsia="ja-JP"/>
                          </w:rPr>
                          <w:t>objekta</w:t>
                        </w:r>
                        <w:proofErr w:type="spellEnd"/>
                        <w:r w:rsidRPr="0076143D">
                          <w:rPr>
                            <w:rFonts w:asciiTheme="minorHAnsi" w:eastAsia="MS Mincho" w:hAnsiTheme="minorHAnsi" w:cstheme="minorHAnsi"/>
                            <w:color w:val="7F7F7F" w:themeColor="text1" w:themeTint="80"/>
                            <w:sz w:val="40"/>
                            <w:lang w:eastAsia="ja-JP"/>
                          </w:rPr>
                          <w:t xml:space="preserve"> </w:t>
                        </w:r>
                        <w:proofErr w:type="spellStart"/>
                        <w:r w:rsidRPr="0076143D">
                          <w:rPr>
                            <w:rFonts w:asciiTheme="minorHAnsi" w:eastAsia="MS Mincho" w:hAnsiTheme="minorHAnsi" w:cstheme="minorHAnsi"/>
                            <w:color w:val="7F7F7F" w:themeColor="text1" w:themeTint="80"/>
                            <w:sz w:val="40"/>
                            <w:lang w:eastAsia="ja-JP"/>
                          </w:rPr>
                          <w:t>Crni</w:t>
                        </w:r>
                        <w:proofErr w:type="spellEnd"/>
                        <w:r w:rsidRPr="0076143D">
                          <w:rPr>
                            <w:rFonts w:asciiTheme="minorHAnsi" w:eastAsia="MS Mincho" w:hAnsiTheme="minorHAnsi" w:cstheme="minorHAnsi"/>
                            <w:color w:val="7F7F7F" w:themeColor="text1" w:themeTint="80"/>
                            <w:sz w:val="40"/>
                            <w:lang w:eastAsia="ja-JP"/>
                          </w:rPr>
                          <w:t xml:space="preserve"> </w:t>
                        </w:r>
                        <w:proofErr w:type="spellStart"/>
                        <w:r w:rsidRPr="0076143D">
                          <w:rPr>
                            <w:rFonts w:asciiTheme="minorHAnsi" w:eastAsia="MS Mincho" w:hAnsiTheme="minorHAnsi" w:cstheme="minorHAnsi"/>
                            <w:color w:val="7F7F7F" w:themeColor="text1" w:themeTint="80"/>
                            <w:sz w:val="40"/>
                            <w:lang w:eastAsia="ja-JP"/>
                          </w:rPr>
                          <w:t>Vrh</w:t>
                        </w:r>
                        <w:proofErr w:type="spellEnd"/>
                        <w:r w:rsidRPr="0076143D">
                          <w:rPr>
                            <w:rFonts w:asciiTheme="minorHAnsi" w:eastAsia="MS Mincho" w:hAnsiTheme="minorHAnsi" w:cstheme="minorHAnsi"/>
                            <w:color w:val="7F7F7F" w:themeColor="text1" w:themeTint="80"/>
                            <w:sz w:val="40"/>
                            <w:lang w:eastAsia="ja-JP"/>
                          </w:rPr>
                          <w:t xml:space="preserve">, </w:t>
                        </w:r>
                        <w:proofErr w:type="spellStart"/>
                        <w:r w:rsidRPr="0076143D">
                          <w:rPr>
                            <w:rFonts w:asciiTheme="minorHAnsi" w:eastAsia="MS Mincho" w:hAnsiTheme="minorHAnsi" w:cstheme="minorHAnsi"/>
                            <w:color w:val="7F7F7F" w:themeColor="text1" w:themeTint="80"/>
                            <w:sz w:val="40"/>
                            <w:lang w:eastAsia="ja-JP"/>
                          </w:rPr>
                          <w:t>uključujući</w:t>
                        </w:r>
                        <w:proofErr w:type="spellEnd"/>
                        <w:r w:rsidRPr="0076143D">
                          <w:rPr>
                            <w:rFonts w:asciiTheme="minorHAnsi" w:eastAsia="MS Mincho" w:hAnsiTheme="minorHAnsi" w:cstheme="minorHAnsi"/>
                            <w:color w:val="7F7F7F" w:themeColor="text1" w:themeTint="80"/>
                            <w:sz w:val="40"/>
                            <w:lang w:eastAsia="ja-JP"/>
                          </w:rPr>
                          <w:t xml:space="preserve"> </w:t>
                        </w:r>
                        <w:proofErr w:type="spellStart"/>
                        <w:r w:rsidRPr="0076143D">
                          <w:rPr>
                            <w:rFonts w:asciiTheme="minorHAnsi" w:eastAsia="MS Mincho" w:hAnsiTheme="minorHAnsi" w:cstheme="minorHAnsi"/>
                            <w:color w:val="7F7F7F" w:themeColor="text1" w:themeTint="80"/>
                            <w:sz w:val="40"/>
                            <w:lang w:eastAsia="ja-JP"/>
                          </w:rPr>
                          <w:t>izgradnju</w:t>
                        </w:r>
                        <w:proofErr w:type="spellEnd"/>
                        <w:r w:rsidRPr="0076143D">
                          <w:rPr>
                            <w:rFonts w:asciiTheme="minorHAnsi" w:eastAsia="MS Mincho" w:hAnsiTheme="minorHAnsi" w:cstheme="minorHAnsi"/>
                            <w:color w:val="7F7F7F" w:themeColor="text1" w:themeTint="80"/>
                            <w:sz w:val="40"/>
                            <w:lang w:eastAsia="ja-JP"/>
                          </w:rPr>
                          <w:t xml:space="preserve"> </w:t>
                        </w:r>
                        <w:proofErr w:type="spellStart"/>
                        <w:r w:rsidRPr="0076143D">
                          <w:rPr>
                            <w:rFonts w:asciiTheme="minorHAnsi" w:eastAsia="MS Mincho" w:hAnsiTheme="minorHAnsi" w:cstheme="minorHAnsi"/>
                            <w:color w:val="7F7F7F" w:themeColor="text1" w:themeTint="80"/>
                            <w:sz w:val="40"/>
                            <w:lang w:eastAsia="ja-JP"/>
                          </w:rPr>
                          <w:t>nadzemnih</w:t>
                        </w:r>
                        <w:proofErr w:type="spellEnd"/>
                        <w:r w:rsidRPr="0076143D">
                          <w:rPr>
                            <w:rFonts w:asciiTheme="minorHAnsi" w:eastAsia="MS Mincho" w:hAnsiTheme="minorHAnsi" w:cstheme="minorHAnsi"/>
                            <w:color w:val="7F7F7F" w:themeColor="text1" w:themeTint="80"/>
                            <w:sz w:val="40"/>
                            <w:lang w:eastAsia="ja-JP"/>
                          </w:rPr>
                          <w:t xml:space="preserve"> </w:t>
                        </w:r>
                        <w:proofErr w:type="spellStart"/>
                        <w:r w:rsidRPr="0076143D">
                          <w:rPr>
                            <w:rFonts w:asciiTheme="minorHAnsi" w:eastAsia="MS Mincho" w:hAnsiTheme="minorHAnsi" w:cstheme="minorHAnsi"/>
                            <w:color w:val="7F7F7F" w:themeColor="text1" w:themeTint="80"/>
                            <w:sz w:val="40"/>
                            <w:lang w:eastAsia="ja-JP"/>
                          </w:rPr>
                          <w:t>i</w:t>
                        </w:r>
                        <w:proofErr w:type="spellEnd"/>
                        <w:r w:rsidRPr="0076143D">
                          <w:rPr>
                            <w:rFonts w:asciiTheme="minorHAnsi" w:eastAsia="MS Mincho" w:hAnsiTheme="minorHAnsi" w:cstheme="minorHAnsi"/>
                            <w:color w:val="7F7F7F" w:themeColor="text1" w:themeTint="80"/>
                            <w:sz w:val="40"/>
                            <w:lang w:eastAsia="ja-JP"/>
                          </w:rPr>
                          <w:t xml:space="preserve"> </w:t>
                        </w:r>
                        <w:proofErr w:type="spellStart"/>
                        <w:r w:rsidRPr="0076143D">
                          <w:rPr>
                            <w:rFonts w:asciiTheme="minorHAnsi" w:eastAsia="MS Mincho" w:hAnsiTheme="minorHAnsi" w:cstheme="minorHAnsi"/>
                            <w:color w:val="7F7F7F" w:themeColor="text1" w:themeTint="80"/>
                            <w:sz w:val="40"/>
                            <w:lang w:eastAsia="ja-JP"/>
                          </w:rPr>
                          <w:t>podzemnih</w:t>
                        </w:r>
                        <w:proofErr w:type="spellEnd"/>
                        <w:r w:rsidRPr="0076143D">
                          <w:rPr>
                            <w:rFonts w:asciiTheme="minorHAnsi" w:eastAsia="MS Mincho" w:hAnsiTheme="minorHAnsi" w:cstheme="minorHAnsi"/>
                            <w:color w:val="7F7F7F" w:themeColor="text1" w:themeTint="80"/>
                            <w:sz w:val="40"/>
                            <w:lang w:eastAsia="ja-JP"/>
                          </w:rPr>
                          <w:t xml:space="preserve"> </w:t>
                        </w:r>
                        <w:proofErr w:type="spellStart"/>
                        <w:r w:rsidRPr="0076143D">
                          <w:rPr>
                            <w:rFonts w:asciiTheme="minorHAnsi" w:eastAsia="MS Mincho" w:hAnsiTheme="minorHAnsi" w:cstheme="minorHAnsi"/>
                            <w:color w:val="7F7F7F" w:themeColor="text1" w:themeTint="80"/>
                            <w:sz w:val="40"/>
                            <w:lang w:eastAsia="ja-JP"/>
                          </w:rPr>
                          <w:t>parkirališta</w:t>
                        </w:r>
                        <w:proofErr w:type="spellEnd"/>
                        <w:r w:rsidRPr="0076143D">
                          <w:rPr>
                            <w:rFonts w:asciiTheme="minorHAnsi" w:eastAsia="MS Mincho" w:hAnsiTheme="minorHAnsi" w:cstheme="minorHAnsi"/>
                            <w:color w:val="7F7F7F" w:themeColor="text1" w:themeTint="80"/>
                            <w:sz w:val="40"/>
                            <w:lang w:eastAsia="ja-JP"/>
                          </w:rPr>
                          <w:t xml:space="preserve"> </w:t>
                        </w:r>
                        <w:proofErr w:type="spellStart"/>
                        <w:r w:rsidRPr="0076143D">
                          <w:rPr>
                            <w:rFonts w:asciiTheme="minorHAnsi" w:eastAsia="MS Mincho" w:hAnsiTheme="minorHAnsi" w:cstheme="minorHAnsi"/>
                            <w:color w:val="7F7F7F" w:themeColor="text1" w:themeTint="80"/>
                            <w:sz w:val="40"/>
                            <w:lang w:eastAsia="ja-JP"/>
                          </w:rPr>
                          <w:t>za</w:t>
                        </w:r>
                        <w:proofErr w:type="spellEnd"/>
                        <w:r w:rsidRPr="0076143D">
                          <w:rPr>
                            <w:rFonts w:asciiTheme="minorHAnsi" w:eastAsia="MS Mincho" w:hAnsiTheme="minorHAnsi" w:cstheme="minorHAnsi"/>
                            <w:color w:val="7F7F7F" w:themeColor="text1" w:themeTint="80"/>
                            <w:sz w:val="40"/>
                            <w:lang w:eastAsia="ja-JP"/>
                          </w:rPr>
                          <w:t xml:space="preserve"> automobile</w:t>
                        </w:r>
                        <w:bookmarkEnd w:id="1"/>
                      </w:p>
                    </w:txbxContent>
                  </v:textbox>
                </v:rect>
                <v:rect id="Rectangle 17" o:spid="_x0000_s1028" style="position:absolute;left:-8731;top:13216;width:48947;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textbox>
                    <w:txbxContent>
                      <w:p w14:paraId="7191B82C" w14:textId="7C53C688" w:rsidR="00CC370E" w:rsidRDefault="00CC370E" w:rsidP="009424FD">
                        <w:pPr>
                          <w:jc w:val="center"/>
                          <w:rPr>
                            <w:rFonts w:cs="Arial"/>
                            <w:color w:val="7F7F7F" w:themeColor="text1" w:themeTint="80"/>
                            <w:sz w:val="40"/>
                            <w:szCs w:val="40"/>
                            <w:lang w:val="bs-Latn-BA"/>
                          </w:rPr>
                        </w:pPr>
                        <w:r w:rsidRPr="0076143D">
                          <w:rPr>
                            <w:rFonts w:cs="Arial"/>
                            <w:color w:val="7F7F7F" w:themeColor="text1" w:themeTint="80"/>
                            <w:sz w:val="40"/>
                            <w:szCs w:val="40"/>
                            <w:lang w:val="bs-Latn-BA"/>
                          </w:rPr>
                          <w:t>Novembar, 2021.</w:t>
                        </w:r>
                      </w:p>
                      <w:p w14:paraId="604BD4F6" w14:textId="781F3C59" w:rsidR="003D40F9" w:rsidRPr="003D40F9" w:rsidRDefault="003D40F9" w:rsidP="009424FD">
                        <w:pPr>
                          <w:jc w:val="center"/>
                          <w:rPr>
                            <w:rFonts w:cs="Arial"/>
                            <w:color w:val="7F7F7F" w:themeColor="text1" w:themeTint="80"/>
                            <w:sz w:val="28"/>
                            <w:szCs w:val="40"/>
                            <w:lang w:val="bs-Latn-BA"/>
                          </w:rPr>
                        </w:pPr>
                        <w:r w:rsidRPr="003D40F9">
                          <w:rPr>
                            <w:rFonts w:cs="Arial"/>
                            <w:color w:val="7F7F7F" w:themeColor="text1" w:themeTint="80"/>
                            <w:sz w:val="28"/>
                            <w:szCs w:val="40"/>
                            <w:lang w:val="bs-Latn-BA"/>
                          </w:rPr>
                          <w:t xml:space="preserve"> Dopuna Zahtjeva za prethodnu procjenu uticaja na okoliš</w:t>
                        </w:r>
                      </w:p>
                    </w:txbxContent>
                  </v:textbox>
                </v:rect>
                <w10:wrap anchorx="margin" anchory="page"/>
              </v:group>
            </w:pict>
          </mc:Fallback>
        </mc:AlternateContent>
      </w:r>
    </w:p>
    <w:p w14:paraId="2754F089" w14:textId="69EBC013" w:rsidR="009424FD" w:rsidRPr="00E23793" w:rsidRDefault="009424FD" w:rsidP="009424FD">
      <w:pPr>
        <w:jc w:val="center"/>
        <w:rPr>
          <w:rFonts w:cstheme="minorHAnsi"/>
          <w:noProof/>
        </w:rPr>
      </w:pPr>
    </w:p>
    <w:p w14:paraId="009C75AA" w14:textId="77777777" w:rsidR="009424FD" w:rsidRPr="00E23793" w:rsidRDefault="009424FD" w:rsidP="009424FD">
      <w:pPr>
        <w:jc w:val="center"/>
        <w:rPr>
          <w:rFonts w:cstheme="minorHAnsi"/>
          <w:noProof/>
        </w:rPr>
      </w:pPr>
    </w:p>
    <w:p w14:paraId="0D5AAF96" w14:textId="77777777" w:rsidR="009424FD" w:rsidRPr="00E23793" w:rsidRDefault="009424FD" w:rsidP="009424FD">
      <w:pPr>
        <w:jc w:val="center"/>
        <w:rPr>
          <w:rFonts w:cstheme="minorHAnsi"/>
        </w:rPr>
      </w:pPr>
    </w:p>
    <w:p w14:paraId="6B0EC324" w14:textId="77777777" w:rsidR="009424FD" w:rsidRPr="00E23793" w:rsidRDefault="009424FD" w:rsidP="009424FD">
      <w:pPr>
        <w:rPr>
          <w:rFonts w:cstheme="minorHAnsi"/>
        </w:rPr>
      </w:pPr>
    </w:p>
    <w:p w14:paraId="30612385" w14:textId="77777777" w:rsidR="009424FD" w:rsidRPr="00E23793" w:rsidRDefault="009424FD" w:rsidP="009424FD">
      <w:pPr>
        <w:jc w:val="center"/>
        <w:rPr>
          <w:rFonts w:cstheme="minorHAnsi"/>
        </w:rPr>
      </w:pPr>
      <w:r w:rsidRPr="00E23793">
        <w:rPr>
          <w:rFonts w:cstheme="minorHAnsi"/>
          <w:noProof/>
          <w:lang w:val="en-GB" w:eastAsia="en-GB"/>
        </w:rPr>
        <mc:AlternateContent>
          <mc:Choice Requires="wps">
            <w:drawing>
              <wp:anchor distT="0" distB="0" distL="114300" distR="114300" simplePos="0" relativeHeight="251661312" behindDoc="0" locked="0" layoutInCell="1" allowOverlap="1" wp14:anchorId="4040C07F" wp14:editId="0F25A2A7">
                <wp:simplePos x="0" y="0"/>
                <wp:positionH relativeFrom="column">
                  <wp:posOffset>123190</wp:posOffset>
                </wp:positionH>
                <wp:positionV relativeFrom="paragraph">
                  <wp:posOffset>1867535</wp:posOffset>
                </wp:positionV>
                <wp:extent cx="5734050" cy="30575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5734050" cy="30575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DA8B9" w14:textId="77777777" w:rsidR="00CC370E" w:rsidRPr="009F4C8F" w:rsidRDefault="00CC370E" w:rsidP="009424FD">
                            <w:pPr>
                              <w:spacing w:after="0"/>
                              <w:jc w:val="center"/>
                              <w:rPr>
                                <w:rFonts w:ascii="Calibri" w:hAnsi="Calibri" w:cs="Calibri"/>
                                <w:color w:val="000000" w:themeColor="text1"/>
                                <w:lang w:val="bs-Latn-BA"/>
                              </w:rPr>
                            </w:pPr>
                            <w:r>
                              <w:rPr>
                                <w:noProof/>
                                <w:lang w:val="en-GB" w:eastAsia="en-GB"/>
                              </w:rPr>
                              <w:drawing>
                                <wp:inline distT="0" distB="0" distL="0" distR="0" wp14:anchorId="4DE3825A" wp14:editId="2C0CA537">
                                  <wp:extent cx="4923693" cy="29784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6213" cy="29799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9" style="position:absolute;left:0;text-align:left;margin-left:9.7pt;margin-top:147.05pt;width:451.5pt;height:24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" fillcolor="white [3212]" strokecolor="black [3213]" strokeweight="1pt">
                <v:textbox>
                  <w:txbxContent>
                    <w:p w14:paraId="5D5DA8B9" w14:textId="77777777" w:rsidR="00CC370E" w:rsidRPr="009F4C8F" w:rsidRDefault="00CC370E" w:rsidP="009424FD">
                      <w:pPr>
                        <w:spacing w:after="0"/>
                        <w:jc w:val="center"/>
                        <w:rPr>
                          <w:rFonts w:ascii="Calibri" w:hAnsi="Calibri" w:cs="Calibri"/>
                          <w:color w:val="000000" w:themeColor="text1"/>
                          <w:lang w:val="bs-Latn-BA"/>
                        </w:rPr>
                      </w:pPr>
                      <w:r>
                        <w:rPr>
                          <w:noProof/>
                          <w:lang w:val="en-GB" w:eastAsia="en-GB"/>
                        </w:rPr>
                        <w:drawing>
                          <wp:inline distT="0" distB="0" distL="0" distR="0" wp14:anchorId="4DE3825A" wp14:editId="2C0CA537">
                            <wp:extent cx="4923693" cy="29784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6213" cy="2979957"/>
                                    </a:xfrm>
                                    <a:prstGeom prst="rect">
                                      <a:avLst/>
                                    </a:prstGeom>
                                    <a:noFill/>
                                    <a:ln>
                                      <a:noFill/>
                                    </a:ln>
                                  </pic:spPr>
                                </pic:pic>
                              </a:graphicData>
                            </a:graphic>
                          </wp:inline>
                        </w:drawing>
                      </w:r>
                    </w:p>
                  </w:txbxContent>
                </v:textbox>
              </v:rect>
            </w:pict>
          </mc:Fallback>
        </mc:AlternateContent>
      </w:r>
      <w:r w:rsidRPr="00E23793">
        <w:rPr>
          <w:rFonts w:cstheme="minorHAnsi"/>
          <w:noProof/>
          <w:lang w:val="en-GB" w:eastAsia="en-GB"/>
        </w:rPr>
        <w:drawing>
          <wp:anchor distT="0" distB="0" distL="114300" distR="114300" simplePos="0" relativeHeight="251659264" behindDoc="0" locked="0" layoutInCell="1" allowOverlap="1" wp14:anchorId="31DDA454" wp14:editId="1EF6052E">
            <wp:simplePos x="0" y="0"/>
            <wp:positionH relativeFrom="page">
              <wp:posOffset>-31750</wp:posOffset>
            </wp:positionH>
            <wp:positionV relativeFrom="page">
              <wp:posOffset>1861185</wp:posOffset>
            </wp:positionV>
            <wp:extent cx="7546340" cy="91884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k.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46340" cy="918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C6289" w14:textId="77777777" w:rsidR="009424FD" w:rsidRPr="00E23793" w:rsidRDefault="009424FD" w:rsidP="009424FD">
      <w:pPr>
        <w:rPr>
          <w:rFonts w:cstheme="minorHAnsi"/>
        </w:rPr>
      </w:pPr>
    </w:p>
    <w:p w14:paraId="1F7CE49C" w14:textId="77777777" w:rsidR="009424FD" w:rsidRPr="00E23793" w:rsidRDefault="009424FD" w:rsidP="009424FD">
      <w:pPr>
        <w:rPr>
          <w:rFonts w:cstheme="minorHAnsi"/>
        </w:rPr>
      </w:pPr>
    </w:p>
    <w:p w14:paraId="155AE90D" w14:textId="77777777" w:rsidR="009424FD" w:rsidRPr="00E23793" w:rsidRDefault="009424FD" w:rsidP="009424FD">
      <w:pPr>
        <w:rPr>
          <w:rFonts w:cstheme="minorHAnsi"/>
        </w:rPr>
      </w:pPr>
    </w:p>
    <w:p w14:paraId="5BAB49EC" w14:textId="77777777" w:rsidR="009424FD" w:rsidRPr="00E23793" w:rsidRDefault="009424FD" w:rsidP="009424FD">
      <w:pPr>
        <w:rPr>
          <w:rFonts w:cstheme="minorHAnsi"/>
        </w:rPr>
      </w:pPr>
    </w:p>
    <w:p w14:paraId="553FD766" w14:textId="77777777" w:rsidR="009424FD" w:rsidRPr="00E23793" w:rsidRDefault="009424FD" w:rsidP="009424FD">
      <w:pPr>
        <w:rPr>
          <w:rFonts w:cstheme="minorHAnsi"/>
        </w:rPr>
      </w:pPr>
    </w:p>
    <w:p w14:paraId="0D3736C7" w14:textId="77777777" w:rsidR="009424FD" w:rsidRPr="00E23793" w:rsidRDefault="009424FD" w:rsidP="009424FD">
      <w:pPr>
        <w:rPr>
          <w:rFonts w:cstheme="minorHAnsi"/>
        </w:rPr>
      </w:pPr>
    </w:p>
    <w:p w14:paraId="1A3D3827" w14:textId="77777777" w:rsidR="009424FD" w:rsidRPr="00E23793" w:rsidRDefault="009424FD" w:rsidP="009424FD">
      <w:pPr>
        <w:rPr>
          <w:rFonts w:cstheme="minorHAnsi"/>
        </w:rPr>
      </w:pPr>
    </w:p>
    <w:p w14:paraId="399FEB10" w14:textId="77777777" w:rsidR="009424FD" w:rsidRPr="00E23793" w:rsidRDefault="009424FD" w:rsidP="009424FD">
      <w:pPr>
        <w:rPr>
          <w:rFonts w:cstheme="minorHAnsi"/>
        </w:rPr>
      </w:pPr>
    </w:p>
    <w:p w14:paraId="470995CF" w14:textId="77777777" w:rsidR="009424FD" w:rsidRPr="00E23793" w:rsidRDefault="009424FD" w:rsidP="009424FD">
      <w:pPr>
        <w:rPr>
          <w:rFonts w:cstheme="minorHAnsi"/>
        </w:rPr>
      </w:pPr>
    </w:p>
    <w:p w14:paraId="55C50D99" w14:textId="77777777" w:rsidR="009424FD" w:rsidRPr="00E23793" w:rsidRDefault="009424FD" w:rsidP="009424FD">
      <w:pPr>
        <w:rPr>
          <w:rFonts w:cstheme="minorHAnsi"/>
        </w:rPr>
      </w:pPr>
    </w:p>
    <w:p w14:paraId="0311705A" w14:textId="77777777" w:rsidR="009424FD" w:rsidRPr="00E23793" w:rsidRDefault="009424FD" w:rsidP="0072778C">
      <w:pPr>
        <w:jc w:val="center"/>
        <w:rPr>
          <w:rFonts w:cstheme="minorHAnsi"/>
          <w:b/>
          <w:noProof/>
          <w:color w:val="000000" w:themeColor="text1"/>
          <w:lang w:val="bs-Latn-BA"/>
        </w:rPr>
      </w:pPr>
    </w:p>
    <w:p w14:paraId="302BBD3F" w14:textId="77777777" w:rsidR="009424FD" w:rsidRPr="00E23793" w:rsidRDefault="009424FD">
      <w:pPr>
        <w:rPr>
          <w:rFonts w:cstheme="minorHAnsi"/>
          <w:b/>
          <w:noProof/>
          <w:color w:val="000000" w:themeColor="text1"/>
          <w:lang w:val="bs-Latn-BA"/>
        </w:rPr>
      </w:pPr>
      <w:r w:rsidRPr="00E23793">
        <w:rPr>
          <w:rFonts w:cstheme="minorHAnsi"/>
          <w:b/>
          <w:noProof/>
          <w:color w:val="000000" w:themeColor="text1"/>
          <w:lang w:val="bs-Latn-BA"/>
        </w:rPr>
        <w:br w:type="page"/>
      </w:r>
    </w:p>
    <w:tbl>
      <w:tblPr>
        <w:tblStyle w:val="Stil"/>
        <w:tblW w:w="4922" w:type="pct"/>
        <w:tblLook w:val="04A0" w:firstRow="1" w:lastRow="0" w:firstColumn="1" w:lastColumn="0" w:noHBand="0" w:noVBand="1"/>
      </w:tblPr>
      <w:tblGrid>
        <w:gridCol w:w="3017"/>
        <w:gridCol w:w="6126"/>
      </w:tblGrid>
      <w:tr w:rsidR="00D468AE" w:rsidRPr="00E23793" w14:paraId="5AF96AB6" w14:textId="77777777" w:rsidTr="00F1063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0" w:type="pct"/>
          </w:tcPr>
          <w:p w14:paraId="32617379" w14:textId="609856EA" w:rsidR="00D468AE" w:rsidRPr="00E23793" w:rsidRDefault="00D468AE" w:rsidP="00F10633">
            <w:pPr>
              <w:pStyle w:val="0Tekst"/>
              <w:rPr>
                <w:rFonts w:asciiTheme="minorHAnsi" w:eastAsiaTheme="minorHAnsi" w:hAnsiTheme="minorHAnsi" w:cstheme="minorHAnsi"/>
                <w:b/>
                <w:szCs w:val="22"/>
                <w:lang w:val="bs-Latn-BA"/>
              </w:rPr>
            </w:pPr>
            <w:r w:rsidRPr="00E23793">
              <w:rPr>
                <w:rFonts w:asciiTheme="minorHAnsi" w:hAnsiTheme="minorHAnsi" w:cstheme="minorHAnsi"/>
                <w:b/>
                <w:noProof/>
                <w:szCs w:val="22"/>
                <w:lang w:val="bs-Latn-BA"/>
              </w:rPr>
              <w:lastRenderedPageBreak/>
              <w:br w:type="page"/>
            </w:r>
            <w:r w:rsidRPr="00E23793">
              <w:rPr>
                <w:rFonts w:asciiTheme="minorHAnsi" w:eastAsiaTheme="minorHAnsi" w:hAnsiTheme="minorHAnsi" w:cstheme="minorHAnsi"/>
                <w:b/>
                <w:szCs w:val="22"/>
                <w:lang w:val="bs-Latn-BA"/>
              </w:rPr>
              <w:t>Naziv:</w:t>
            </w:r>
          </w:p>
        </w:tc>
        <w:tc>
          <w:tcPr>
            <w:tcW w:w="3350" w:type="pct"/>
            <w:shd w:val="clear" w:color="auto" w:fill="F2F2F2" w:themeFill="background1" w:themeFillShade="F2"/>
          </w:tcPr>
          <w:p w14:paraId="49456F5A" w14:textId="77777777" w:rsidR="00CC370E" w:rsidRPr="0076143D" w:rsidRDefault="00781520" w:rsidP="00CC370E">
            <w:pPr>
              <w:pStyle w:val="0Tekst"/>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cstheme="minorHAnsi"/>
                <w:bCs w:val="0"/>
                <w:szCs w:val="22"/>
                <w:lang w:val="bs-Latn-BA" w:eastAsia="ja-JP"/>
              </w:rPr>
            </w:pPr>
            <w:sdt>
              <w:sdtPr>
                <w:rPr>
                  <w:rFonts w:asciiTheme="minorHAnsi" w:eastAsia="MS Mincho" w:hAnsiTheme="minorHAnsi" w:cstheme="minorHAnsi"/>
                  <w:szCs w:val="22"/>
                  <w:lang w:val="bs-Latn-BA" w:eastAsia="ja-JP"/>
                </w:rPr>
                <w:alias w:val="Title"/>
                <w:tag w:val=""/>
                <w:id w:val="-1842773678"/>
                <w:dataBinding w:prefixMappings="xmlns:ns0='http://purl.org/dc/elements/1.1/' xmlns:ns1='http://schemas.openxmlformats.org/package/2006/metadata/core-properties' " w:xpath="/ns1:coreProperties[1]/ns0:title[1]" w:storeItemID="{6C3C8BC8-F283-45AE-878A-BAB7291924A1}"/>
                <w:text/>
              </w:sdtPr>
              <w:sdtEndPr/>
              <w:sdtContent>
                <w:r w:rsidR="00CC370E" w:rsidRPr="0076143D">
                  <w:rPr>
                    <w:rFonts w:asciiTheme="minorHAnsi" w:eastAsia="MS Mincho" w:hAnsiTheme="minorHAnsi" w:cstheme="minorHAnsi"/>
                    <w:bCs w:val="0"/>
                    <w:szCs w:val="22"/>
                    <w:lang w:val="bs-Latn-BA" w:eastAsia="ja-JP"/>
                  </w:rPr>
                  <w:t>ZAHTJEV ZA PRETHODNU PROCJENU UTICAJA NA OKOLIŠA</w:t>
                </w:r>
              </w:sdtContent>
            </w:sdt>
            <w:r w:rsidR="00CC370E" w:rsidRPr="0076143D">
              <w:rPr>
                <w:rFonts w:asciiTheme="minorHAnsi" w:eastAsia="MS Mincho" w:hAnsiTheme="minorHAnsi" w:cstheme="minorHAnsi"/>
                <w:bCs w:val="0"/>
                <w:szCs w:val="22"/>
                <w:lang w:val="bs-Latn-BA" w:eastAsia="ja-JP"/>
              </w:rPr>
              <w:t xml:space="preserve"> ZA </w:t>
            </w:r>
          </w:p>
          <w:p w14:paraId="07CDB3CE" w14:textId="2773E1AB" w:rsidR="00CC370E" w:rsidRPr="0076143D" w:rsidRDefault="00CC370E" w:rsidP="00CC370E">
            <w:pPr>
              <w:pStyle w:val="0Tekst"/>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cstheme="minorHAnsi"/>
                <w:bCs w:val="0"/>
                <w:szCs w:val="22"/>
                <w:lang w:val="bs-Latn-BA" w:eastAsia="ja-JP"/>
              </w:rPr>
            </w:pPr>
            <w:r w:rsidRPr="0076143D">
              <w:rPr>
                <w:rFonts w:asciiTheme="minorHAnsi" w:eastAsia="MS Mincho" w:hAnsiTheme="minorHAnsi" w:cstheme="minorHAnsi"/>
                <w:bCs w:val="0"/>
                <w:szCs w:val="22"/>
                <w:lang w:val="bs-Latn-BA" w:eastAsia="ja-JP"/>
              </w:rPr>
              <w:t xml:space="preserve">Projekat izgradnje stameno-poslovnog objekta Crni </w:t>
            </w:r>
            <w:r w:rsidR="0076143D" w:rsidRPr="0076143D">
              <w:rPr>
                <w:rFonts w:asciiTheme="minorHAnsi" w:eastAsia="MS Mincho" w:hAnsiTheme="minorHAnsi" w:cstheme="minorHAnsi"/>
                <w:bCs w:val="0"/>
                <w:szCs w:val="22"/>
                <w:lang w:val="bs-Latn-BA" w:eastAsia="ja-JP"/>
              </w:rPr>
              <w:t>V</w:t>
            </w:r>
            <w:r w:rsidRPr="0076143D">
              <w:rPr>
                <w:rFonts w:asciiTheme="minorHAnsi" w:eastAsia="MS Mincho" w:hAnsiTheme="minorHAnsi" w:cstheme="minorHAnsi"/>
                <w:bCs w:val="0"/>
                <w:szCs w:val="22"/>
                <w:lang w:val="bs-Latn-BA" w:eastAsia="ja-JP"/>
              </w:rPr>
              <w:t>rh, uključujući izgradnju nadzemnih i podzemnih parkirališta za automobile</w:t>
            </w:r>
          </w:p>
          <w:p w14:paraId="5F97BB4D" w14:textId="1BBAD706" w:rsidR="00D468AE" w:rsidRPr="00E23793" w:rsidRDefault="00D468AE" w:rsidP="00F10633">
            <w:pPr>
              <w:pStyle w:val="0Tekst"/>
              <w:tabs>
                <w:tab w:val="left" w:pos="5230"/>
              </w:tabs>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cstheme="minorHAnsi"/>
                <w:szCs w:val="22"/>
                <w:lang w:val="bs-Latn-BA" w:eastAsia="ja-JP"/>
              </w:rPr>
            </w:pPr>
          </w:p>
        </w:tc>
      </w:tr>
      <w:tr w:rsidR="00D468AE" w:rsidRPr="00E23793" w14:paraId="4660A6D5" w14:textId="77777777" w:rsidTr="00F10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0" w:type="pct"/>
          </w:tcPr>
          <w:p w14:paraId="2D7FBDFB" w14:textId="77777777" w:rsidR="00D468AE" w:rsidRPr="00E23793" w:rsidRDefault="00D468AE" w:rsidP="00F10633">
            <w:pPr>
              <w:pStyle w:val="0Tekst"/>
              <w:rPr>
                <w:rFonts w:asciiTheme="minorHAnsi" w:eastAsiaTheme="minorHAnsi" w:hAnsiTheme="minorHAnsi" w:cstheme="minorHAnsi"/>
                <w:b w:val="0"/>
                <w:szCs w:val="22"/>
                <w:lang w:val="bs-Latn-BA"/>
              </w:rPr>
            </w:pPr>
            <w:r w:rsidRPr="00E23793">
              <w:rPr>
                <w:rFonts w:asciiTheme="minorHAnsi" w:eastAsiaTheme="minorHAnsi" w:hAnsiTheme="minorHAnsi" w:cstheme="minorHAnsi"/>
                <w:szCs w:val="22"/>
                <w:lang w:val="bs-Latn-BA"/>
              </w:rPr>
              <w:t>Investitor:</w:t>
            </w:r>
          </w:p>
        </w:tc>
        <w:tc>
          <w:tcPr>
            <w:tcW w:w="3350" w:type="pct"/>
          </w:tcPr>
          <w:p w14:paraId="18A81550" w14:textId="77777777" w:rsidR="00D468AE" w:rsidRPr="00E23793" w:rsidRDefault="00D468AE" w:rsidP="00F10633">
            <w:pPr>
              <w:pStyle w:val="0Tekst"/>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2"/>
                <w:lang w:val="bs-Latn-BA" w:eastAsia="ja-JP"/>
              </w:rPr>
            </w:pPr>
            <w:r w:rsidRPr="00E23793">
              <w:rPr>
                <w:rFonts w:asciiTheme="minorHAnsi" w:eastAsia="MS Mincho" w:hAnsiTheme="minorHAnsi" w:cstheme="minorHAnsi"/>
                <w:szCs w:val="22"/>
                <w:lang w:val="bs-Latn-BA" w:eastAsia="ja-JP"/>
              </w:rPr>
              <w:t>Crni Vrh d.o.o.</w:t>
            </w:r>
          </w:p>
          <w:p w14:paraId="03464A59" w14:textId="77777777" w:rsidR="00D468AE" w:rsidRPr="00E23793" w:rsidRDefault="00D468AE" w:rsidP="00F10633">
            <w:pPr>
              <w:pStyle w:val="0Tekst"/>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2"/>
                <w:lang w:val="bs-Latn-BA" w:eastAsia="ja-JP"/>
              </w:rPr>
            </w:pPr>
            <w:r w:rsidRPr="00E23793">
              <w:rPr>
                <w:rFonts w:asciiTheme="minorHAnsi" w:eastAsia="MS Mincho" w:hAnsiTheme="minorHAnsi" w:cstheme="minorHAnsi"/>
                <w:szCs w:val="22"/>
                <w:lang w:val="bs-Latn-BA" w:eastAsia="ja-JP"/>
              </w:rPr>
              <w:t>Valtera Perića br. 4</w:t>
            </w:r>
            <w:r w:rsidRPr="00E23793">
              <w:rPr>
                <w:rFonts w:asciiTheme="minorHAnsi" w:eastAsia="MS Mincho" w:hAnsiTheme="minorHAnsi" w:cstheme="minorHAnsi"/>
                <w:szCs w:val="22"/>
                <w:lang w:val="bs-Latn-BA" w:eastAsia="ja-JP"/>
              </w:rPr>
              <w:tab/>
            </w:r>
          </w:p>
          <w:p w14:paraId="3A9EF938" w14:textId="77777777" w:rsidR="00D468AE" w:rsidRPr="00E23793" w:rsidRDefault="00D468AE" w:rsidP="00F10633">
            <w:pPr>
              <w:pStyle w:val="0Tekst"/>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2"/>
                <w:lang w:val="bs-Latn-BA" w:eastAsia="ja-JP"/>
              </w:rPr>
            </w:pPr>
            <w:r w:rsidRPr="00E23793">
              <w:rPr>
                <w:rFonts w:asciiTheme="minorHAnsi" w:eastAsia="MS Mincho" w:hAnsiTheme="minorHAnsi" w:cstheme="minorHAnsi"/>
                <w:szCs w:val="22"/>
                <w:lang w:val="bs-Latn-BA" w:eastAsia="ja-JP"/>
              </w:rPr>
              <w:t>71000 Sarajevo</w:t>
            </w:r>
            <w:r w:rsidRPr="00E23793">
              <w:rPr>
                <w:rFonts w:asciiTheme="minorHAnsi" w:eastAsia="MS Mincho" w:hAnsiTheme="minorHAnsi" w:cstheme="minorHAnsi"/>
                <w:szCs w:val="22"/>
                <w:lang w:val="bs-Latn-BA" w:eastAsia="ja-JP"/>
              </w:rPr>
              <w:tab/>
            </w:r>
            <w:r w:rsidRPr="00E23793">
              <w:rPr>
                <w:rFonts w:asciiTheme="minorHAnsi" w:eastAsia="MS Mincho" w:hAnsiTheme="minorHAnsi" w:cstheme="minorHAnsi"/>
                <w:szCs w:val="22"/>
                <w:lang w:val="bs-Latn-BA" w:eastAsia="ja-JP"/>
              </w:rPr>
              <w:tab/>
            </w:r>
            <w:r w:rsidRPr="00E23793">
              <w:rPr>
                <w:rFonts w:asciiTheme="minorHAnsi" w:eastAsia="MS Mincho" w:hAnsiTheme="minorHAnsi" w:cstheme="minorHAnsi"/>
                <w:szCs w:val="22"/>
                <w:lang w:val="bs-Latn-BA" w:eastAsia="ja-JP"/>
              </w:rPr>
              <w:tab/>
            </w:r>
          </w:p>
          <w:p w14:paraId="7FCBBEB8" w14:textId="77777777" w:rsidR="00D468AE" w:rsidRPr="00E23793" w:rsidRDefault="00D468AE" w:rsidP="00F10633">
            <w:pPr>
              <w:pStyle w:val="0Tek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Cs w:val="22"/>
                <w:lang w:val="bs-Latn-BA"/>
              </w:rPr>
            </w:pPr>
            <w:r w:rsidRPr="00E23793">
              <w:rPr>
                <w:rFonts w:asciiTheme="minorHAnsi" w:eastAsia="MS Mincho" w:hAnsiTheme="minorHAnsi" w:cstheme="minorHAnsi"/>
                <w:szCs w:val="22"/>
                <w:lang w:val="bs-Latn-BA" w:eastAsia="ja-JP"/>
              </w:rPr>
              <w:t>Tel/fax: 033 844 502</w:t>
            </w:r>
          </w:p>
        </w:tc>
      </w:tr>
      <w:tr w:rsidR="00D468AE" w:rsidRPr="00E23793" w14:paraId="2FA5A809" w14:textId="77777777" w:rsidTr="00F10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0" w:type="pct"/>
          </w:tcPr>
          <w:p w14:paraId="04ED1B50" w14:textId="77777777" w:rsidR="00D468AE" w:rsidRPr="00E23793" w:rsidRDefault="00D468AE" w:rsidP="00F10633">
            <w:pPr>
              <w:pStyle w:val="0Tekst"/>
              <w:rPr>
                <w:rFonts w:asciiTheme="minorHAnsi" w:eastAsiaTheme="minorHAnsi" w:hAnsiTheme="minorHAnsi" w:cstheme="minorHAnsi"/>
                <w:b w:val="0"/>
                <w:szCs w:val="22"/>
                <w:lang w:val="bs-Latn-BA"/>
              </w:rPr>
            </w:pPr>
            <w:r w:rsidRPr="00E23793">
              <w:rPr>
                <w:rFonts w:asciiTheme="minorHAnsi" w:eastAsiaTheme="minorHAnsi" w:hAnsiTheme="minorHAnsi" w:cstheme="minorHAnsi"/>
                <w:szCs w:val="22"/>
                <w:lang w:val="bs-Latn-BA"/>
              </w:rPr>
              <w:t>Jezik:</w:t>
            </w:r>
          </w:p>
        </w:tc>
        <w:tc>
          <w:tcPr>
            <w:tcW w:w="3350" w:type="pct"/>
          </w:tcPr>
          <w:p w14:paraId="173D8F0D" w14:textId="77777777" w:rsidR="00D468AE" w:rsidRPr="00E23793" w:rsidRDefault="00D468AE" w:rsidP="00F10633">
            <w:pPr>
              <w:pStyle w:val="0Tek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bs-Latn-BA"/>
              </w:rPr>
            </w:pPr>
            <w:r w:rsidRPr="00E23793">
              <w:rPr>
                <w:rFonts w:asciiTheme="minorHAnsi" w:hAnsiTheme="minorHAnsi" w:cstheme="minorHAnsi"/>
                <w:szCs w:val="22"/>
                <w:lang w:val="bs-Latn-BA"/>
              </w:rPr>
              <w:t xml:space="preserve">Bosanski </w:t>
            </w:r>
          </w:p>
        </w:tc>
      </w:tr>
      <w:tr w:rsidR="00D468AE" w:rsidRPr="00E23793" w14:paraId="211F2CB7" w14:textId="77777777" w:rsidTr="00F10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0" w:type="pct"/>
          </w:tcPr>
          <w:p w14:paraId="012C3199" w14:textId="77777777" w:rsidR="00D468AE" w:rsidRPr="00E23793" w:rsidRDefault="00D468AE" w:rsidP="00F10633">
            <w:pPr>
              <w:pStyle w:val="0Tekst"/>
              <w:rPr>
                <w:rFonts w:asciiTheme="minorHAnsi" w:eastAsiaTheme="minorHAnsi" w:hAnsiTheme="minorHAnsi" w:cstheme="minorHAnsi"/>
                <w:b w:val="0"/>
                <w:szCs w:val="22"/>
                <w:lang w:val="bs-Latn-BA"/>
              </w:rPr>
            </w:pPr>
            <w:r w:rsidRPr="00E23793">
              <w:rPr>
                <w:rFonts w:asciiTheme="minorHAnsi" w:eastAsiaTheme="minorHAnsi" w:hAnsiTheme="minorHAnsi" w:cstheme="minorHAnsi"/>
                <w:szCs w:val="22"/>
                <w:lang w:val="bs-Latn-BA"/>
              </w:rPr>
              <w:t>Izvršilac:</w:t>
            </w:r>
          </w:p>
        </w:tc>
        <w:tc>
          <w:tcPr>
            <w:tcW w:w="3350" w:type="pct"/>
          </w:tcPr>
          <w:p w14:paraId="17776345" w14:textId="77777777" w:rsidR="00D468AE" w:rsidRPr="00E23793" w:rsidRDefault="00D468AE" w:rsidP="00F10633">
            <w:pPr>
              <w:pStyle w:val="0Tek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Cs w:val="22"/>
                <w:lang w:val="bs-Latn-BA"/>
              </w:rPr>
            </w:pPr>
            <w:r w:rsidRPr="00E23793">
              <w:rPr>
                <w:rFonts w:asciiTheme="minorHAnsi" w:eastAsiaTheme="minorHAnsi" w:hAnsiTheme="minorHAnsi" w:cstheme="minorHAnsi"/>
                <w:szCs w:val="22"/>
                <w:lang w:val="bs-Latn-BA"/>
              </w:rPr>
              <w:t>Centar za ekonomski, tehnološki i okolinski razvoj – CETEOR d.o.o. Sarajevo</w:t>
            </w:r>
          </w:p>
          <w:p w14:paraId="5A2819BE" w14:textId="77777777" w:rsidR="00D468AE" w:rsidRPr="00E23793" w:rsidRDefault="00D468AE" w:rsidP="00F10633">
            <w:pPr>
              <w:pStyle w:val="0Tek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Cs w:val="22"/>
                <w:lang w:val="bs-Latn-BA"/>
              </w:rPr>
            </w:pPr>
            <w:r w:rsidRPr="00E23793">
              <w:rPr>
                <w:rFonts w:asciiTheme="minorHAnsi" w:eastAsiaTheme="minorHAnsi" w:hAnsiTheme="minorHAnsi" w:cstheme="minorHAnsi"/>
                <w:szCs w:val="22"/>
                <w:lang w:val="bs-Latn-BA"/>
              </w:rPr>
              <w:t>Topal Osman Paše 32 B</w:t>
            </w:r>
          </w:p>
          <w:p w14:paraId="4F7084E6" w14:textId="77777777" w:rsidR="00D468AE" w:rsidRPr="00E23793" w:rsidRDefault="00D468AE" w:rsidP="00F10633">
            <w:pPr>
              <w:pStyle w:val="0Tek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Cs w:val="22"/>
                <w:lang w:val="bs-Latn-BA"/>
              </w:rPr>
            </w:pPr>
            <w:r w:rsidRPr="00E23793">
              <w:rPr>
                <w:rFonts w:asciiTheme="minorHAnsi" w:eastAsiaTheme="minorHAnsi" w:hAnsiTheme="minorHAnsi" w:cstheme="minorHAnsi"/>
                <w:szCs w:val="22"/>
                <w:lang w:val="bs-Latn-BA"/>
              </w:rPr>
              <w:t>71000 Sarajevo, Bosna i Hercegovina</w:t>
            </w:r>
          </w:p>
          <w:p w14:paraId="2AA738E2" w14:textId="77777777" w:rsidR="00D468AE" w:rsidRPr="00E23793" w:rsidRDefault="00D468AE" w:rsidP="00F10633">
            <w:pPr>
              <w:pStyle w:val="0Tek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bs-Latn-BA"/>
              </w:rPr>
            </w:pPr>
            <w:r w:rsidRPr="00E23793">
              <w:rPr>
                <w:rFonts w:asciiTheme="minorHAnsi" w:hAnsiTheme="minorHAnsi" w:cstheme="minorHAnsi"/>
                <w:szCs w:val="22"/>
                <w:lang w:val="bs-Latn-BA"/>
              </w:rPr>
              <w:t>Tel:   +387 33 563 580</w:t>
            </w:r>
          </w:p>
          <w:p w14:paraId="6C3DFAF5" w14:textId="77777777" w:rsidR="00D468AE" w:rsidRPr="00E23793" w:rsidRDefault="00D468AE" w:rsidP="00F10633">
            <w:pPr>
              <w:pStyle w:val="0Tek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Cs w:val="22"/>
                <w:lang w:val="bs-Latn-BA"/>
              </w:rPr>
            </w:pPr>
            <w:r w:rsidRPr="00E23793">
              <w:rPr>
                <w:rFonts w:asciiTheme="minorHAnsi" w:eastAsiaTheme="minorHAnsi" w:hAnsiTheme="minorHAnsi" w:cstheme="minorHAnsi"/>
                <w:szCs w:val="22"/>
                <w:lang w:val="bs-Latn-BA"/>
              </w:rPr>
              <w:t>Fax:  +387 33 205 725</w:t>
            </w:r>
          </w:p>
          <w:p w14:paraId="20D18670" w14:textId="77777777" w:rsidR="00D468AE" w:rsidRPr="00E23793" w:rsidRDefault="00D468AE" w:rsidP="00F10633">
            <w:pPr>
              <w:pStyle w:val="0Tek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bs-Latn-BA"/>
              </w:rPr>
            </w:pPr>
            <w:r w:rsidRPr="00E23793">
              <w:rPr>
                <w:rFonts w:asciiTheme="minorHAnsi" w:hAnsiTheme="minorHAnsi" w:cstheme="minorHAnsi"/>
                <w:szCs w:val="22"/>
                <w:lang w:val="bs-Latn-BA"/>
              </w:rPr>
              <w:t>E-mail: info@ceteor.ba</w:t>
            </w:r>
          </w:p>
        </w:tc>
      </w:tr>
      <w:tr w:rsidR="00D468AE" w:rsidRPr="00E23793" w14:paraId="7D7A8550" w14:textId="77777777" w:rsidTr="00F10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0" w:type="pct"/>
          </w:tcPr>
          <w:p w14:paraId="44031A88" w14:textId="77777777" w:rsidR="00D468AE" w:rsidRPr="00E23793" w:rsidRDefault="00D468AE" w:rsidP="00F10633">
            <w:pPr>
              <w:pStyle w:val="0Tekst"/>
              <w:rPr>
                <w:rFonts w:asciiTheme="minorHAnsi" w:eastAsiaTheme="minorHAnsi" w:hAnsiTheme="minorHAnsi" w:cstheme="minorHAnsi"/>
                <w:b w:val="0"/>
                <w:szCs w:val="22"/>
                <w:lang w:val="bs-Latn-BA"/>
              </w:rPr>
            </w:pPr>
            <w:r w:rsidRPr="00E23793">
              <w:rPr>
                <w:rFonts w:asciiTheme="minorHAnsi" w:eastAsiaTheme="minorHAnsi" w:hAnsiTheme="minorHAnsi" w:cstheme="minorHAnsi"/>
                <w:szCs w:val="22"/>
                <w:lang w:val="bs-Latn-BA"/>
              </w:rPr>
              <w:t>Obrađivač:</w:t>
            </w:r>
          </w:p>
        </w:tc>
        <w:tc>
          <w:tcPr>
            <w:tcW w:w="3350" w:type="pct"/>
          </w:tcPr>
          <w:p w14:paraId="461DBA22" w14:textId="77777777" w:rsidR="00D468AE" w:rsidRPr="00E23793" w:rsidRDefault="00D468AE" w:rsidP="00F10633">
            <w:pPr>
              <w:pStyle w:val="0Teks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Cs w:val="22"/>
                <w:lang w:val="bs-Latn-BA"/>
              </w:rPr>
            </w:pPr>
            <w:r w:rsidRPr="00E23793">
              <w:rPr>
                <w:rFonts w:asciiTheme="minorHAnsi" w:eastAsiaTheme="minorHAnsi" w:hAnsiTheme="minorHAnsi" w:cstheme="minorHAnsi"/>
                <w:szCs w:val="22"/>
                <w:lang w:val="bs-Latn-BA"/>
              </w:rPr>
              <w:t xml:space="preserve">CETEOR d.o.o. Sarajevo </w:t>
            </w:r>
          </w:p>
        </w:tc>
      </w:tr>
      <w:tr w:rsidR="00D468AE" w:rsidRPr="00E23793" w14:paraId="72B6AB77" w14:textId="77777777" w:rsidTr="00F10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0" w:type="pct"/>
          </w:tcPr>
          <w:p w14:paraId="60593B88" w14:textId="77777777" w:rsidR="00D468AE" w:rsidRPr="00E23793" w:rsidRDefault="00D468AE" w:rsidP="00F10633">
            <w:pPr>
              <w:pStyle w:val="0Tekst"/>
              <w:rPr>
                <w:rFonts w:asciiTheme="minorHAnsi" w:eastAsiaTheme="minorHAnsi" w:hAnsiTheme="minorHAnsi" w:cstheme="minorHAnsi"/>
                <w:b w:val="0"/>
                <w:szCs w:val="22"/>
                <w:lang w:val="bs-Latn-BA"/>
              </w:rPr>
            </w:pPr>
            <w:r w:rsidRPr="00E23793">
              <w:rPr>
                <w:rFonts w:asciiTheme="minorHAnsi" w:eastAsiaTheme="minorHAnsi" w:hAnsiTheme="minorHAnsi" w:cstheme="minorHAnsi"/>
                <w:szCs w:val="22"/>
                <w:lang w:val="bs-Latn-BA"/>
              </w:rPr>
              <w:t>Vrijeme Izrade:</w:t>
            </w:r>
          </w:p>
        </w:tc>
        <w:tc>
          <w:tcPr>
            <w:tcW w:w="3350" w:type="pct"/>
          </w:tcPr>
          <w:p w14:paraId="5A4DB8C8" w14:textId="1C46B99F" w:rsidR="00D468AE" w:rsidRPr="00E23793" w:rsidRDefault="003D40F9" w:rsidP="00F10633">
            <w:pPr>
              <w:pStyle w:val="0Tek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Cs w:val="22"/>
                <w:lang w:val="bs-Latn-BA"/>
              </w:rPr>
            </w:pPr>
            <w:r>
              <w:rPr>
                <w:rFonts w:asciiTheme="minorHAnsi" w:eastAsiaTheme="minorHAnsi" w:hAnsiTheme="minorHAnsi" w:cstheme="minorHAnsi"/>
                <w:szCs w:val="22"/>
                <w:lang w:val="bs-Latn-BA"/>
              </w:rPr>
              <w:t>Novembar</w:t>
            </w:r>
            <w:r w:rsidR="00D468AE" w:rsidRPr="00E23793">
              <w:rPr>
                <w:rFonts w:asciiTheme="minorHAnsi" w:eastAsiaTheme="minorHAnsi" w:hAnsiTheme="minorHAnsi" w:cstheme="minorHAnsi"/>
                <w:szCs w:val="22"/>
                <w:lang w:val="bs-Latn-BA"/>
              </w:rPr>
              <w:t>, 2021. godina</w:t>
            </w:r>
          </w:p>
        </w:tc>
      </w:tr>
      <w:tr w:rsidR="00D468AE" w:rsidRPr="00E23793" w14:paraId="6E81BA96" w14:textId="77777777" w:rsidTr="00F10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0" w:type="pct"/>
          </w:tcPr>
          <w:p w14:paraId="64DCFA20" w14:textId="77777777" w:rsidR="00D468AE" w:rsidRPr="00E23793" w:rsidRDefault="00D468AE" w:rsidP="00F10633">
            <w:pPr>
              <w:pStyle w:val="0Tekst"/>
              <w:rPr>
                <w:rFonts w:asciiTheme="minorHAnsi" w:eastAsiaTheme="minorHAnsi" w:hAnsiTheme="minorHAnsi" w:cstheme="minorHAnsi"/>
                <w:b w:val="0"/>
                <w:szCs w:val="22"/>
                <w:lang w:val="bs-Latn-BA"/>
              </w:rPr>
            </w:pPr>
            <w:r w:rsidRPr="00E23793">
              <w:rPr>
                <w:rFonts w:asciiTheme="minorHAnsi" w:eastAsiaTheme="minorHAnsi" w:hAnsiTheme="minorHAnsi" w:cstheme="minorHAnsi"/>
                <w:szCs w:val="22"/>
                <w:lang w:val="bs-Latn-BA"/>
              </w:rPr>
              <w:t>Interna kontrola:</w:t>
            </w:r>
          </w:p>
        </w:tc>
        <w:tc>
          <w:tcPr>
            <w:tcW w:w="3350" w:type="pct"/>
          </w:tcPr>
          <w:p w14:paraId="0C748E3F" w14:textId="77777777" w:rsidR="00D468AE" w:rsidRPr="00E23793" w:rsidRDefault="00D468AE" w:rsidP="00F10633">
            <w:pPr>
              <w:pStyle w:val="0Teks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Cs w:val="22"/>
                <w:lang w:val="bs-Latn-BA"/>
              </w:rPr>
            </w:pPr>
            <w:r w:rsidRPr="00E23793">
              <w:rPr>
                <w:rFonts w:asciiTheme="minorHAnsi" w:eastAsiaTheme="minorHAnsi" w:hAnsiTheme="minorHAnsi" w:cstheme="minorHAnsi"/>
                <w:szCs w:val="22"/>
                <w:lang w:val="bs-Latn-BA"/>
              </w:rPr>
              <w:t>CETEOR d.o.o. Sarajevo</w:t>
            </w:r>
          </w:p>
        </w:tc>
      </w:tr>
      <w:tr w:rsidR="00D468AE" w:rsidRPr="00E23793" w14:paraId="58DD57E6" w14:textId="77777777" w:rsidTr="00F10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0" w:type="pct"/>
          </w:tcPr>
          <w:p w14:paraId="01DFF313" w14:textId="77777777" w:rsidR="00D468AE" w:rsidRPr="00E23793" w:rsidRDefault="00D468AE" w:rsidP="00F10633">
            <w:pPr>
              <w:pStyle w:val="0Tekst"/>
              <w:rPr>
                <w:rFonts w:asciiTheme="minorHAnsi" w:eastAsiaTheme="minorHAnsi" w:hAnsiTheme="minorHAnsi" w:cstheme="minorHAnsi"/>
                <w:b w:val="0"/>
                <w:szCs w:val="22"/>
                <w:lang w:val="bs-Latn-BA"/>
              </w:rPr>
            </w:pPr>
            <w:r w:rsidRPr="00E23793">
              <w:rPr>
                <w:rFonts w:asciiTheme="minorHAnsi" w:eastAsiaTheme="minorHAnsi" w:hAnsiTheme="minorHAnsi" w:cstheme="minorHAnsi"/>
                <w:szCs w:val="22"/>
                <w:lang w:val="bs-Latn-BA"/>
              </w:rPr>
              <w:t>Broj:</w:t>
            </w:r>
          </w:p>
        </w:tc>
        <w:tc>
          <w:tcPr>
            <w:tcW w:w="3350" w:type="pct"/>
          </w:tcPr>
          <w:p w14:paraId="077CC6A5" w14:textId="67D1626C" w:rsidR="00D468AE" w:rsidRPr="00E23793" w:rsidRDefault="00D468AE" w:rsidP="003D40F9">
            <w:pPr>
              <w:pStyle w:val="0Tek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bs-Latn-BA"/>
              </w:rPr>
            </w:pPr>
            <w:r w:rsidRPr="00E23793">
              <w:rPr>
                <w:rFonts w:asciiTheme="minorHAnsi" w:eastAsiaTheme="minorHAnsi" w:hAnsiTheme="minorHAnsi" w:cstheme="minorHAnsi"/>
                <w:szCs w:val="22"/>
                <w:lang w:val="bs-Latn-BA" w:eastAsia="bs-Latn-BA"/>
              </w:rPr>
              <w:t xml:space="preserve"> </w:t>
            </w:r>
            <w:r w:rsidRPr="00E23793">
              <w:rPr>
                <w:rFonts w:asciiTheme="minorHAnsi" w:hAnsiTheme="minorHAnsi" w:cstheme="minorHAnsi"/>
                <w:szCs w:val="22"/>
                <w:lang w:val="bs-Latn-BA"/>
              </w:rPr>
              <w:t>0</w:t>
            </w:r>
            <w:r w:rsidR="003D40F9">
              <w:rPr>
                <w:rFonts w:asciiTheme="minorHAnsi" w:hAnsiTheme="minorHAnsi" w:cstheme="minorHAnsi"/>
                <w:szCs w:val="22"/>
                <w:lang w:val="bs-Latn-BA"/>
              </w:rPr>
              <w:t>2</w:t>
            </w:r>
            <w:r w:rsidRPr="00E23793">
              <w:rPr>
                <w:rFonts w:asciiTheme="minorHAnsi" w:hAnsiTheme="minorHAnsi" w:cstheme="minorHAnsi"/>
                <w:szCs w:val="22"/>
                <w:lang w:val="bs-Latn-BA"/>
              </w:rPr>
              <w:t>/P-2593/20</w:t>
            </w:r>
          </w:p>
        </w:tc>
      </w:tr>
      <w:tr w:rsidR="00D468AE" w:rsidRPr="00E23793" w14:paraId="74C0FE67" w14:textId="77777777" w:rsidTr="00F10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0" w:type="pct"/>
          </w:tcPr>
          <w:p w14:paraId="3E81E69E" w14:textId="77777777" w:rsidR="00D468AE" w:rsidRPr="00E23793" w:rsidRDefault="00D468AE" w:rsidP="00F10633">
            <w:pPr>
              <w:pStyle w:val="0Tekst"/>
              <w:rPr>
                <w:rFonts w:asciiTheme="minorHAnsi" w:eastAsiaTheme="minorHAnsi" w:hAnsiTheme="minorHAnsi" w:cstheme="minorHAnsi"/>
                <w:b w:val="0"/>
                <w:szCs w:val="22"/>
                <w:lang w:val="bs-Latn-BA"/>
              </w:rPr>
            </w:pPr>
            <w:r w:rsidRPr="00E23793">
              <w:rPr>
                <w:rFonts w:asciiTheme="minorHAnsi" w:eastAsiaTheme="minorHAnsi" w:hAnsiTheme="minorHAnsi" w:cstheme="minorHAnsi"/>
                <w:szCs w:val="22"/>
                <w:lang w:val="bs-Latn-BA"/>
              </w:rPr>
              <w:t>Web:</w:t>
            </w:r>
          </w:p>
        </w:tc>
        <w:tc>
          <w:tcPr>
            <w:tcW w:w="3350" w:type="pct"/>
          </w:tcPr>
          <w:p w14:paraId="1878FE50" w14:textId="77777777" w:rsidR="00D468AE" w:rsidRPr="00E23793" w:rsidRDefault="00781520" w:rsidP="00F10633">
            <w:pPr>
              <w:pStyle w:val="0Teks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Cs w:val="22"/>
                <w:lang w:val="bs-Latn-BA" w:eastAsia="bs-Latn-BA"/>
              </w:rPr>
            </w:pPr>
            <w:hyperlink r:id="rId12" w:history="1">
              <w:r w:rsidR="00D468AE" w:rsidRPr="00E23793">
                <w:rPr>
                  <w:rStyle w:val="Hyperlink"/>
                  <w:rFonts w:asciiTheme="minorHAnsi" w:hAnsiTheme="minorHAnsi" w:cstheme="minorHAnsi"/>
                  <w:szCs w:val="22"/>
                  <w:lang w:val="bs-Latn-BA"/>
                </w:rPr>
                <w:t>www.ceteor.ba</w:t>
              </w:r>
            </w:hyperlink>
            <w:r w:rsidR="00D468AE" w:rsidRPr="00E23793">
              <w:rPr>
                <w:rFonts w:asciiTheme="minorHAnsi" w:hAnsiTheme="minorHAnsi" w:cstheme="minorHAnsi"/>
                <w:szCs w:val="22"/>
                <w:lang w:val="bs-Latn-BA"/>
              </w:rPr>
              <w:t xml:space="preserve"> </w:t>
            </w:r>
          </w:p>
        </w:tc>
      </w:tr>
    </w:tbl>
    <w:p w14:paraId="38EE9BDF" w14:textId="3B1B6EB8" w:rsidR="00D468AE" w:rsidRPr="00E23793" w:rsidRDefault="00D468AE">
      <w:pPr>
        <w:rPr>
          <w:rFonts w:cstheme="minorHAnsi"/>
          <w:b/>
          <w:noProof/>
          <w:color w:val="000000" w:themeColor="text1"/>
          <w:lang w:val="bs-Latn-BA"/>
        </w:rPr>
      </w:pPr>
    </w:p>
    <w:p w14:paraId="35024084" w14:textId="79C7063D" w:rsidR="00EC5AC3" w:rsidRPr="00E23793" w:rsidRDefault="00D468AE" w:rsidP="00A8674D">
      <w:pPr>
        <w:jc w:val="both"/>
        <w:rPr>
          <w:rFonts w:cstheme="minorHAnsi"/>
          <w:b/>
          <w:noProof/>
          <w:color w:val="000000" w:themeColor="text1"/>
          <w:lang w:val="bs-Latn-BA"/>
        </w:rPr>
      </w:pPr>
      <w:r w:rsidRPr="00E23793">
        <w:rPr>
          <w:rFonts w:cstheme="minorHAnsi"/>
          <w:b/>
          <w:noProof/>
          <w:color w:val="000000" w:themeColor="text1"/>
          <w:lang w:val="bs-Latn-BA"/>
        </w:rPr>
        <w:t xml:space="preserve">Dokument je izrađen u skladu sa </w:t>
      </w:r>
      <w:r w:rsidR="00EC5AC3" w:rsidRPr="00E23793">
        <w:rPr>
          <w:rFonts w:cstheme="minorHAnsi"/>
          <w:b/>
          <w:noProof/>
          <w:color w:val="000000" w:themeColor="text1"/>
          <w:lang w:val="bs-Latn-BA"/>
        </w:rPr>
        <w:t>zahtjevima  Uredbe o projektima za koje je obavezna procjena uticaja na okoliš i projektima za koje se odlučuje o potrebi procjene uticaja na okoliš („Službene novine FBiH“ broj: 51/21), PRILOG II. Projekti za koje federalno ministarstvo odlučuje o potrebi provođenja procjene utjecaja na okoliš, poglavlje 10. Infrastrukturni projekti, pod c)  Nadzemna ili podzemna parkirališta za automobile.</w:t>
      </w:r>
    </w:p>
    <w:p w14:paraId="634751B0" w14:textId="77777777" w:rsidR="00EC5AC3" w:rsidRPr="00E23793" w:rsidRDefault="00EC5AC3" w:rsidP="00A8674D">
      <w:pPr>
        <w:jc w:val="both"/>
        <w:rPr>
          <w:rFonts w:cstheme="minorHAnsi"/>
          <w:b/>
          <w:noProof/>
          <w:color w:val="000000" w:themeColor="text1"/>
          <w:lang w:val="bs-Latn-BA"/>
        </w:rPr>
      </w:pPr>
    </w:p>
    <w:p w14:paraId="4215AC9F" w14:textId="186F5E8F" w:rsidR="00EC5AC3" w:rsidRDefault="00EC5AC3" w:rsidP="00A8674D">
      <w:pPr>
        <w:jc w:val="both"/>
        <w:rPr>
          <w:rFonts w:cstheme="minorHAnsi"/>
          <w:b/>
          <w:noProof/>
          <w:color w:val="000000" w:themeColor="text1"/>
          <w:lang w:val="bs-Latn-BA"/>
        </w:rPr>
      </w:pPr>
      <w:r w:rsidRPr="00E23793">
        <w:rPr>
          <w:rFonts w:cstheme="minorHAnsi"/>
          <w:b/>
          <w:noProof/>
          <w:color w:val="000000" w:themeColor="text1"/>
          <w:lang w:val="bs-Latn-BA"/>
        </w:rPr>
        <w:t xml:space="preserve">Dokument se predaje u </w:t>
      </w:r>
      <w:r w:rsidR="006F4D64" w:rsidRPr="00E23793">
        <w:rPr>
          <w:rFonts w:cstheme="minorHAnsi"/>
          <w:b/>
          <w:noProof/>
          <w:color w:val="000000" w:themeColor="text1"/>
          <w:lang w:val="bs-Latn-BA"/>
        </w:rPr>
        <w:t xml:space="preserve">formi koju nalaže </w:t>
      </w:r>
      <w:r w:rsidR="00A8674D" w:rsidRPr="00E23793">
        <w:rPr>
          <w:rFonts w:cstheme="minorHAnsi"/>
          <w:b/>
          <w:noProof/>
          <w:color w:val="000000" w:themeColor="text1"/>
          <w:lang w:val="bs-Latn-BA"/>
        </w:rPr>
        <w:t>Uredba o projektima za koje je obavezna procjena uticaja na okoliš i projektima za koje se odlučuje o potrebi procjene uticaja na okoliš („Službene novine FBiH“ broj: 51/21).</w:t>
      </w:r>
      <w:r w:rsidR="00B410EF">
        <w:rPr>
          <w:rFonts w:cstheme="minorHAnsi"/>
          <w:b/>
          <w:noProof/>
          <w:color w:val="000000" w:themeColor="text1"/>
          <w:lang w:val="bs-Latn-BA"/>
        </w:rPr>
        <w:t>,</w:t>
      </w:r>
    </w:p>
    <w:p w14:paraId="3EE95504" w14:textId="77777777" w:rsidR="00B410EF" w:rsidRPr="00E23793" w:rsidRDefault="00B410EF" w:rsidP="00A8674D">
      <w:pPr>
        <w:jc w:val="both"/>
        <w:rPr>
          <w:rFonts w:cstheme="minorHAnsi"/>
          <w:b/>
          <w:noProof/>
          <w:color w:val="000000" w:themeColor="text1"/>
          <w:lang w:val="bs-Latn-BA"/>
        </w:rPr>
      </w:pPr>
    </w:p>
    <w:p w14:paraId="6E11C765" w14:textId="3203BCC4" w:rsidR="00D468AE" w:rsidRPr="00E23793" w:rsidRDefault="00D468AE">
      <w:pPr>
        <w:rPr>
          <w:rFonts w:cstheme="minorHAnsi"/>
          <w:b/>
          <w:noProof/>
          <w:color w:val="000000" w:themeColor="text1"/>
          <w:lang w:val="bs-Latn-BA"/>
        </w:rPr>
      </w:pPr>
      <w:r w:rsidRPr="00E23793">
        <w:rPr>
          <w:rFonts w:cstheme="minorHAnsi"/>
          <w:b/>
          <w:noProof/>
          <w:color w:val="000000" w:themeColor="text1"/>
          <w:lang w:val="bs-Latn-BA"/>
        </w:rPr>
        <w:br w:type="page"/>
      </w:r>
    </w:p>
    <w:p w14:paraId="633BE61C" w14:textId="77777777" w:rsidR="0072778C" w:rsidRPr="00E23793" w:rsidRDefault="0072778C" w:rsidP="00BA7FF3">
      <w:pPr>
        <w:pStyle w:val="Naslov1"/>
        <w:ind w:left="1080" w:hanging="360"/>
        <w:jc w:val="both"/>
        <w:rPr>
          <w:rFonts w:asciiTheme="minorHAnsi" w:hAnsiTheme="minorHAnsi" w:cstheme="minorHAnsi"/>
          <w:sz w:val="22"/>
          <w:szCs w:val="22"/>
        </w:rPr>
      </w:pPr>
      <w:r w:rsidRPr="00E23793">
        <w:rPr>
          <w:rFonts w:asciiTheme="minorHAnsi" w:hAnsiTheme="minorHAnsi" w:cstheme="minorHAnsi"/>
          <w:sz w:val="22"/>
          <w:szCs w:val="22"/>
        </w:rPr>
        <w:lastRenderedPageBreak/>
        <w:t>A. Karakteristike projekta</w:t>
      </w:r>
    </w:p>
    <w:p w14:paraId="0BF7B9DC" w14:textId="77777777" w:rsidR="0072778C" w:rsidRPr="00E23793" w:rsidRDefault="0072778C" w:rsidP="000C1307">
      <w:pPr>
        <w:pStyle w:val="Naslov2"/>
        <w:ind w:left="1134" w:hanging="360"/>
        <w:jc w:val="both"/>
        <w:rPr>
          <w:rFonts w:asciiTheme="minorHAnsi" w:hAnsiTheme="minorHAnsi" w:cstheme="minorHAnsi"/>
          <w:sz w:val="22"/>
          <w:szCs w:val="22"/>
        </w:rPr>
      </w:pPr>
      <w:r w:rsidRPr="00E23793">
        <w:rPr>
          <w:rFonts w:asciiTheme="minorHAnsi" w:hAnsiTheme="minorHAnsi" w:cstheme="minorHAnsi"/>
          <w:sz w:val="22"/>
          <w:szCs w:val="22"/>
        </w:rPr>
        <w:t>A1. Osnovne informacije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3299"/>
        <w:gridCol w:w="4464"/>
      </w:tblGrid>
      <w:tr w:rsidR="0072778C" w:rsidRPr="00E23793" w14:paraId="107FBBD6" w14:textId="77777777" w:rsidTr="00E20BD2">
        <w:trPr>
          <w:trHeight w:val="596"/>
        </w:trPr>
        <w:tc>
          <w:tcPr>
            <w:tcW w:w="821" w:type="pct"/>
            <w:shd w:val="clear" w:color="auto" w:fill="D9E2F3" w:themeFill="accent5" w:themeFillTint="33"/>
          </w:tcPr>
          <w:p w14:paraId="39A1DFCD"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A1.1. Naziv projekta</w:t>
            </w:r>
          </w:p>
        </w:tc>
        <w:tc>
          <w:tcPr>
            <w:tcW w:w="4179" w:type="pct"/>
            <w:gridSpan w:val="2"/>
            <w:vAlign w:val="center"/>
          </w:tcPr>
          <w:p w14:paraId="05286D6D" w14:textId="77777777" w:rsidR="003D40F9" w:rsidRPr="0076143D" w:rsidRDefault="003D40F9" w:rsidP="003D40F9">
            <w:pPr>
              <w:pStyle w:val="0Tekst"/>
              <w:rPr>
                <w:rFonts w:asciiTheme="minorHAnsi" w:eastAsia="MS Mincho" w:hAnsiTheme="minorHAnsi" w:cstheme="minorHAnsi"/>
                <w:bCs/>
                <w:color w:val="000000" w:themeColor="text1"/>
                <w:szCs w:val="22"/>
                <w:lang w:val="bs-Latn-BA" w:eastAsia="ja-JP"/>
              </w:rPr>
            </w:pPr>
            <w:r w:rsidRPr="0076143D">
              <w:rPr>
                <w:rFonts w:asciiTheme="minorHAnsi" w:eastAsia="MS Mincho" w:hAnsiTheme="minorHAnsi" w:cstheme="minorHAnsi"/>
                <w:bCs/>
                <w:color w:val="000000" w:themeColor="text1"/>
                <w:szCs w:val="22"/>
                <w:lang w:val="bs-Latn-BA" w:eastAsia="ja-JP"/>
              </w:rPr>
              <w:t>Projekat izgradnje stameno-poslovnog objekta Crni Vrh, uključujući izgradnju nadzemnih i podzemnih parkirališta za automobile</w:t>
            </w:r>
          </w:p>
          <w:p w14:paraId="12137BC4" w14:textId="1B931416" w:rsidR="0072778C" w:rsidRPr="00E23793" w:rsidRDefault="0072778C" w:rsidP="006E5334">
            <w:pPr>
              <w:jc w:val="center"/>
              <w:rPr>
                <w:rFonts w:cstheme="minorHAnsi"/>
                <w:b/>
                <w:noProof/>
                <w:color w:val="000000" w:themeColor="text1"/>
                <w:lang w:val="bs-Latn-BA"/>
              </w:rPr>
            </w:pPr>
          </w:p>
        </w:tc>
      </w:tr>
      <w:tr w:rsidR="0072778C" w:rsidRPr="00E23793" w14:paraId="38F9A864" w14:textId="77777777" w:rsidTr="00531D2B">
        <w:trPr>
          <w:trHeight w:val="542"/>
        </w:trPr>
        <w:tc>
          <w:tcPr>
            <w:tcW w:w="821" w:type="pct"/>
            <w:shd w:val="clear" w:color="auto" w:fill="D9E2F3" w:themeFill="accent5" w:themeFillTint="33"/>
          </w:tcPr>
          <w:p w14:paraId="0F55CBF9"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 xml:space="preserve">A1.2. Opis projekta uključujući podatke o njegovoj namjeni i veličini </w:t>
            </w:r>
          </w:p>
        </w:tc>
        <w:tc>
          <w:tcPr>
            <w:tcW w:w="4179" w:type="pct"/>
            <w:gridSpan w:val="2"/>
            <w:tcBorders>
              <w:bottom w:val="single" w:sz="4" w:space="0" w:color="auto"/>
            </w:tcBorders>
          </w:tcPr>
          <w:p w14:paraId="6913293C" w14:textId="68B1098B" w:rsidR="009D4B92" w:rsidRPr="00E23793" w:rsidRDefault="00EB2859" w:rsidP="00531D2B">
            <w:pPr>
              <w:spacing w:line="240" w:lineRule="auto"/>
              <w:jc w:val="both"/>
              <w:rPr>
                <w:rFonts w:cstheme="minorHAnsi"/>
                <w:lang w:val="bs-Latn-BA"/>
              </w:rPr>
            </w:pPr>
            <w:r w:rsidRPr="00E23793">
              <w:rPr>
                <w:rFonts w:cstheme="minorHAnsi"/>
                <w:lang w:val="bs-Latn-BA"/>
              </w:rPr>
              <w:t xml:space="preserve">Projekat Crni Vrh </w:t>
            </w:r>
            <w:r w:rsidR="008F73E3" w:rsidRPr="00E23793">
              <w:rPr>
                <w:rFonts w:cstheme="minorHAnsi"/>
                <w:lang w:val="bs-Latn-BA"/>
              </w:rPr>
              <w:t xml:space="preserve">bit će </w:t>
            </w:r>
            <w:r w:rsidRPr="00E23793">
              <w:rPr>
                <w:rFonts w:cstheme="minorHAnsi"/>
                <w:lang w:val="bs-Latn-BA"/>
              </w:rPr>
              <w:t xml:space="preserve">smješten </w:t>
            </w:r>
            <w:r w:rsidR="008F73E3" w:rsidRPr="00E23793">
              <w:rPr>
                <w:rFonts w:cstheme="minorHAnsi"/>
                <w:lang w:val="bs-Latn-BA"/>
              </w:rPr>
              <w:t>opštini Centar, grad</w:t>
            </w:r>
            <w:r w:rsidRPr="00E23793">
              <w:rPr>
                <w:rFonts w:cstheme="minorHAnsi"/>
                <w:lang w:val="bs-Latn-BA"/>
              </w:rPr>
              <w:t xml:space="preserve"> Sarajev</w:t>
            </w:r>
            <w:r w:rsidR="008F73E3" w:rsidRPr="00E23793">
              <w:rPr>
                <w:rFonts w:cstheme="minorHAnsi"/>
                <w:lang w:val="bs-Latn-BA"/>
              </w:rPr>
              <w:t>o.</w:t>
            </w:r>
            <w:r w:rsidRPr="00E23793">
              <w:rPr>
                <w:rFonts w:cstheme="minorHAnsi"/>
                <w:lang w:val="bs-Latn-BA"/>
              </w:rPr>
              <w:t xml:space="preserve"> Lokacija je na uzvišenju i izolovana je od gradske gužve i intenzivnog saobraćaja.</w:t>
            </w:r>
            <w:r w:rsidRPr="00E23793">
              <w:rPr>
                <w:rFonts w:cstheme="minorHAnsi"/>
                <w:lang w:val="bs-Latn-BA"/>
              </w:rPr>
              <w:br/>
              <w:t>Kondominijum Crni Vrh je smješten iznad Marijin Dvora, na vrhu ulice Odobašina, direktno nastavljajući parkovskom površinom od 30 000 m</w:t>
            </w:r>
            <w:r w:rsidRPr="000D01DC">
              <w:rPr>
                <w:rFonts w:cstheme="minorHAnsi"/>
                <w:vertAlign w:val="superscript"/>
                <w:lang w:val="bs-Latn-BA"/>
              </w:rPr>
              <w:t>2</w:t>
            </w:r>
            <w:r w:rsidRPr="004479C0">
              <w:rPr>
                <w:rFonts w:cstheme="minorHAnsi"/>
                <w:lang w:val="bs-Latn-BA"/>
              </w:rPr>
              <w:t>,</w:t>
            </w:r>
            <w:r w:rsidRPr="00E23793">
              <w:rPr>
                <w:rFonts w:cstheme="minorHAnsi"/>
                <w:lang w:val="bs-Latn-BA"/>
              </w:rPr>
              <w:t xml:space="preserve"> na kojoj je Regulacionim planom predviđeno uređenje rekreacijske zone. </w:t>
            </w:r>
          </w:p>
          <w:p w14:paraId="62AB5BD8" w14:textId="35CB3051" w:rsidR="00CA6473" w:rsidRPr="00E23793" w:rsidRDefault="00CA6473" w:rsidP="00531D2B">
            <w:pPr>
              <w:spacing w:line="240" w:lineRule="auto"/>
              <w:jc w:val="both"/>
              <w:rPr>
                <w:rFonts w:cstheme="minorHAnsi"/>
                <w:lang w:val="bs-Latn-BA"/>
              </w:rPr>
            </w:pPr>
            <w:r w:rsidRPr="00E23793">
              <w:rPr>
                <w:rFonts w:cstheme="minorHAnsi"/>
                <w:lang w:val="bs-Latn-BA"/>
              </w:rPr>
              <w:t>Objekat je stambeno poslovni. Čine ga jedna podrumska etaža, dvije suterenske etaže, kubične forme, dimenzija 198 x 67 m</w:t>
            </w:r>
            <w:r w:rsidRPr="004479C0">
              <w:rPr>
                <w:rFonts w:cstheme="minorHAnsi"/>
                <w:lang w:val="bs-Latn-BA"/>
              </w:rPr>
              <w:t xml:space="preserve">1  </w:t>
            </w:r>
            <w:r w:rsidRPr="00E23793">
              <w:rPr>
                <w:rFonts w:cstheme="minorHAnsi"/>
                <w:lang w:val="bs-Latn-BA"/>
              </w:rPr>
              <w:t>i pet slobodnostojećih stambenih objekata. Krov suterena je platforma na kojoj su postavljeni stambeni objekti.</w:t>
            </w:r>
          </w:p>
          <w:p w14:paraId="4F095BBB" w14:textId="147A4DB7" w:rsidR="00CA6473" w:rsidRPr="00E23793" w:rsidRDefault="00CA6473" w:rsidP="00531D2B">
            <w:pPr>
              <w:spacing w:line="240" w:lineRule="auto"/>
              <w:jc w:val="both"/>
              <w:rPr>
                <w:rFonts w:cstheme="minorHAnsi"/>
                <w:lang w:val="bs-Latn-BA"/>
              </w:rPr>
            </w:pPr>
            <w:r w:rsidRPr="00E23793">
              <w:rPr>
                <w:rFonts w:cstheme="minorHAnsi"/>
                <w:lang w:val="bs-Latn-BA"/>
              </w:rPr>
              <w:t xml:space="preserve">Garaža se prostire na tri etaže, podrum, suteren I i II. Poslovni prostori su smješteni u suterenu II. Namjena je trgovina i usluge. Suteren I je prostor sa apartmanima, prostorima za rekreaciju, bazenom, restoranom, višenamjenskim prostorima i ostavama. Stambeni objekti su slobodnostojeći; krajnji sastavljeni od prizemlja, četiri sprata i završne potkrovne etaže uvučenih gabarita i tri srednja sastavljena od prizemlja, sedam spratova sa zadnje tri stepenasto povučene etaže. </w:t>
            </w:r>
          </w:p>
          <w:p w14:paraId="33042937" w14:textId="089C50A2" w:rsidR="00CA6473" w:rsidRPr="00E23793" w:rsidRDefault="00CA6473" w:rsidP="00531D2B">
            <w:pPr>
              <w:spacing w:line="240" w:lineRule="auto"/>
              <w:jc w:val="both"/>
              <w:rPr>
                <w:rFonts w:cstheme="minorHAnsi"/>
                <w:lang w:val="bs-Latn-BA"/>
              </w:rPr>
            </w:pPr>
            <w:r w:rsidRPr="00E23793">
              <w:rPr>
                <w:rFonts w:cstheme="minorHAnsi"/>
                <w:lang w:val="bs-Latn-BA"/>
              </w:rPr>
              <w:t>Vertikalna komunikacija je omogućena liftovima i stepeništima</w:t>
            </w:r>
            <w:r w:rsidRPr="004479C0">
              <w:rPr>
                <w:rFonts w:cstheme="minorHAnsi"/>
                <w:lang w:val="bs-Latn-BA"/>
              </w:rPr>
              <w:t xml:space="preserve">. </w:t>
            </w:r>
            <w:r w:rsidRPr="00E23793">
              <w:rPr>
                <w:rFonts w:cstheme="minorHAnsi"/>
                <w:lang w:val="bs-Latn-BA"/>
              </w:rPr>
              <w:t>Glavni ulaz u objekat je preko prijemnog hola</w:t>
            </w:r>
            <w:r w:rsidR="00343063" w:rsidRPr="00E23793">
              <w:rPr>
                <w:rFonts w:cstheme="minorHAnsi"/>
                <w:lang w:val="bs-Latn-BA"/>
              </w:rPr>
              <w:t xml:space="preserve"> u suterenu II. Novoprojekovanom saobraćajnicom postavljenom oko kompleksa omogućen prilaz platou, odnosno ulazima u stambene objekte. </w:t>
            </w:r>
          </w:p>
          <w:p w14:paraId="76C99F90" w14:textId="4D0B166A" w:rsidR="00341418" w:rsidRPr="004479C0" w:rsidRDefault="00771BD0" w:rsidP="00531D2B">
            <w:pPr>
              <w:spacing w:line="240" w:lineRule="auto"/>
              <w:jc w:val="both"/>
              <w:rPr>
                <w:rFonts w:cstheme="minorHAnsi"/>
                <w:lang w:val="bs-Latn-BA"/>
              </w:rPr>
            </w:pPr>
            <w:r w:rsidRPr="00E23793">
              <w:rPr>
                <w:rFonts w:cstheme="minorHAnsi"/>
                <w:lang w:val="bs-Latn-BA"/>
              </w:rPr>
              <w:t xml:space="preserve">Parking mjesta </w:t>
            </w:r>
            <w:r w:rsidR="00341418" w:rsidRPr="00E23793">
              <w:rPr>
                <w:rFonts w:cstheme="minorHAnsi"/>
                <w:lang w:val="bs-Latn-BA"/>
              </w:rPr>
              <w:t>su raspore</w:t>
            </w:r>
            <w:r w:rsidR="00341418" w:rsidRPr="004479C0">
              <w:rPr>
                <w:rFonts w:cstheme="minorHAnsi"/>
                <w:lang w:val="bs-Latn-BA"/>
              </w:rPr>
              <w:t>đena na sljedeći način:</w:t>
            </w:r>
          </w:p>
          <w:p w14:paraId="02E4A293" w14:textId="4D308CE7" w:rsidR="00341418" w:rsidRPr="00E23793" w:rsidRDefault="00341418" w:rsidP="00531D2B">
            <w:pPr>
              <w:tabs>
                <w:tab w:val="left" w:pos="720"/>
              </w:tabs>
              <w:spacing w:after="0" w:line="276" w:lineRule="auto"/>
              <w:jc w:val="both"/>
              <w:rPr>
                <w:rFonts w:cstheme="minorHAnsi"/>
                <w:noProof/>
                <w:lang w:val="hr-HR"/>
              </w:rPr>
            </w:pPr>
            <w:r w:rsidRPr="00E23793">
              <w:rPr>
                <w:rFonts w:cstheme="minorHAnsi"/>
                <w:noProof/>
                <w:lang w:val="hr-HR"/>
              </w:rPr>
              <w:t xml:space="preserve">Suteren I:  235 parking mjesta (231 parking mjesto + 4 parking </w:t>
            </w:r>
          </w:p>
          <w:p w14:paraId="651BACBA" w14:textId="77A5B10C" w:rsidR="00341418" w:rsidRPr="00E23793" w:rsidRDefault="00341418" w:rsidP="00531D2B">
            <w:pPr>
              <w:tabs>
                <w:tab w:val="left" w:pos="720"/>
              </w:tabs>
              <w:spacing w:after="0" w:line="276" w:lineRule="auto"/>
              <w:jc w:val="both"/>
              <w:rPr>
                <w:rFonts w:cstheme="minorHAnsi"/>
                <w:noProof/>
                <w:lang w:val="hr-HR"/>
              </w:rPr>
            </w:pPr>
            <w:r w:rsidRPr="00E23793">
              <w:rPr>
                <w:rFonts w:cstheme="minorHAnsi"/>
                <w:noProof/>
                <w:lang w:val="hr-HR"/>
              </w:rPr>
              <w:t xml:space="preserve">mjesta za invalide)      </w:t>
            </w:r>
          </w:p>
          <w:p w14:paraId="43FE17EA" w14:textId="7ABF43FD" w:rsidR="00341418" w:rsidRPr="00E23793" w:rsidRDefault="00341418" w:rsidP="00531D2B">
            <w:pPr>
              <w:tabs>
                <w:tab w:val="left" w:pos="720"/>
              </w:tabs>
              <w:spacing w:after="0" w:line="276" w:lineRule="auto"/>
              <w:jc w:val="both"/>
              <w:rPr>
                <w:rFonts w:cstheme="minorHAnsi"/>
                <w:noProof/>
                <w:lang w:val="hr-HR"/>
              </w:rPr>
            </w:pPr>
            <w:r w:rsidRPr="00E23793">
              <w:rPr>
                <w:rFonts w:cstheme="minorHAnsi"/>
                <w:noProof/>
                <w:lang w:val="hr-HR"/>
              </w:rPr>
              <w:t xml:space="preserve">Suteren II: 225 parking mjesta (221 parking mjesto + 4 parking   </w:t>
            </w:r>
          </w:p>
          <w:p w14:paraId="16A040D1" w14:textId="0E7EF8E3" w:rsidR="00341418" w:rsidRPr="00E23793" w:rsidRDefault="004614F0" w:rsidP="00531D2B">
            <w:pPr>
              <w:tabs>
                <w:tab w:val="left" w:pos="720"/>
              </w:tabs>
              <w:spacing w:after="0" w:line="276" w:lineRule="auto"/>
              <w:jc w:val="both"/>
              <w:rPr>
                <w:rFonts w:cstheme="minorHAnsi"/>
                <w:noProof/>
                <w:lang w:val="hr-HR"/>
              </w:rPr>
            </w:pPr>
            <w:r w:rsidRPr="00E23793">
              <w:rPr>
                <w:rFonts w:cstheme="minorHAnsi"/>
                <w:noProof/>
                <w:lang w:val="hr-HR"/>
              </w:rPr>
              <w:t>m</w:t>
            </w:r>
            <w:r w:rsidR="00341418" w:rsidRPr="00E23793">
              <w:rPr>
                <w:rFonts w:cstheme="minorHAnsi"/>
                <w:noProof/>
                <w:lang w:val="hr-HR"/>
              </w:rPr>
              <w:t>jesta za invalide</w:t>
            </w:r>
            <w:r w:rsidRPr="00E23793">
              <w:rPr>
                <w:rFonts w:cstheme="minorHAnsi"/>
                <w:noProof/>
                <w:lang w:val="hr-HR"/>
              </w:rPr>
              <w:t>)</w:t>
            </w:r>
          </w:p>
          <w:p w14:paraId="23789CAF" w14:textId="7E0F50E8" w:rsidR="004614F0" w:rsidRPr="00E23793" w:rsidRDefault="004614F0" w:rsidP="00531D2B">
            <w:pPr>
              <w:tabs>
                <w:tab w:val="left" w:pos="720"/>
              </w:tabs>
              <w:spacing w:after="0" w:line="276" w:lineRule="auto"/>
              <w:jc w:val="both"/>
              <w:rPr>
                <w:rFonts w:cstheme="minorHAnsi"/>
                <w:noProof/>
                <w:lang w:val="hr-HR"/>
              </w:rPr>
            </w:pPr>
            <w:r w:rsidRPr="00E23793">
              <w:rPr>
                <w:rFonts w:cstheme="minorHAnsi"/>
                <w:noProof/>
                <w:lang w:val="hr-HR"/>
              </w:rPr>
              <w:t>Podrumska etaža III: 391 parking mjesto (351 parking mjesto +</w:t>
            </w:r>
          </w:p>
          <w:p w14:paraId="2AE0A026" w14:textId="0C2EDE5D" w:rsidR="004614F0" w:rsidRPr="00E23793" w:rsidRDefault="004614F0" w:rsidP="00531D2B">
            <w:pPr>
              <w:tabs>
                <w:tab w:val="left" w:pos="720"/>
              </w:tabs>
              <w:spacing w:after="0" w:line="276" w:lineRule="auto"/>
              <w:jc w:val="both"/>
              <w:rPr>
                <w:rFonts w:cstheme="minorHAnsi"/>
                <w:noProof/>
                <w:lang w:val="hr-HR"/>
              </w:rPr>
            </w:pPr>
            <w:r w:rsidRPr="00E23793">
              <w:rPr>
                <w:rFonts w:cstheme="minorHAnsi"/>
                <w:noProof/>
                <w:lang w:val="hr-HR"/>
              </w:rPr>
              <w:t>36 parking mjesta dupliranih + 4 parking mjesta za invalide)</w:t>
            </w:r>
          </w:p>
          <w:p w14:paraId="68C13163" w14:textId="7BBF3D40" w:rsidR="004614F0" w:rsidRPr="00E23793" w:rsidRDefault="004614F0" w:rsidP="00531D2B">
            <w:pPr>
              <w:tabs>
                <w:tab w:val="left" w:pos="720"/>
              </w:tabs>
              <w:spacing w:after="0" w:line="276" w:lineRule="auto"/>
              <w:jc w:val="both"/>
              <w:rPr>
                <w:rFonts w:cstheme="minorHAnsi"/>
                <w:noProof/>
                <w:lang w:val="hr-HR"/>
              </w:rPr>
            </w:pPr>
            <w:r w:rsidRPr="00E23793">
              <w:rPr>
                <w:rFonts w:cstheme="minorHAnsi"/>
                <w:noProof/>
                <w:lang w:val="hr-HR"/>
              </w:rPr>
              <w:t>Vanjski parking: 31 parking mjesto (29 parking mjesta + 2 parking</w:t>
            </w:r>
          </w:p>
          <w:p w14:paraId="06EF5DF6" w14:textId="3088720E" w:rsidR="004614F0" w:rsidRPr="008E40A6" w:rsidRDefault="008E40A6" w:rsidP="00531D2B">
            <w:pPr>
              <w:tabs>
                <w:tab w:val="left" w:pos="720"/>
              </w:tabs>
              <w:spacing w:after="0" w:line="276" w:lineRule="auto"/>
              <w:jc w:val="both"/>
              <w:rPr>
                <w:rFonts w:cstheme="minorHAnsi"/>
                <w:noProof/>
                <w:lang w:val="hr-HR"/>
              </w:rPr>
            </w:pPr>
            <w:r>
              <w:rPr>
                <w:rFonts w:cstheme="minorHAnsi"/>
                <w:noProof/>
                <w:lang w:val="hr-HR"/>
              </w:rPr>
              <w:t xml:space="preserve">mjesta za invalide) </w:t>
            </w:r>
            <w:r w:rsidR="004614F0" w:rsidRPr="008E40A6">
              <w:rPr>
                <w:rFonts w:cstheme="minorHAnsi"/>
                <w:noProof/>
                <w:u w:val="single"/>
                <w:lang w:val="hr-HR"/>
              </w:rPr>
              <w:t>što u totalu iznosi:</w:t>
            </w:r>
          </w:p>
          <w:p w14:paraId="34F3278F" w14:textId="2F0D3FC6" w:rsidR="004614F0" w:rsidRPr="00E23793" w:rsidRDefault="004614F0" w:rsidP="00531D2B">
            <w:pPr>
              <w:tabs>
                <w:tab w:val="left" w:pos="720"/>
              </w:tabs>
              <w:spacing w:after="0" w:line="276" w:lineRule="auto"/>
              <w:jc w:val="both"/>
              <w:rPr>
                <w:rFonts w:cstheme="minorHAnsi"/>
                <w:noProof/>
                <w:u w:val="single"/>
                <w:lang w:val="hr-HR"/>
              </w:rPr>
            </w:pPr>
            <w:r w:rsidRPr="00E23793">
              <w:rPr>
                <w:rFonts w:cstheme="minorHAnsi"/>
                <w:noProof/>
                <w:u w:val="single"/>
                <w:lang w:val="hr-HR"/>
              </w:rPr>
              <w:t>Ukupno etaže -I, -II, -III: 851 parking mjesto</w:t>
            </w:r>
            <w:r w:rsidRPr="00E23793">
              <w:rPr>
                <w:rFonts w:cstheme="minorHAnsi"/>
                <w:noProof/>
                <w:u w:val="single"/>
                <w:lang w:val="hr-HR"/>
              </w:rPr>
              <w:br/>
              <w:t>Ukupno vanjski parking: 31 parking mjesto</w:t>
            </w:r>
          </w:p>
          <w:p w14:paraId="550AB308" w14:textId="77777777" w:rsidR="000C1307" w:rsidRPr="00E23793" w:rsidRDefault="000C1307" w:rsidP="00531D2B">
            <w:pPr>
              <w:jc w:val="both"/>
              <w:rPr>
                <w:rFonts w:cstheme="minorHAnsi"/>
                <w:noProof/>
                <w:color w:val="000000" w:themeColor="text1"/>
                <w:highlight w:val="green"/>
                <w:lang w:val="bs-Latn-BA"/>
              </w:rPr>
            </w:pPr>
          </w:p>
          <w:p w14:paraId="0F986EF7" w14:textId="77777777" w:rsidR="000D01DC" w:rsidRDefault="00BC0E4A" w:rsidP="00531D2B">
            <w:pPr>
              <w:spacing w:line="240" w:lineRule="auto"/>
              <w:jc w:val="both"/>
              <w:rPr>
                <w:rFonts w:cstheme="minorHAnsi"/>
                <w:lang w:val="bs-Latn-BA"/>
              </w:rPr>
            </w:pPr>
            <w:r w:rsidRPr="00E23793">
              <w:rPr>
                <w:rFonts w:cstheme="minorHAnsi"/>
                <w:lang w:val="bs-Latn-BA"/>
              </w:rPr>
              <w:t>Gradnja objekta je predviđena na lokalitetu naselja  Crni Vrh, Općina Centar, Saraj</w:t>
            </w:r>
            <w:r w:rsidR="0065405C">
              <w:rPr>
                <w:rFonts w:cstheme="minorHAnsi"/>
                <w:lang w:val="bs-Latn-BA"/>
              </w:rPr>
              <w:t xml:space="preserve">evo. </w:t>
            </w:r>
            <w:r w:rsidRPr="00E23793">
              <w:rPr>
                <w:rFonts w:cstheme="minorHAnsi"/>
                <w:lang w:val="bs-Latn-BA"/>
              </w:rPr>
              <w:t xml:space="preserve">Parcela je nepravilnog oblika i obuhvata parcele </w:t>
            </w:r>
            <w:r w:rsidR="00B238DD">
              <w:rPr>
                <w:rFonts w:cstheme="minorHAnsi"/>
                <w:lang w:val="bs-Latn-BA"/>
              </w:rPr>
              <w:t>3305, 326/3,</w:t>
            </w:r>
            <w:r w:rsidR="00130095">
              <w:rPr>
                <w:rFonts w:cstheme="minorHAnsi"/>
                <w:lang w:val="bs-Latn-BA"/>
              </w:rPr>
              <w:t xml:space="preserve"> 612/2,</w:t>
            </w:r>
            <w:r w:rsidR="00B238DD">
              <w:rPr>
                <w:rFonts w:cstheme="minorHAnsi"/>
                <w:lang w:val="bs-Latn-BA"/>
              </w:rPr>
              <w:t xml:space="preserve"> 611/5</w:t>
            </w:r>
            <w:r w:rsidR="00130095">
              <w:rPr>
                <w:rFonts w:cstheme="minorHAnsi"/>
                <w:lang w:val="bs-Latn-BA"/>
              </w:rPr>
              <w:t xml:space="preserve">, 611/6, 611/3, 611/4, 611/2, 611/1, 3299, 3307 i 3303. </w:t>
            </w:r>
            <w:r w:rsidRPr="00E23793">
              <w:rPr>
                <w:rFonts w:cstheme="minorHAnsi"/>
                <w:lang w:val="bs-Latn-BA"/>
              </w:rPr>
              <w:t>Ukupna površina parcele je 14.</w:t>
            </w:r>
            <w:r w:rsidR="00130095">
              <w:rPr>
                <w:rFonts w:cstheme="minorHAnsi"/>
                <w:lang w:val="bs-Latn-BA"/>
              </w:rPr>
              <w:t>886</w:t>
            </w:r>
            <w:r w:rsidRPr="00E23793">
              <w:rPr>
                <w:rFonts w:cstheme="minorHAnsi"/>
                <w:lang w:val="bs-Latn-BA"/>
              </w:rPr>
              <w:t xml:space="preserve"> m². </w:t>
            </w:r>
          </w:p>
          <w:p w14:paraId="034D5F2B" w14:textId="3C28144C" w:rsidR="00BC0E4A" w:rsidRPr="00E23793" w:rsidRDefault="00BC0E4A" w:rsidP="00531D2B">
            <w:pPr>
              <w:spacing w:line="240" w:lineRule="auto"/>
              <w:jc w:val="both"/>
              <w:rPr>
                <w:rFonts w:cstheme="minorHAnsi"/>
                <w:lang w:val="bs-Latn-BA"/>
              </w:rPr>
            </w:pPr>
            <w:r w:rsidRPr="00E23793">
              <w:rPr>
                <w:rFonts w:cstheme="minorHAnsi"/>
                <w:lang w:val="bs-Latn-BA"/>
              </w:rPr>
              <w:t xml:space="preserve"> </w:t>
            </w:r>
            <w:r w:rsidR="000D01DC">
              <w:rPr>
                <w:rFonts w:cstheme="minorHAnsi"/>
                <w:lang w:val="bs-Latn-BA"/>
              </w:rPr>
              <w:t>N</w:t>
            </w:r>
            <w:r w:rsidRPr="00E23793">
              <w:rPr>
                <w:rFonts w:cstheme="minorHAnsi"/>
                <w:lang w:val="bs-Latn-BA"/>
              </w:rPr>
              <w:t>a parceli s</w:t>
            </w:r>
            <w:r w:rsidR="000D01DC">
              <w:rPr>
                <w:rFonts w:cstheme="minorHAnsi"/>
                <w:lang w:val="bs-Latn-BA"/>
              </w:rPr>
              <w:t>u se</w:t>
            </w:r>
            <w:r w:rsidRPr="00E23793">
              <w:rPr>
                <w:rFonts w:cstheme="minorHAnsi"/>
                <w:lang w:val="bs-Latn-BA"/>
              </w:rPr>
              <w:t xml:space="preserve"> nalaz</w:t>
            </w:r>
            <w:r w:rsidR="000D01DC">
              <w:rPr>
                <w:rFonts w:cstheme="minorHAnsi"/>
                <w:lang w:val="bs-Latn-BA"/>
              </w:rPr>
              <w:t>ila</w:t>
            </w:r>
            <w:r w:rsidRPr="00E23793">
              <w:rPr>
                <w:rFonts w:cstheme="minorHAnsi"/>
                <w:lang w:val="bs-Latn-BA"/>
              </w:rPr>
              <w:t xml:space="preserve">  četiri objekta k</w:t>
            </w:r>
            <w:r w:rsidR="0065405C">
              <w:rPr>
                <w:rFonts w:cstheme="minorHAnsi"/>
                <w:lang w:val="bs-Latn-BA"/>
              </w:rPr>
              <w:t xml:space="preserve">oji su u nefukcionalnom odnosno </w:t>
            </w:r>
            <w:r w:rsidRPr="00E23793">
              <w:rPr>
                <w:rFonts w:cstheme="minorHAnsi"/>
                <w:lang w:val="bs-Latn-BA"/>
              </w:rPr>
              <w:t xml:space="preserve">ševnom stanju i predviđeno je njihovo uklanjanje. Objekti zauzimaju površinu  parcele od 3.558+296+296+172 odnosno ukupno 4322 m². Objekat koji zauzima najveću </w:t>
            </w:r>
            <w:r w:rsidRPr="00E23793">
              <w:rPr>
                <w:rFonts w:cstheme="minorHAnsi"/>
                <w:lang w:val="bs-Latn-BA"/>
              </w:rPr>
              <w:lastRenderedPageBreak/>
              <w:t>površinu a sastoji se od prizemlja i jednog do dva sprata  je u armirano betonskoj  konstrukciji i nije nikad  završen. Zaustavljena je njegova gradnja. Ostali objekti su stare gradnje, dvije stare vile, spratnosti podrum, prizemlje i sprat i ostaci treće vile.</w:t>
            </w:r>
          </w:p>
          <w:p w14:paraId="4A48B25D" w14:textId="67516B40" w:rsidR="00BC0E4A" w:rsidRPr="00E23793" w:rsidRDefault="000D01DC" w:rsidP="00531D2B">
            <w:pPr>
              <w:spacing w:line="240" w:lineRule="auto"/>
              <w:jc w:val="both"/>
              <w:rPr>
                <w:rFonts w:cstheme="minorHAnsi"/>
                <w:lang w:val="bs-Latn-BA"/>
              </w:rPr>
            </w:pPr>
            <w:r>
              <w:rPr>
                <w:rFonts w:cstheme="minorHAnsi"/>
                <w:lang w:val="bs-Latn-BA"/>
              </w:rPr>
              <w:t>Bilo je n</w:t>
            </w:r>
            <w:r w:rsidR="00BC0E4A" w:rsidRPr="00E23793">
              <w:rPr>
                <w:rFonts w:cstheme="minorHAnsi"/>
                <w:lang w:val="bs-Latn-BA"/>
              </w:rPr>
              <w:t xml:space="preserve">eophodno uklanjanje ovih objekata sa parcele kako bi bila moguća gradnja novoprojektovanog objekta. Uklanjanje ovih objekata, kao i zbrinjavanje građevinskog otpada je definisano projektom rušenja.  Veliki objekat se  ne smije rušiti u jednom mahu zbog konfiguracije terena već se to mora uraditi u etapama zajedno sa osiguranjem  iskopa, odnosno uz izradu konstrukcije za zaštitu susjednog zemljišta. </w:t>
            </w:r>
            <w:r>
              <w:rPr>
                <w:rFonts w:cstheme="minorHAnsi"/>
                <w:lang w:val="bs-Latn-BA"/>
              </w:rPr>
              <w:t>Društvo Crni Vrh d.o.o. je dobilo dozvolu za rušenje ( 07/A-19-5164/20 od dana 02.04.2021. godine) postojećeg objekta te pristupilo istom.</w:t>
            </w:r>
          </w:p>
          <w:p w14:paraId="61EF6709" w14:textId="77777777" w:rsidR="00BC0E4A" w:rsidRPr="00E23793" w:rsidRDefault="00BC0E4A" w:rsidP="00531D2B">
            <w:pPr>
              <w:spacing w:line="240" w:lineRule="auto"/>
              <w:jc w:val="both"/>
              <w:rPr>
                <w:rFonts w:cstheme="minorHAnsi"/>
                <w:lang w:val="bs-Latn-BA"/>
              </w:rPr>
            </w:pPr>
            <w:r w:rsidRPr="00E23793">
              <w:rPr>
                <w:rFonts w:cstheme="minorHAnsi"/>
                <w:lang w:val="bs-Latn-BA"/>
              </w:rPr>
              <w:t>Susjedni objekti su dovoljno udaljeni i ne prijeti im nikakva opasnost. Tokom radova obezbjedit će se monitoring nad njima tako da se mogu registrovati eventualne promjene i efikasno djelovati u sprečavanju nastanka eventualnih oštećenja</w:t>
            </w:r>
          </w:p>
          <w:p w14:paraId="3850BF87" w14:textId="77777777" w:rsidR="00BC0E4A" w:rsidRPr="00E23793" w:rsidRDefault="00BC0E4A" w:rsidP="00531D2B">
            <w:pPr>
              <w:spacing w:line="240" w:lineRule="auto"/>
              <w:jc w:val="both"/>
              <w:rPr>
                <w:rFonts w:cstheme="minorHAnsi"/>
                <w:lang w:val="bs-Latn-BA"/>
              </w:rPr>
            </w:pPr>
            <w:r w:rsidRPr="00E23793">
              <w:rPr>
                <w:rFonts w:cstheme="minorHAnsi"/>
                <w:lang w:val="bs-Latn-BA"/>
              </w:rPr>
              <w:t xml:space="preserve">Lokacija se graniči sa ulicom Crni vrh sa Istočne i ulicom Odobašina sa sjeverne strane. Objekti u neposrednom okruženju su, sa istočne strane stambene zgrade spratnosti p+3,  a sa sjevero-zapadne strane individualni stambeni objekti. </w:t>
            </w:r>
          </w:p>
          <w:p w14:paraId="0CD0702B" w14:textId="77777777" w:rsidR="00BC0E4A" w:rsidRPr="00E23793" w:rsidRDefault="00BC0E4A" w:rsidP="00531D2B">
            <w:pPr>
              <w:spacing w:line="240" w:lineRule="auto"/>
              <w:jc w:val="both"/>
              <w:rPr>
                <w:rFonts w:cstheme="minorHAnsi"/>
                <w:lang w:val="bs-Latn-BA"/>
              </w:rPr>
            </w:pPr>
            <w:r w:rsidRPr="00E23793">
              <w:rPr>
                <w:rFonts w:cstheme="minorHAnsi"/>
                <w:lang w:val="bs-Latn-BA"/>
              </w:rPr>
              <w:t xml:space="preserve">Postojeći  potporni zid koji se proteže ulicom Crni vrh prosječne visine 1,5 m se uklanja, te je omogućen izravni prilaz lokaciji. Radi se i proširenje ulice sa 31 parking mjestom. Tu je planiran i glavni ulaz u objekat. Iz ulice Odobašina je planirana prilazna saobraćajnica garaži objekta i to etaži -2.  Drugi prilaz garaži na etaži – 1 je planiran  na kraju  ulice Crni vrh. Iz ulice Crni vrh kao i iz ulice Odobašina se odvaja saobraćajnica kojom je omogućen prolaz oko objekta, odnosno njom je omogućen prilaz platou i ulazima u stambene lamele. Put će se koristiti kao pješački, put za snabdijevanje i kao požarni put. Dvorišnim kapijama je  kontrolisan ulaz . </w:t>
            </w:r>
          </w:p>
          <w:p w14:paraId="0779DE22" w14:textId="77777777" w:rsidR="00BC0E4A" w:rsidRPr="00134F36" w:rsidRDefault="00BC0E4A" w:rsidP="00531D2B">
            <w:pPr>
              <w:jc w:val="both"/>
              <w:rPr>
                <w:rFonts w:cstheme="minorHAnsi"/>
                <w:b/>
                <w:lang w:val="hr-HR"/>
              </w:rPr>
            </w:pPr>
            <w:r w:rsidRPr="00E23793">
              <w:rPr>
                <w:rFonts w:cstheme="minorHAnsi"/>
                <w:b/>
                <w:lang w:val="bs-Latn-BA"/>
              </w:rPr>
              <w:t xml:space="preserve">NAMJENA I ARH KONCEPCIJA </w:t>
            </w:r>
          </w:p>
          <w:p w14:paraId="0EDBFDDF" w14:textId="0A1A976C" w:rsidR="00BC0E4A" w:rsidRPr="00E23793" w:rsidRDefault="00BC0E4A" w:rsidP="00531D2B">
            <w:pPr>
              <w:spacing w:line="240" w:lineRule="auto"/>
              <w:jc w:val="both"/>
              <w:rPr>
                <w:rFonts w:cstheme="minorHAnsi"/>
                <w:lang w:val="bs-Latn-BA"/>
              </w:rPr>
            </w:pPr>
            <w:r w:rsidRPr="00E23793">
              <w:rPr>
                <w:rFonts w:cstheme="minorHAnsi"/>
                <w:lang w:val="bs-Latn-BA"/>
              </w:rPr>
              <w:t>Novoprojektovani objekat je stambeno poslovni. Čine ga dvije polu</w:t>
            </w:r>
            <w:r w:rsidR="00134F36">
              <w:rPr>
                <w:rFonts w:cstheme="minorHAnsi"/>
                <w:lang w:val="bs-Latn-BA"/>
              </w:rPr>
              <w:t>-</w:t>
            </w:r>
            <w:r w:rsidRPr="00E23793">
              <w:rPr>
                <w:rFonts w:cstheme="minorHAnsi"/>
                <w:lang w:val="bs-Latn-BA"/>
              </w:rPr>
              <w:t>ukopane etaže</w:t>
            </w:r>
            <w:r w:rsidR="00134F36">
              <w:rPr>
                <w:rFonts w:cstheme="minorHAnsi"/>
                <w:lang w:val="bs-Latn-BA"/>
              </w:rPr>
              <w:t xml:space="preserve"> </w:t>
            </w:r>
            <w:r w:rsidRPr="00E23793">
              <w:rPr>
                <w:rFonts w:cstheme="minorHAnsi"/>
                <w:lang w:val="bs-Latn-BA"/>
              </w:rPr>
              <w:t xml:space="preserve">i jedna podrumska, kubične forme, dimenzija 198 x 67 m¹ i pet slobodnostojećih lamela. Lamele su smještene na platou koji je krov suterenske etaže. U suterenskim etažama su zastupljeni različiti sadržaji. </w:t>
            </w:r>
          </w:p>
          <w:p w14:paraId="28A70D69" w14:textId="74A6288F" w:rsidR="00BC0E4A" w:rsidRPr="00E23793" w:rsidRDefault="00BC0E4A" w:rsidP="00531D2B">
            <w:pPr>
              <w:spacing w:line="240" w:lineRule="auto"/>
              <w:jc w:val="both"/>
              <w:rPr>
                <w:rFonts w:cstheme="minorHAnsi"/>
                <w:lang w:val="bs-Latn-BA"/>
              </w:rPr>
            </w:pPr>
            <w:r w:rsidRPr="00E23793">
              <w:rPr>
                <w:rFonts w:cstheme="minorHAnsi"/>
                <w:lang w:val="bs-Latn-BA"/>
              </w:rPr>
              <w:t>Garaža  je troetažna. Zauzima polovinu suterenskih etaža koje su ukopane i kompletnu podrumsku etažu. Kapacitet je 80</w:t>
            </w:r>
            <w:r w:rsidR="00134F36">
              <w:rPr>
                <w:rFonts w:cstheme="minorHAnsi"/>
                <w:lang w:val="bs-Latn-BA"/>
              </w:rPr>
              <w:t>3 parking mjesta</w:t>
            </w:r>
            <w:r w:rsidRPr="00E23793">
              <w:rPr>
                <w:rFonts w:cstheme="minorHAnsi"/>
                <w:lang w:val="bs-Latn-BA"/>
              </w:rPr>
              <w:t xml:space="preserve"> + 36 dupliranih kao i 12 mjesta za invalide. Garažne etaže su spojene kosim rampama. Nagib rampi je 10,16% sa prelaznicama nagiba 5 %. Jednog su smjera. Ulaz i izlaz u garažu je i na nivou etaže -2  i na nivou etaže -1, što omogućava provoznost kroz obje etaže i korištenje dva ulaza i dva izlaza za sva vozila u garaži. Etaža -3, podrumska, ukopana čitavim volumenom je isključivo garažni prostor. Jednosmjernim rampama je povezana sa etažom -2. Pet komunikacionih jezgara sa liftovima i stepeništem omogučava vertikalnu vezu sa svim etažama objekta.</w:t>
            </w:r>
          </w:p>
          <w:p w14:paraId="2BBA2DDE" w14:textId="77777777" w:rsidR="00BC0E4A" w:rsidRPr="00E23793" w:rsidRDefault="00BC0E4A" w:rsidP="00531D2B">
            <w:pPr>
              <w:jc w:val="both"/>
              <w:rPr>
                <w:rFonts w:cstheme="minorHAnsi"/>
                <w:lang w:val="bs-Latn-BA"/>
              </w:rPr>
            </w:pPr>
            <w:r w:rsidRPr="003E3F37">
              <w:rPr>
                <w:rFonts w:cstheme="minorHAnsi"/>
                <w:b/>
                <w:lang w:val="bs-Latn-BA"/>
              </w:rPr>
              <w:t>Etaža -2</w:t>
            </w:r>
            <w:r w:rsidRPr="00E23793">
              <w:rPr>
                <w:rFonts w:cstheme="minorHAnsi"/>
                <w:lang w:val="bs-Latn-BA"/>
              </w:rPr>
              <w:t xml:space="preserve"> osim garažnog prostora sadrži tržni centar na površini od 3.400 m², ulazni hol, restoran. Tržni centar je sa 22 poslovna prostora, sa mogučnošću proširivanja, odnosno spajanja prostora.</w:t>
            </w:r>
          </w:p>
          <w:p w14:paraId="207E6462" w14:textId="77777777" w:rsidR="00BC0E4A" w:rsidRPr="00E23793" w:rsidRDefault="00BC0E4A" w:rsidP="00531D2B">
            <w:pPr>
              <w:jc w:val="both"/>
              <w:rPr>
                <w:rFonts w:cstheme="minorHAnsi"/>
                <w:lang w:val="bs-Latn-BA"/>
              </w:rPr>
            </w:pPr>
            <w:r w:rsidRPr="00E23793">
              <w:rPr>
                <w:rFonts w:cstheme="minorHAnsi"/>
                <w:lang w:val="bs-Latn-BA"/>
              </w:rPr>
              <w:t xml:space="preserve">Glavni ulaz sa recepcijom i kontrolom ulaska u objekat, stepeništem i liftovima je povezan sa etažom -1 i prizemljem lamela, odnosno platoom. </w:t>
            </w:r>
          </w:p>
          <w:p w14:paraId="2BDDC910" w14:textId="77777777" w:rsidR="00BC0E4A" w:rsidRPr="00E23793" w:rsidRDefault="00BC0E4A" w:rsidP="00531D2B">
            <w:pPr>
              <w:jc w:val="both"/>
              <w:rPr>
                <w:rFonts w:cstheme="minorHAnsi"/>
                <w:lang w:val="bs-Latn-BA"/>
              </w:rPr>
            </w:pPr>
            <w:r w:rsidRPr="003E3F37">
              <w:rPr>
                <w:rFonts w:cstheme="minorHAnsi"/>
                <w:b/>
                <w:lang w:val="bs-Latn-BA"/>
              </w:rPr>
              <w:t>Na etaži -1</w:t>
            </w:r>
            <w:r w:rsidRPr="00E23793">
              <w:rPr>
                <w:rFonts w:cstheme="minorHAnsi"/>
                <w:lang w:val="bs-Latn-BA"/>
              </w:rPr>
              <w:t xml:space="preserve"> su smješteni zajednički sadržaji za stanare a to je bazen, spa i fitnes. Na </w:t>
            </w:r>
            <w:r w:rsidRPr="00E23793">
              <w:rPr>
                <w:rFonts w:cstheme="minorHAnsi"/>
                <w:lang w:val="bs-Latn-BA"/>
              </w:rPr>
              <w:lastRenderedPageBreak/>
              <w:t xml:space="preserve">etaži -1 je i restoran. </w:t>
            </w:r>
          </w:p>
          <w:p w14:paraId="76772CE5" w14:textId="77777777" w:rsidR="00BC0E4A" w:rsidRPr="00E23793" w:rsidRDefault="00BC0E4A" w:rsidP="00531D2B">
            <w:pPr>
              <w:spacing w:line="240" w:lineRule="auto"/>
              <w:jc w:val="both"/>
              <w:rPr>
                <w:rFonts w:cstheme="minorHAnsi"/>
                <w:lang w:val="bs-Latn-BA"/>
              </w:rPr>
            </w:pPr>
            <w:r w:rsidRPr="00E23793">
              <w:rPr>
                <w:rFonts w:cstheme="minorHAnsi"/>
                <w:lang w:val="bs-Latn-BA"/>
              </w:rPr>
              <w:t>U središnjem dijelu etaže, između garaže i višenamjenskih prostora, spa i fitnesa, su pozicionirane ostave. Ukupno ih je 163. Prosječna veličina je od 3 do 4,5 m². Hodnikom su povezane sa komunikacionim jezgrima.</w:t>
            </w:r>
          </w:p>
          <w:p w14:paraId="55025556" w14:textId="77777777" w:rsidR="00BC0E4A" w:rsidRPr="00E23793" w:rsidRDefault="00BC0E4A" w:rsidP="00531D2B">
            <w:pPr>
              <w:spacing w:line="240" w:lineRule="auto"/>
              <w:jc w:val="both"/>
              <w:rPr>
                <w:rFonts w:cstheme="minorHAnsi"/>
                <w:lang w:val="bs-Latn-BA"/>
              </w:rPr>
            </w:pPr>
            <w:r w:rsidRPr="00E23793">
              <w:rPr>
                <w:rFonts w:cstheme="minorHAnsi"/>
                <w:lang w:val="bs-Latn-BA"/>
              </w:rPr>
              <w:t xml:space="preserve">U  dijelu etaže, istočna strana, su smješteni apartmani, ukupno 23. Veličine apartmana su različite, sa jednom ili dvije spavaće sobe, sa dnevnim boravkom, kuhinjom, trpezarijom i jednim ili dva kupatila. Središnji dio etaže je višenamjenski prostor. Sve grupe prostora su povezane  sa komunikacionim jezgrima i garažnim prostorom. </w:t>
            </w:r>
          </w:p>
          <w:p w14:paraId="55909FBB" w14:textId="77777777" w:rsidR="00BC0E4A" w:rsidRPr="00E23793" w:rsidRDefault="00BC0E4A" w:rsidP="00531D2B">
            <w:pPr>
              <w:spacing w:line="240" w:lineRule="auto"/>
              <w:jc w:val="both"/>
              <w:rPr>
                <w:rFonts w:cstheme="minorHAnsi"/>
                <w:lang w:val="bs-Latn-BA"/>
              </w:rPr>
            </w:pPr>
            <w:r w:rsidRPr="00E23793">
              <w:rPr>
                <w:rFonts w:cstheme="minorHAnsi"/>
                <w:lang w:val="bs-Latn-BA"/>
              </w:rPr>
              <w:t>Gornji dio objekta čini pet lamela. Krajnje lamele imaju šest etaža. Središnje su sa po osam etaža. Sve lamele su komunikacionim jezgrom, koga čine dva lifta kapaciteta sa po 8 osoba, komunikaciono i požarno stepenište, povezane sa suterenskim etažama. Ulazi u lamele osim glavnog ulaza u objekat na etaži -2  i ulaza iz garaže na etaži -1, su u prizemlju, odnosno ulazi  su sa platoa. Plato je organizovan tako da osim prilaza lamelama  ima sadržaje koji služe i za rekreaciju, igru i druženje stanara. Veći dio platoa je tretiran hortikulturom. Između  lamela su igrališta za djecu, šetnice, odmorišta.</w:t>
            </w:r>
          </w:p>
          <w:p w14:paraId="284C9A75" w14:textId="77777777" w:rsidR="00BC0E4A" w:rsidRPr="00E23793" w:rsidRDefault="00BC0E4A" w:rsidP="00531D2B">
            <w:pPr>
              <w:spacing w:line="240" w:lineRule="auto"/>
              <w:jc w:val="both"/>
              <w:rPr>
                <w:rFonts w:cstheme="minorHAnsi"/>
                <w:lang w:val="bs-Latn-BA"/>
              </w:rPr>
            </w:pPr>
            <w:r w:rsidRPr="00E23793">
              <w:rPr>
                <w:rFonts w:cstheme="minorHAnsi"/>
                <w:lang w:val="bs-Latn-BA"/>
              </w:rPr>
              <w:t xml:space="preserve">U prizemnoj etaži kao i u ostalim etažama su stanovi i to po sedam u prizemlju i po osam na ostalim etažama. Stanovi u prizemlju su sa terasama. Ukupan broj stanova je 248. Stanovi su različite veličine i tipologije, sa jednom, dvije ili tri spavaće sobe.  Na završnim etažama lamela   B, C i D su veliki dvoetažni stanovi. Svi stanovi imaju natkrivene balkone i to čitavom dužinom fasadnog zida. </w:t>
            </w:r>
          </w:p>
          <w:p w14:paraId="1DCE45F6" w14:textId="77777777" w:rsidR="00BC0E4A" w:rsidRPr="00E23793" w:rsidRDefault="00BC0E4A" w:rsidP="00531D2B">
            <w:pPr>
              <w:spacing w:line="240" w:lineRule="auto"/>
              <w:jc w:val="both"/>
              <w:rPr>
                <w:rFonts w:cstheme="minorHAnsi"/>
                <w:lang w:val="bs-Latn-BA"/>
              </w:rPr>
            </w:pPr>
            <w:r w:rsidRPr="00E23793">
              <w:rPr>
                <w:rFonts w:cstheme="minorHAnsi"/>
                <w:lang w:val="bs-Latn-BA"/>
              </w:rPr>
              <w:t xml:space="preserve">Koncept stanova je otvorenog tipa sa povezanim dnevnim boravkom, trpezarijom i kuhinjom. Spavaće sobe sa kupatilima su izdvojene. Većina stanova ima dva i više kupatila. Orijentacija stanova je dvostrana za one na uglovima i jednostrana u središnjem dijelu. </w:t>
            </w:r>
          </w:p>
          <w:p w14:paraId="01CBA21D" w14:textId="77777777" w:rsidR="00F92B8A" w:rsidRPr="00E23793" w:rsidRDefault="00F92B8A" w:rsidP="00531D2B">
            <w:pPr>
              <w:jc w:val="both"/>
              <w:rPr>
                <w:rFonts w:cstheme="minorHAnsi"/>
                <w:b/>
                <w:lang w:val="bs-Latn-BA"/>
              </w:rPr>
            </w:pPr>
            <w:r w:rsidRPr="00E23793">
              <w:rPr>
                <w:rFonts w:cstheme="minorHAnsi"/>
                <w:b/>
                <w:lang w:val="bs-Latn-BA"/>
              </w:rPr>
              <w:t>KONSTRUKCIJA I MATERIJALI</w:t>
            </w:r>
          </w:p>
          <w:p w14:paraId="14D65A87" w14:textId="77777777" w:rsidR="00F92B8A" w:rsidRPr="00E23793" w:rsidRDefault="00F92B8A" w:rsidP="00531D2B">
            <w:pPr>
              <w:spacing w:line="240" w:lineRule="auto"/>
              <w:jc w:val="both"/>
              <w:rPr>
                <w:rFonts w:cstheme="minorHAnsi"/>
                <w:lang w:val="bs-Latn-BA"/>
              </w:rPr>
            </w:pPr>
            <w:r w:rsidRPr="00E23793">
              <w:rPr>
                <w:rFonts w:cstheme="minorHAnsi"/>
                <w:lang w:val="bs-Latn-BA"/>
              </w:rPr>
              <w:t>Teren na kojem se vrši izgradnja objekta je geološki ispitan od strane Winner Project d.o.o. Sarajevo. Prema podacima iz izvještaja o inženjersko-geološkim i geotehičkim  karakteristikama tla rađen je izvedbeni projekat konstrukcije. Zbog velike dužine objekat je u suterenskim etažama, uključujući temeljnu ploču i zidove, dilatiran na dva mjesta, što za posljedicu ima objekat podijeljen u tri konstruktivne cjeline.</w:t>
            </w:r>
          </w:p>
          <w:p w14:paraId="7E5BA1B7" w14:textId="77777777" w:rsidR="00F92B8A" w:rsidRPr="00E23793" w:rsidRDefault="00F92B8A" w:rsidP="00531D2B">
            <w:pPr>
              <w:spacing w:line="240" w:lineRule="auto"/>
              <w:jc w:val="both"/>
              <w:rPr>
                <w:rFonts w:cstheme="minorHAnsi"/>
                <w:lang w:val="bs-Latn-BA"/>
              </w:rPr>
            </w:pPr>
            <w:r w:rsidRPr="00E23793">
              <w:rPr>
                <w:rFonts w:cstheme="minorHAnsi"/>
                <w:lang w:val="bs-Latn-BA"/>
              </w:rPr>
              <w:t>Nosiva konstrukcija objekta rađena je monolitno, od armiranog betona. Temeljenje objekta izvršeno je na temeljnoj ploči debljine 120 i 75 cm. Temeljenje se vrši u sloju laporovite gline.</w:t>
            </w:r>
          </w:p>
          <w:p w14:paraId="1C57DDEC" w14:textId="77777777" w:rsidR="00F92B8A" w:rsidRPr="00E23793" w:rsidRDefault="00F92B8A" w:rsidP="00531D2B">
            <w:pPr>
              <w:spacing w:line="240" w:lineRule="auto"/>
              <w:jc w:val="both"/>
              <w:rPr>
                <w:rFonts w:cstheme="minorHAnsi"/>
                <w:lang w:val="bs-Latn-BA"/>
              </w:rPr>
            </w:pPr>
            <w:r w:rsidRPr="00E23793">
              <w:rPr>
                <w:rFonts w:cstheme="minorHAnsi"/>
                <w:lang w:val="bs-Latn-BA"/>
              </w:rPr>
              <w:t>Vertikalna nosiva konstrukcija objekta su armirano betonski zidovi i armirano betonski stubovi. Zidovi i stubovi su međusobno spojeni gredama, te je tako dobivena ramovska prostorna konstrukcija u kombinaciji sa armirano betonskim zidovima. Međuspratna nosiva konstrukcija je armirano betonska ploča debljine 25 cm i 20 cm oslonjena na zidove i ramove.</w:t>
            </w:r>
          </w:p>
          <w:p w14:paraId="71E9648C" w14:textId="77777777" w:rsidR="00F92B8A" w:rsidRPr="00E23793" w:rsidRDefault="00F92B8A" w:rsidP="00531D2B">
            <w:pPr>
              <w:spacing w:line="240" w:lineRule="auto"/>
              <w:jc w:val="both"/>
              <w:rPr>
                <w:rFonts w:cstheme="minorHAnsi"/>
                <w:lang w:val="bs-Latn-BA"/>
              </w:rPr>
            </w:pPr>
            <w:r w:rsidRPr="00E23793">
              <w:rPr>
                <w:rFonts w:cstheme="minorHAnsi"/>
                <w:lang w:val="bs-Latn-BA"/>
              </w:rPr>
              <w:t>Materijali za izradu konstukcije su  beton MB40, beton MB50 i armatura za sve konstruktivne elemente BSt 500B ( B500B ).</w:t>
            </w:r>
          </w:p>
          <w:p w14:paraId="21C34972" w14:textId="77777777" w:rsidR="00F92B8A" w:rsidRPr="00E23793" w:rsidRDefault="00F92B8A" w:rsidP="00531D2B">
            <w:pPr>
              <w:spacing w:line="240" w:lineRule="auto"/>
              <w:jc w:val="both"/>
              <w:rPr>
                <w:rFonts w:cstheme="minorHAnsi"/>
                <w:lang w:val="bs-Latn-BA"/>
              </w:rPr>
            </w:pPr>
            <w:r w:rsidRPr="00E23793">
              <w:rPr>
                <w:rFonts w:cstheme="minorHAnsi"/>
                <w:lang w:val="bs-Latn-BA"/>
              </w:rPr>
              <w:t>Detaljan opis konstrukcije je dat u projektu konstrukcije sa statičkim proračunom i planovima oplata.</w:t>
            </w:r>
          </w:p>
          <w:p w14:paraId="07DB6AA4" w14:textId="77777777" w:rsidR="00F92B8A" w:rsidRDefault="00F92B8A" w:rsidP="00531D2B">
            <w:pPr>
              <w:jc w:val="both"/>
              <w:rPr>
                <w:rFonts w:cstheme="minorHAnsi"/>
                <w:lang w:val="bs-Latn-BA"/>
              </w:rPr>
            </w:pPr>
          </w:p>
          <w:p w14:paraId="4D2B7D26" w14:textId="77777777" w:rsidR="00B33E32" w:rsidRPr="00E23793" w:rsidRDefault="00B33E32" w:rsidP="00531D2B">
            <w:pPr>
              <w:jc w:val="both"/>
              <w:rPr>
                <w:rFonts w:cstheme="minorHAnsi"/>
                <w:lang w:val="bs-Latn-BA"/>
              </w:rPr>
            </w:pPr>
          </w:p>
          <w:p w14:paraId="0796C7B5" w14:textId="77777777" w:rsidR="00F92B8A" w:rsidRPr="00E23793" w:rsidRDefault="00F92B8A" w:rsidP="00531D2B">
            <w:pPr>
              <w:jc w:val="both"/>
              <w:rPr>
                <w:rFonts w:cstheme="minorHAnsi"/>
                <w:b/>
                <w:lang w:val="bs-Latn-BA"/>
              </w:rPr>
            </w:pPr>
            <w:r w:rsidRPr="00E23793">
              <w:rPr>
                <w:rFonts w:cstheme="minorHAnsi"/>
                <w:b/>
                <w:lang w:val="bs-Latn-BA"/>
              </w:rPr>
              <w:t>FASADA I KROVOVI OBJEKTA</w:t>
            </w:r>
          </w:p>
          <w:p w14:paraId="24264CD6" w14:textId="77777777" w:rsidR="00F92B8A" w:rsidRPr="00E23793" w:rsidRDefault="00F92B8A" w:rsidP="00531D2B">
            <w:pPr>
              <w:spacing w:line="240" w:lineRule="auto"/>
              <w:jc w:val="both"/>
              <w:rPr>
                <w:rFonts w:cstheme="minorHAnsi"/>
                <w:lang w:val="bs-Latn-BA"/>
              </w:rPr>
            </w:pPr>
            <w:r w:rsidRPr="00E23793">
              <w:rPr>
                <w:rFonts w:cstheme="minorHAnsi"/>
                <w:lang w:val="bs-Latn-BA"/>
              </w:rPr>
              <w:t>Fasada suterenskih etaža objekta je kontaktna fasada, sastavljena od termičke izolacije XPS pločama do visine 60 cm od tla. Iznad su ploče EPS različitih debljina 15 i 20 cm. Završna obrada fasade je dekorativnim malterima sa različitim načinima obrade. Etaža -2  fasada je obrađena sa fasadnim malterom  na bazi organskih veziva granulacije K= 1mm glatko zaglađena / fine textura/.</w:t>
            </w:r>
          </w:p>
          <w:p w14:paraId="6C5E7539" w14:textId="77777777" w:rsidR="00F92B8A" w:rsidRPr="00E23793" w:rsidRDefault="00F92B8A" w:rsidP="00531D2B">
            <w:pPr>
              <w:spacing w:line="240" w:lineRule="auto"/>
              <w:jc w:val="both"/>
              <w:rPr>
                <w:rFonts w:cstheme="minorHAnsi"/>
                <w:lang w:val="bs-Latn-BA"/>
              </w:rPr>
            </w:pPr>
            <w:r w:rsidRPr="00E23793">
              <w:rPr>
                <w:rFonts w:cstheme="minorHAnsi"/>
                <w:lang w:val="bs-Latn-BA"/>
              </w:rPr>
              <w:t>Fasada na etaži -1  je obrađena fasadnim malterom sa organskim vezivom i teksturom „dekor  četka“. Glavni ulaz u objekat je obložen keramičkim pločama velikog formata, debljine 6 mm.</w:t>
            </w:r>
          </w:p>
          <w:p w14:paraId="7EC3F07B" w14:textId="77777777" w:rsidR="00F92B8A" w:rsidRPr="00E23793" w:rsidRDefault="00F92B8A" w:rsidP="00531D2B">
            <w:pPr>
              <w:spacing w:line="240" w:lineRule="auto"/>
              <w:jc w:val="both"/>
              <w:rPr>
                <w:rFonts w:cstheme="minorHAnsi"/>
                <w:lang w:val="bs-Latn-BA"/>
              </w:rPr>
            </w:pPr>
            <w:r w:rsidRPr="00E23793">
              <w:rPr>
                <w:rFonts w:cstheme="minorHAnsi"/>
                <w:lang w:val="bs-Latn-BA"/>
              </w:rPr>
              <w:t>Fasada lamela je zastakljena, odnosno kompletan fasadni zid je ostakljen. Balkoni koji dominiraju na fasadi su čitavim obimom objekta izuzev dijela gje su smještene mašinske instalacije, sa transparentnom staklenom  ogradom. Na krajnjim tačkama objekta /uglovima/ su zaobljeni. Parapetni dio, odnosno dio koji pokriva konstrukciju i spušteni strop je od tankoslojnih ploča /Verotec ploče/ sa završnom obradom fasadnim malterom u dva sloja. Drugi sloj je fine granulacije sa posebnom površinskom mikroteksturom i ekstremnom vodoodbojnošću odnosno brzim sušenjem.</w:t>
            </w:r>
          </w:p>
          <w:p w14:paraId="3DEDAABA" w14:textId="77777777" w:rsidR="00F92B8A" w:rsidRPr="00E23793" w:rsidRDefault="00F92B8A" w:rsidP="00531D2B">
            <w:pPr>
              <w:spacing w:line="240" w:lineRule="auto"/>
              <w:jc w:val="both"/>
              <w:rPr>
                <w:rFonts w:cstheme="minorHAnsi"/>
                <w:lang w:val="bs-Latn-BA"/>
              </w:rPr>
            </w:pPr>
            <w:r w:rsidRPr="00E23793">
              <w:rPr>
                <w:rFonts w:cstheme="minorHAnsi"/>
                <w:lang w:val="bs-Latn-BA"/>
              </w:rPr>
              <w:t>Podgledi balkona su spušteni stropovi od tankoslojnih cementnih ploča sa istom završnom obradom kao i parapetni dio.</w:t>
            </w:r>
          </w:p>
          <w:p w14:paraId="61BB67C7" w14:textId="77777777" w:rsidR="00F92B8A" w:rsidRPr="00E23793" w:rsidRDefault="00F92B8A" w:rsidP="00531D2B">
            <w:pPr>
              <w:spacing w:line="240" w:lineRule="auto"/>
              <w:jc w:val="both"/>
              <w:rPr>
                <w:rFonts w:cstheme="minorHAnsi"/>
                <w:lang w:val="bs-Latn-BA"/>
              </w:rPr>
            </w:pPr>
            <w:r w:rsidRPr="00E23793">
              <w:rPr>
                <w:rFonts w:cstheme="minorHAnsi"/>
                <w:lang w:val="bs-Latn-BA"/>
              </w:rPr>
              <w:t>Fasada lođa gdje su smještene mašinske instalacije je kontaktna sa kamenom vunom kao termoizolacijom i završno obrađena fasadnim malterom fine granulacije. Ograda lođa su vertikalno postavljeni aluminijski kutijasti profili elektrostatski bojeni i protežu se u kontinuitetu čitavom visinom objekta.</w:t>
            </w:r>
          </w:p>
          <w:p w14:paraId="6D891EB3" w14:textId="77777777" w:rsidR="00F92B8A" w:rsidRPr="00E23793" w:rsidRDefault="00F92B8A" w:rsidP="00531D2B">
            <w:pPr>
              <w:spacing w:line="240" w:lineRule="auto"/>
              <w:jc w:val="both"/>
              <w:rPr>
                <w:rFonts w:cstheme="minorHAnsi"/>
                <w:lang w:val="bs-Latn-BA"/>
              </w:rPr>
            </w:pPr>
            <w:r w:rsidRPr="00E23793">
              <w:rPr>
                <w:rFonts w:cstheme="minorHAnsi"/>
                <w:lang w:val="bs-Latn-BA"/>
              </w:rPr>
              <w:t>Krovovi objekta su ravni. Tip obrnuti ravni krov. Krov etaže -1 je prohodni predviđen da podnese opterećenje teških vozila odnosno vatrogasnog vozila. Hidroizolacija krova je sa varenim bitumenskim trakama. Slojevi iznad hidroizolacije su različiti, prema namjeni. Prvi sloj je liveni asfalt u debljini 4 cm.  Termička izolacija XPS pločama je različitih debljina; 5 cm iznad negrijanog i 18 cm iznad grijanog prostora. Prema namjeni prostora gornji slojevi su od supstrata za površine namijenjene ozelenjavanju, betonske ploče debljine 10 cm /20 x20 cm/ za kolski saobraćaj, površine za igru od ploča gumenog granulata.</w:t>
            </w:r>
          </w:p>
          <w:p w14:paraId="406B97F6" w14:textId="77777777" w:rsidR="00F92B8A" w:rsidRPr="00E23793" w:rsidRDefault="00F92B8A" w:rsidP="00531D2B">
            <w:pPr>
              <w:spacing w:line="240" w:lineRule="auto"/>
              <w:jc w:val="both"/>
              <w:rPr>
                <w:rFonts w:cstheme="minorHAnsi"/>
                <w:lang w:val="bs-Latn-BA"/>
              </w:rPr>
            </w:pPr>
            <w:r w:rsidRPr="00E23793">
              <w:rPr>
                <w:rFonts w:cstheme="minorHAnsi"/>
                <w:lang w:val="bs-Latn-BA"/>
              </w:rPr>
              <w:t>Krovovi na lamelama su tipa obrnuti ravni krovovi sa hidroizolacijom varenim bitumenskim trakama, termoizolacijom XPS debljine 25 cm i balastom od betonskih ploča debljine 6 cm .</w:t>
            </w:r>
          </w:p>
          <w:p w14:paraId="668A419D" w14:textId="77777777" w:rsidR="00F92B8A" w:rsidRPr="00E23793" w:rsidRDefault="00F92B8A" w:rsidP="00531D2B">
            <w:pPr>
              <w:jc w:val="both"/>
              <w:rPr>
                <w:rFonts w:cstheme="minorHAnsi"/>
                <w:b/>
                <w:lang w:val="bs-Latn-BA"/>
              </w:rPr>
            </w:pPr>
            <w:r w:rsidRPr="00E23793">
              <w:rPr>
                <w:rFonts w:cstheme="minorHAnsi"/>
                <w:b/>
                <w:lang w:val="bs-Latn-BA"/>
              </w:rPr>
              <w:t>TOPLOTNA IZOLACIJA</w:t>
            </w:r>
          </w:p>
          <w:p w14:paraId="737C9188" w14:textId="77777777" w:rsidR="00F92B8A" w:rsidRPr="00E23793" w:rsidRDefault="00F92B8A" w:rsidP="00531D2B">
            <w:pPr>
              <w:spacing w:line="240" w:lineRule="auto"/>
              <w:jc w:val="both"/>
              <w:rPr>
                <w:rFonts w:cstheme="minorHAnsi"/>
                <w:lang w:val="bs-Latn-BA"/>
              </w:rPr>
            </w:pPr>
            <w:r w:rsidRPr="00E23793">
              <w:rPr>
                <w:rFonts w:cstheme="minorHAnsi"/>
                <w:lang w:val="bs-Latn-BA"/>
              </w:rPr>
              <w:t xml:space="preserve">Toplotna izolacija na objektu se izvodi različitim materijalima za termo izolaciju. U suterenskom dijelu ploče ekstrudiranog polistirena kao zaštita hidroizolacije i kao termoizolacija. Termoizolacija fasadnih zidova etaža -1 i -2 sa pločama ekspandiranog polistirena. Izolacija zidova i stropova garaže prema grijanim prostorima, je sa pločama kamene vune. Termoizolacija vanjskih zidova lamela je sa pločama kamene vune različitih debljina. Unutrašnji zidovi prema negrijanim prostorima također sa pločama kamene vune. Termoizolacija krovova je sa pločama </w:t>
            </w:r>
            <w:r w:rsidRPr="00E23793">
              <w:rPr>
                <w:rFonts w:cstheme="minorHAnsi"/>
                <w:lang w:val="bs-Latn-BA"/>
              </w:rPr>
              <w:lastRenderedPageBreak/>
              <w:t>ekstrudiranog polistirena.</w:t>
            </w:r>
          </w:p>
          <w:p w14:paraId="4D4A1073" w14:textId="77777777" w:rsidR="000B7638" w:rsidRDefault="000B7638" w:rsidP="00531D2B">
            <w:pPr>
              <w:jc w:val="both"/>
              <w:rPr>
                <w:rFonts w:cstheme="minorHAnsi"/>
                <w:b/>
                <w:lang w:val="bs-Latn-BA"/>
              </w:rPr>
            </w:pPr>
          </w:p>
          <w:p w14:paraId="6A882937" w14:textId="77777777" w:rsidR="00F92B8A" w:rsidRPr="00E23793" w:rsidRDefault="00F92B8A" w:rsidP="00531D2B">
            <w:pPr>
              <w:jc w:val="both"/>
              <w:rPr>
                <w:rFonts w:cstheme="minorHAnsi"/>
                <w:b/>
                <w:lang w:val="bs-Latn-BA"/>
              </w:rPr>
            </w:pPr>
            <w:r w:rsidRPr="00E23793">
              <w:rPr>
                <w:rFonts w:cstheme="minorHAnsi"/>
                <w:b/>
                <w:lang w:val="bs-Latn-BA"/>
              </w:rPr>
              <w:t>ZVUČNA IZOLACIJA</w:t>
            </w:r>
          </w:p>
          <w:p w14:paraId="587AB2C8" w14:textId="77777777" w:rsidR="00F92B8A" w:rsidRPr="00E23793" w:rsidRDefault="00F92B8A" w:rsidP="00531D2B">
            <w:pPr>
              <w:jc w:val="both"/>
              <w:rPr>
                <w:rFonts w:cstheme="minorHAnsi"/>
                <w:lang w:val="bs-Latn-BA"/>
              </w:rPr>
            </w:pPr>
            <w:r w:rsidRPr="00E23793">
              <w:rPr>
                <w:rFonts w:cstheme="minorHAnsi"/>
                <w:lang w:val="bs-Latn-BA"/>
              </w:rPr>
              <w:t>Zvučna izolacija prostora u objektu  postignuta je prije svega korištenjem materijala koji su dobri izolatori zvuka. Kada je riječ o međuspratnoj konstrukciji, to su armirano betonske ploče debljine 20 cm kao i zidovi između stanova sa debljinom od 25 cm od armiranog betona ili silikatne opeke debljine 25 cm. Zvučna izolacija između stanova i javnih prostora dodatno je pojačana korištenjem ploča kamene vune.  Smanjenje i neutralisanje udarne buke je obezbijeđeno izvođenjem  plivajućih podova.</w:t>
            </w:r>
          </w:p>
          <w:p w14:paraId="53710882" w14:textId="77777777" w:rsidR="00F92B8A" w:rsidRPr="00E23793" w:rsidRDefault="00F92B8A" w:rsidP="00531D2B">
            <w:pPr>
              <w:jc w:val="both"/>
              <w:rPr>
                <w:rFonts w:cstheme="minorHAnsi"/>
                <w:b/>
                <w:lang w:val="bs-Latn-BA"/>
              </w:rPr>
            </w:pPr>
            <w:r w:rsidRPr="00E23793">
              <w:rPr>
                <w:rFonts w:cstheme="minorHAnsi"/>
                <w:b/>
                <w:lang w:val="bs-Latn-BA"/>
              </w:rPr>
              <w:t>PREGRADNI ZIDOVI</w:t>
            </w:r>
          </w:p>
          <w:p w14:paraId="343582C4" w14:textId="77777777" w:rsidR="00F92B8A" w:rsidRPr="00E23793" w:rsidRDefault="00F92B8A" w:rsidP="00531D2B">
            <w:pPr>
              <w:spacing w:line="240" w:lineRule="auto"/>
              <w:jc w:val="both"/>
              <w:rPr>
                <w:rFonts w:cstheme="minorHAnsi"/>
                <w:lang w:val="bs-Latn-BA"/>
              </w:rPr>
            </w:pPr>
            <w:r w:rsidRPr="00E23793">
              <w:rPr>
                <w:rFonts w:cstheme="minorHAnsi"/>
                <w:lang w:val="bs-Latn-BA"/>
              </w:rPr>
              <w:t xml:space="preserve">Pregradni  zidovi se rade različitim materijalima u skladu sa namjenom prostora i zahtjevima sa aspekta konstrukcije, zvučne i termičke izolacije. Osnovni materijal koji se koristi za izvedbu pregradnih zidova unutar stambenih jedinica je opečni blok debljine 12 cm. Silikatni blokovi debljine 15, 20 i 25 cm koriste se za izradu pregrada između stambenih jedinica i prema javnim prostorima. U objektu su predviđeni i zidovi od gips kartonskih ploča različitih debljina.  </w:t>
            </w:r>
          </w:p>
          <w:p w14:paraId="7562B886" w14:textId="77777777" w:rsidR="00F92B8A" w:rsidRPr="00E23793" w:rsidRDefault="00F92B8A" w:rsidP="00531D2B">
            <w:pPr>
              <w:jc w:val="both"/>
              <w:rPr>
                <w:rFonts w:cstheme="minorHAnsi"/>
                <w:b/>
                <w:lang w:val="bs-Latn-BA"/>
              </w:rPr>
            </w:pPr>
            <w:r w:rsidRPr="00E23793">
              <w:rPr>
                <w:rFonts w:cstheme="minorHAnsi"/>
                <w:b/>
                <w:lang w:val="bs-Latn-BA"/>
              </w:rPr>
              <w:t>STROPOVI</w:t>
            </w:r>
          </w:p>
          <w:p w14:paraId="32493A13" w14:textId="77777777" w:rsidR="00F92B8A" w:rsidRPr="00E23793" w:rsidRDefault="00F92B8A" w:rsidP="00531D2B">
            <w:pPr>
              <w:spacing w:line="240" w:lineRule="auto"/>
              <w:jc w:val="both"/>
              <w:rPr>
                <w:rFonts w:cstheme="minorHAnsi"/>
                <w:lang w:val="bs-Latn-BA"/>
              </w:rPr>
            </w:pPr>
            <w:r w:rsidRPr="00E23793">
              <w:rPr>
                <w:rFonts w:cstheme="minorHAnsi"/>
                <w:lang w:val="bs-Latn-BA"/>
              </w:rPr>
              <w:t>Stropovi objekta su različite izvedbe u skladu sa namjenom prostora. U stambenom dijelu stropovi su uglavnom malterisani izuzev holova i kupatila gdje se izvode spušteni stropovi od gips kartonskih ploča. U zajedničkim prostorima odnosno holovima izvode se spušteni stropovi.</w:t>
            </w:r>
          </w:p>
          <w:p w14:paraId="3E45C438" w14:textId="77777777" w:rsidR="00F92B8A" w:rsidRPr="00E23793" w:rsidRDefault="00F92B8A" w:rsidP="00531D2B">
            <w:pPr>
              <w:spacing w:line="240" w:lineRule="auto"/>
              <w:jc w:val="both"/>
              <w:rPr>
                <w:rFonts w:cstheme="minorHAnsi"/>
                <w:lang w:val="bs-Latn-BA"/>
              </w:rPr>
            </w:pPr>
            <w:r w:rsidRPr="00E23793">
              <w:rPr>
                <w:rFonts w:cstheme="minorHAnsi"/>
                <w:lang w:val="bs-Latn-BA"/>
              </w:rPr>
              <w:t>U etažama -1 i -2 svi stropovi su spušteni izuzev garaže gdje su stropovi neobrađeni ili u dijelu prema grijanim prostorima sa oblogom od kamene vune sa zaštitnom folijom.</w:t>
            </w:r>
          </w:p>
          <w:p w14:paraId="08C251E5" w14:textId="77777777" w:rsidR="00F92B8A" w:rsidRPr="00E23793" w:rsidRDefault="00F92B8A" w:rsidP="00531D2B">
            <w:pPr>
              <w:jc w:val="both"/>
              <w:rPr>
                <w:rFonts w:cstheme="minorHAnsi"/>
                <w:b/>
                <w:lang w:val="bs-Latn-BA"/>
              </w:rPr>
            </w:pPr>
            <w:r w:rsidRPr="00E23793">
              <w:rPr>
                <w:rFonts w:cstheme="minorHAnsi"/>
                <w:b/>
                <w:lang w:val="bs-Latn-BA"/>
              </w:rPr>
              <w:t>OBRADA PODOVA I ZIDOVA</w:t>
            </w:r>
          </w:p>
          <w:p w14:paraId="3CC6CC8F" w14:textId="77777777" w:rsidR="00F92B8A" w:rsidRPr="00E23793" w:rsidRDefault="00F92B8A" w:rsidP="00531D2B">
            <w:pPr>
              <w:spacing w:line="240" w:lineRule="auto"/>
              <w:jc w:val="both"/>
              <w:rPr>
                <w:rFonts w:cstheme="minorHAnsi"/>
                <w:lang w:val="bs-Latn-BA"/>
              </w:rPr>
            </w:pPr>
            <w:r w:rsidRPr="00E23793">
              <w:rPr>
                <w:rFonts w:cstheme="minorHAnsi"/>
                <w:lang w:val="bs-Latn-BA"/>
              </w:rPr>
              <w:t xml:space="preserve">Podovi u objektu su određeni prema namjeni prostora. U stambenom dijelu podovi u sobama su drveni, odnosno gotovi višeslojni parket fabrički završno obrađen, završni sloj prirodni hrast. </w:t>
            </w:r>
          </w:p>
          <w:p w14:paraId="31A25DB8" w14:textId="77777777" w:rsidR="00F92B8A" w:rsidRPr="00E23793" w:rsidRDefault="00F92B8A" w:rsidP="00531D2B">
            <w:pPr>
              <w:spacing w:line="240" w:lineRule="auto"/>
              <w:jc w:val="both"/>
              <w:rPr>
                <w:rFonts w:cstheme="minorHAnsi"/>
                <w:lang w:val="bs-Latn-BA"/>
              </w:rPr>
            </w:pPr>
            <w:r w:rsidRPr="00E23793">
              <w:rPr>
                <w:rFonts w:cstheme="minorHAnsi"/>
                <w:lang w:val="bs-Latn-BA"/>
              </w:rPr>
              <w:t xml:space="preserve">Podovi u kupatilima  su od keramičkih ploča. Podovi balkona i terasa su od keramičkih ploča. Podovi zajedničkih prostora, holova, stepeništa su od keramičkih ploča. </w:t>
            </w:r>
          </w:p>
          <w:p w14:paraId="3CF23888" w14:textId="77777777" w:rsidR="00F92B8A" w:rsidRPr="00E23793" w:rsidRDefault="00F92B8A" w:rsidP="00531D2B">
            <w:pPr>
              <w:spacing w:line="240" w:lineRule="auto"/>
              <w:jc w:val="both"/>
              <w:rPr>
                <w:rFonts w:cstheme="minorHAnsi"/>
                <w:lang w:val="bs-Latn-BA"/>
              </w:rPr>
            </w:pPr>
            <w:r w:rsidRPr="00E23793">
              <w:rPr>
                <w:rFonts w:cstheme="minorHAnsi"/>
                <w:lang w:val="bs-Latn-BA"/>
              </w:rPr>
              <w:t>Podovi u garaži su završno epoksid. Pod u prostoru fitnesa je pvc.</w:t>
            </w:r>
          </w:p>
          <w:p w14:paraId="336F8755" w14:textId="77777777" w:rsidR="00F92B8A" w:rsidRPr="00E23793" w:rsidRDefault="00F92B8A" w:rsidP="00531D2B">
            <w:pPr>
              <w:spacing w:line="240" w:lineRule="auto"/>
              <w:jc w:val="both"/>
              <w:rPr>
                <w:rFonts w:cstheme="minorHAnsi"/>
                <w:lang w:val="bs-Latn-BA"/>
              </w:rPr>
            </w:pPr>
            <w:r w:rsidRPr="00E23793">
              <w:rPr>
                <w:rFonts w:cstheme="minorHAnsi"/>
                <w:lang w:val="bs-Latn-BA"/>
              </w:rPr>
              <w:t>Svi zidovi koji se posebno enterijerski ne tretiraju sa oblogama od drvenih ploča ili keramikom se malterišu, gletaju, bruse i boje završno disperznom bojom.</w:t>
            </w:r>
          </w:p>
          <w:p w14:paraId="46EB8397" w14:textId="77777777" w:rsidR="00F92B8A" w:rsidRPr="00E23793" w:rsidRDefault="00F92B8A" w:rsidP="00531D2B">
            <w:pPr>
              <w:jc w:val="both"/>
              <w:rPr>
                <w:rFonts w:cstheme="minorHAnsi"/>
                <w:b/>
                <w:lang w:val="bs-Latn-BA"/>
              </w:rPr>
            </w:pPr>
            <w:r w:rsidRPr="00E23793">
              <w:rPr>
                <w:rFonts w:cstheme="minorHAnsi"/>
                <w:b/>
                <w:lang w:val="bs-Latn-BA"/>
              </w:rPr>
              <w:t>OTVORI</w:t>
            </w:r>
          </w:p>
          <w:p w14:paraId="0817FC35" w14:textId="77777777" w:rsidR="00F92B8A" w:rsidRPr="00E23793" w:rsidRDefault="00F92B8A" w:rsidP="00531D2B">
            <w:pPr>
              <w:spacing w:line="240" w:lineRule="auto"/>
              <w:jc w:val="both"/>
              <w:rPr>
                <w:rFonts w:cstheme="minorHAnsi"/>
                <w:lang w:val="bs-Latn-BA"/>
              </w:rPr>
            </w:pPr>
            <w:r w:rsidRPr="00E23793">
              <w:rPr>
                <w:rFonts w:cstheme="minorHAnsi"/>
                <w:lang w:val="bs-Latn-BA"/>
              </w:rPr>
              <w:t>Svi fasadni otvori su od kvalitetne aluminijske bravarije sa prekinutim termičkim mostom. Završna obrada profila je bojenjem-plastificiranjem. Ostakljenje je izolacijskim staklima u tri sloja za stambene prostore ili u dva sloja za poslovne prostore. Vrsta i debljina stakla je prema veličini otvora, odnosno proračunu a sva su low-e, nisko emisiona.</w:t>
            </w:r>
          </w:p>
          <w:p w14:paraId="1B3340D8" w14:textId="77777777" w:rsidR="00F92B8A" w:rsidRPr="00E23793" w:rsidRDefault="00F92B8A" w:rsidP="00531D2B">
            <w:pPr>
              <w:spacing w:line="240" w:lineRule="auto"/>
              <w:jc w:val="both"/>
              <w:rPr>
                <w:rFonts w:cstheme="minorHAnsi"/>
                <w:lang w:val="bs-Latn-BA"/>
              </w:rPr>
            </w:pPr>
            <w:r w:rsidRPr="00E23793">
              <w:rPr>
                <w:rFonts w:cstheme="minorHAnsi"/>
                <w:lang w:val="bs-Latn-BA"/>
              </w:rPr>
              <w:lastRenderedPageBreak/>
              <w:t>Svi bravarski radovi izvedeni kao crna bravarija, izvest će se od tipskih čeličnih profila prema šemama, odnosno radioničkim nacrtima. Svi bravarski elementi moraju biti toplo cinčani i bojeni.</w:t>
            </w:r>
          </w:p>
          <w:p w14:paraId="184B4BCE" w14:textId="77777777" w:rsidR="00F92B8A" w:rsidRPr="00E23793" w:rsidRDefault="00F92B8A" w:rsidP="00531D2B">
            <w:pPr>
              <w:spacing w:line="240" w:lineRule="auto"/>
              <w:jc w:val="both"/>
              <w:rPr>
                <w:rFonts w:cstheme="minorHAnsi"/>
                <w:lang w:val="bs-Latn-BA"/>
              </w:rPr>
            </w:pPr>
            <w:r w:rsidRPr="00E23793">
              <w:rPr>
                <w:rFonts w:cstheme="minorHAnsi"/>
                <w:lang w:val="bs-Latn-BA"/>
              </w:rPr>
              <w:t>Unutrašnji otvori – vrata u stambenom dijelu su drvena, furnirana. Izradit će se od masiva drveta i medijapan ploča debljine 10 mm u sendviču sa ispunom od cjevaste iverice. Dovratnik od ploča debljine 40 mm furniran. Opšavne lajsne širine 8 cm, debljine 12 mm.</w:t>
            </w:r>
          </w:p>
          <w:p w14:paraId="7BAF34B2" w14:textId="77777777" w:rsidR="00F92B8A" w:rsidRPr="00E23793" w:rsidRDefault="00F92B8A" w:rsidP="00531D2B">
            <w:pPr>
              <w:jc w:val="both"/>
              <w:rPr>
                <w:rFonts w:cstheme="minorHAnsi"/>
                <w:b/>
                <w:lang w:val="bs-Latn-BA"/>
              </w:rPr>
            </w:pPr>
            <w:r w:rsidRPr="00E23793">
              <w:rPr>
                <w:rFonts w:cstheme="minorHAnsi"/>
                <w:b/>
                <w:lang w:val="bs-Latn-BA"/>
              </w:rPr>
              <w:t>SAOBRAĆAJ</w:t>
            </w:r>
          </w:p>
          <w:p w14:paraId="1EFF1BCB" w14:textId="77777777" w:rsidR="00F92B8A" w:rsidRPr="00E23793" w:rsidRDefault="00F92B8A" w:rsidP="00531D2B">
            <w:pPr>
              <w:spacing w:line="240" w:lineRule="auto"/>
              <w:jc w:val="both"/>
              <w:rPr>
                <w:rFonts w:cstheme="minorHAnsi"/>
                <w:lang w:val="bs-Latn-BA"/>
              </w:rPr>
            </w:pPr>
            <w:r w:rsidRPr="00E23793">
              <w:rPr>
                <w:rFonts w:cstheme="minorHAnsi"/>
                <w:lang w:val="bs-Latn-BA"/>
              </w:rPr>
              <w:t>Objekat je naslonjen na postojeće saobraćajnice ulice Crni vrh i Odobašina. Prilaz garaži na nivou etaže -2 i etaže -1 je iz tih ulica. Rade se određena prilagođavanja odnosno kratki prilazni putevi, rampe, prema ulazima u garažu. Ulica Crni vrh iz koje je i glavni ulaz u objekat se proširuje za prostor novih parking mjesta, ukupno 31. U ulici Crni vrh se rade novi pločnici na strani prema novoprojektovanom objektu, zamjena  završnih asfaltnih slojeva, nova saobraćajna signalizacija. Ulica Odobašina se djelimično obnavlja u dijelu priključnih saobraćajnica prema objektu. Izrada novih pločnika,  djelimična zamjena gornjih slojeva saobraćajnice i nova signalizacija.</w:t>
            </w:r>
          </w:p>
          <w:p w14:paraId="3BD9FC16" w14:textId="77777777" w:rsidR="00F92B8A" w:rsidRPr="00E23793" w:rsidRDefault="00F92B8A" w:rsidP="00531D2B">
            <w:pPr>
              <w:spacing w:line="240" w:lineRule="auto"/>
              <w:jc w:val="both"/>
              <w:rPr>
                <w:rFonts w:cstheme="minorHAnsi"/>
                <w:lang w:val="bs-Latn-BA"/>
              </w:rPr>
            </w:pPr>
            <w:r w:rsidRPr="00E23793">
              <w:rPr>
                <w:rFonts w:cstheme="minorHAnsi"/>
                <w:lang w:val="bs-Latn-BA"/>
              </w:rPr>
              <w:t>Na zapadnoj strani parcele odnosno objekta se gradi servisna saobraćajnica koja je i požarni put.</w:t>
            </w:r>
          </w:p>
          <w:p w14:paraId="34A89A74" w14:textId="77777777" w:rsidR="00F92B8A" w:rsidRPr="00E23793" w:rsidRDefault="00F92B8A" w:rsidP="00531D2B">
            <w:pPr>
              <w:spacing w:line="240" w:lineRule="auto"/>
              <w:jc w:val="both"/>
              <w:rPr>
                <w:rFonts w:cstheme="minorHAnsi"/>
                <w:lang w:val="bs-Latn-BA"/>
              </w:rPr>
            </w:pPr>
            <w:r w:rsidRPr="00E23793">
              <w:rPr>
                <w:rFonts w:cstheme="minorHAnsi"/>
                <w:lang w:val="bs-Latn-BA"/>
              </w:rPr>
              <w:t>Pristup saobraćajnici je kontrolisan.</w:t>
            </w:r>
          </w:p>
          <w:p w14:paraId="6309AE93" w14:textId="77777777" w:rsidR="00F92B8A" w:rsidRPr="00E23793" w:rsidRDefault="00F92B8A" w:rsidP="00531D2B">
            <w:pPr>
              <w:jc w:val="both"/>
              <w:rPr>
                <w:rFonts w:cstheme="minorHAnsi"/>
                <w:b/>
                <w:lang w:val="bs-Latn-BA"/>
              </w:rPr>
            </w:pPr>
            <w:r w:rsidRPr="00E23793">
              <w:rPr>
                <w:rFonts w:cstheme="minorHAnsi"/>
                <w:b/>
                <w:lang w:val="bs-Latn-BA"/>
              </w:rPr>
              <w:t>ELEKTRO INSTALACIJE</w:t>
            </w:r>
          </w:p>
          <w:p w14:paraId="6159731D" w14:textId="77777777" w:rsidR="00F92B8A" w:rsidRPr="004651A5" w:rsidRDefault="00F92B8A" w:rsidP="00531D2B">
            <w:pPr>
              <w:spacing w:line="240" w:lineRule="auto"/>
              <w:jc w:val="both"/>
              <w:rPr>
                <w:rFonts w:cstheme="minorHAnsi"/>
                <w:lang w:val="bs-Latn-BA"/>
              </w:rPr>
            </w:pPr>
            <w:r w:rsidRPr="004651A5">
              <w:rPr>
                <w:rFonts w:cstheme="minorHAnsi"/>
                <w:lang w:val="bs-Latn-BA"/>
              </w:rPr>
              <w:t xml:space="preserve">Za napajanje stambeno-poslovnog objekta Crni Vrh, Prethodnom elektroenergetskom saglasnošću broj 268412/2019 je predviđena izgradnja dvije nove trafostanice TS Crni Vrh 2  24209 10(20)/0,4kV 1000 kVA i TS Crni Vrh 3  24210 10(20)/0,4kV 1000 kVA. </w:t>
            </w:r>
          </w:p>
          <w:p w14:paraId="3FA1FA0D" w14:textId="77777777" w:rsidR="00F92B8A" w:rsidRPr="00E23793" w:rsidRDefault="00F92B8A" w:rsidP="00531D2B">
            <w:pPr>
              <w:spacing w:line="240" w:lineRule="auto"/>
              <w:jc w:val="both"/>
              <w:rPr>
                <w:rFonts w:cstheme="minorHAnsi"/>
                <w:lang w:val="bs-Latn-BA"/>
              </w:rPr>
            </w:pPr>
            <w:r w:rsidRPr="00E23793">
              <w:rPr>
                <w:rFonts w:cstheme="minorHAnsi"/>
                <w:lang w:val="bs-Latn-BA"/>
              </w:rPr>
              <w:t>Od trafostanica se putem kablovske kanalizacije napajaju KRO-8 ormari na platou objekata A-E, u nivou prizemlja. Od vanjskih šahtova (Suteren -2) do KRO-8 kablovi se vode, u kablovskoj kanalizaciji u prostoru temeljne ploče do unutrašnjih šahtova, odakle se kablovskim regalima (vertikalnim i horizontalnim) vode do prizemlja. Sa KRO-8 se napajaju glavni razvodni ormari GRO smješteni u prizemlju objekata. Mjerna mjesta za stanove i poslovne prostore se formiraju u etažnim mjernim ormarima EMO po spratovima objekata. Za priključak poslovnih prostora većih snaga (restorani, bazen, PP-6) predviđeni su tipizirani mjerni ormari MO-160 sa poluindirektnim mjernim mjestima. Za napajanje prostora garaže predviđeno je napajanje direktno iz TS Crni Vrh 3 (tipizirani mjerni ormar MO-250 sa poluindirektnim mjernim mjestom</w:t>
            </w:r>
          </w:p>
          <w:p w14:paraId="44028862" w14:textId="77777777" w:rsidR="00F92B8A" w:rsidRPr="00E23793" w:rsidRDefault="00F92B8A" w:rsidP="00531D2B">
            <w:pPr>
              <w:spacing w:line="240" w:lineRule="auto"/>
              <w:jc w:val="both"/>
              <w:rPr>
                <w:rFonts w:cstheme="minorHAnsi"/>
                <w:lang w:val="bs-Latn-BA"/>
              </w:rPr>
            </w:pPr>
            <w:r w:rsidRPr="00E23793">
              <w:rPr>
                <w:rFonts w:cstheme="minorHAnsi"/>
                <w:lang w:val="bs-Latn-BA"/>
              </w:rPr>
              <w:t>Agregat u kućištu vanjske kontejnerske izvedbe je lociran van objekta blizu trafostanice TS Crni Vrh 3. Lokacija agregata mora zadovoljavati prostor i servisno opsluživanje. Snaga agregata  200kW / 250kVA.</w:t>
            </w:r>
          </w:p>
          <w:p w14:paraId="568E1865" w14:textId="77777777" w:rsidR="00F92B8A" w:rsidRPr="00E23793" w:rsidRDefault="00F92B8A" w:rsidP="00531D2B">
            <w:pPr>
              <w:jc w:val="both"/>
              <w:rPr>
                <w:rFonts w:cstheme="minorHAnsi"/>
                <w:b/>
                <w:lang w:val="bs-Latn-BA"/>
              </w:rPr>
            </w:pPr>
            <w:r w:rsidRPr="00E23793">
              <w:rPr>
                <w:rFonts w:cstheme="minorHAnsi"/>
                <w:b/>
                <w:lang w:val="bs-Latn-BA"/>
              </w:rPr>
              <w:t>INSTALACIJA KOMUNIKACIONE MREŽE</w:t>
            </w:r>
          </w:p>
          <w:p w14:paraId="5FDD2402" w14:textId="77777777" w:rsidR="00F92B8A" w:rsidRPr="00E23793" w:rsidRDefault="00F92B8A" w:rsidP="00531D2B">
            <w:pPr>
              <w:spacing w:line="240" w:lineRule="auto"/>
              <w:jc w:val="both"/>
              <w:rPr>
                <w:rFonts w:cstheme="minorHAnsi"/>
                <w:lang w:val="bs-Latn-BA"/>
              </w:rPr>
            </w:pPr>
            <w:r w:rsidRPr="00E23793">
              <w:rPr>
                <w:rFonts w:cstheme="minorHAnsi"/>
                <w:lang w:val="bs-Latn-BA"/>
              </w:rPr>
              <w:t>je koncentrisana za sve distributere u server sobi na nivou -2. Svi stanovi mogu biti opremljeni po platformi „pametni Stan“ odnosno kontrolu određenih funkcija automatizacije po KNX standardu.</w:t>
            </w:r>
          </w:p>
          <w:p w14:paraId="41BB5697" w14:textId="77777777" w:rsidR="00F92B8A" w:rsidRPr="00E23793" w:rsidRDefault="00F92B8A" w:rsidP="00531D2B">
            <w:pPr>
              <w:spacing w:line="240" w:lineRule="auto"/>
              <w:jc w:val="both"/>
              <w:rPr>
                <w:rFonts w:cstheme="minorHAnsi"/>
                <w:lang w:val="bs-Latn-BA"/>
              </w:rPr>
            </w:pPr>
            <w:r w:rsidRPr="00E23793">
              <w:rPr>
                <w:rFonts w:cstheme="minorHAnsi"/>
                <w:lang w:val="bs-Latn-BA"/>
              </w:rPr>
              <w:t xml:space="preserve">Predloženi dizajn automatizacije  kompleksa  predviđa kombinaciju najnovijih i najmodernijih tehnologija, inovacija i materijala za maximalnu funkcionalnost i </w:t>
            </w:r>
            <w:r w:rsidRPr="00E23793">
              <w:rPr>
                <w:rFonts w:cstheme="minorHAnsi"/>
                <w:lang w:val="bs-Latn-BA"/>
              </w:rPr>
              <w:lastRenderedPageBreak/>
              <w:t xml:space="preserve">performanse, uz elegantan i uravnotežen dizajn opreme.  </w:t>
            </w:r>
          </w:p>
          <w:p w14:paraId="4AF5ADFB" w14:textId="77777777" w:rsidR="00F92B8A" w:rsidRPr="00E23793" w:rsidRDefault="00F92B8A" w:rsidP="00531D2B">
            <w:pPr>
              <w:spacing w:line="240" w:lineRule="auto"/>
              <w:jc w:val="both"/>
              <w:rPr>
                <w:rFonts w:cstheme="minorHAnsi"/>
                <w:lang w:val="bs-Latn-BA"/>
              </w:rPr>
            </w:pPr>
            <w:r w:rsidRPr="00E23793">
              <w:rPr>
                <w:rFonts w:cstheme="minorHAnsi"/>
                <w:lang w:val="bs-Latn-BA"/>
              </w:rPr>
              <w:t>Projektovana oprema zadovoljava najviše evropske standarde po pitanju efikasnosti, kvaliteta i zaštite životne sredine,  te su u tom segmentu ostvareni svi preduslovi da se objekat i u domenu automatizacije, izgradi po ekološkim standardima.</w:t>
            </w:r>
          </w:p>
          <w:p w14:paraId="4E2048D4" w14:textId="77777777" w:rsidR="00F92B8A" w:rsidRPr="00E23793" w:rsidRDefault="00F92B8A" w:rsidP="00531D2B">
            <w:pPr>
              <w:spacing w:line="240" w:lineRule="auto"/>
              <w:jc w:val="both"/>
              <w:rPr>
                <w:rFonts w:cstheme="minorHAnsi"/>
                <w:lang w:val="bs-Latn-BA"/>
              </w:rPr>
            </w:pPr>
            <w:r w:rsidRPr="00E23793">
              <w:rPr>
                <w:rFonts w:cstheme="minorHAnsi"/>
                <w:lang w:val="bs-Latn-BA"/>
              </w:rPr>
              <w:t>Ključ za isplativ, energetski efikasan i održiv rezidencijalni objekat  je pametno upravljanje energijom (Inelligentni Energy Management). Primijenjena platforma ispunjava najviše zahtijeve klase Energetske učinkovitosti  (Energy Efficiency) EU standarda za automatizaciju zgrada: EN 15232 standard.</w:t>
            </w:r>
          </w:p>
          <w:p w14:paraId="4796D444" w14:textId="77777777" w:rsidR="00F92B8A" w:rsidRPr="00E23793" w:rsidRDefault="00F92B8A" w:rsidP="00531D2B">
            <w:pPr>
              <w:spacing w:line="240" w:lineRule="auto"/>
              <w:jc w:val="both"/>
              <w:rPr>
                <w:rFonts w:cstheme="minorHAnsi"/>
                <w:lang w:val="bs-Latn-BA"/>
              </w:rPr>
            </w:pPr>
            <w:r w:rsidRPr="00E23793">
              <w:rPr>
                <w:rFonts w:cstheme="minorHAnsi"/>
                <w:lang w:val="bs-Latn-BA"/>
              </w:rPr>
              <w:t>Primjenjene  mogućnosti moderne tehnologije omogućavaju racionalizaciju, čime se ostvaruju maximalne uštede energije uz maksimalan komfor prostora i sigurnost ljudi i dobara, uz fleksibilnost opreme i jednostavnost izvedbe.</w:t>
            </w:r>
          </w:p>
          <w:p w14:paraId="005A1A16" w14:textId="77777777" w:rsidR="00F92B8A" w:rsidRPr="00E23793" w:rsidRDefault="00F92B8A" w:rsidP="00531D2B">
            <w:pPr>
              <w:jc w:val="both"/>
              <w:rPr>
                <w:rFonts w:cstheme="minorHAnsi"/>
                <w:lang w:val="bs-Latn-BA"/>
              </w:rPr>
            </w:pPr>
            <w:r w:rsidRPr="00E23793">
              <w:rPr>
                <w:rFonts w:cstheme="minorHAnsi"/>
                <w:lang w:val="bs-Latn-BA"/>
              </w:rPr>
              <w:t xml:space="preserve">Pristupni i IP video interkom sistem je dizajniran kao jedinstvena platforma za kontrolu ulaza u lamele A-E, ulaze na platoima, ulaze/izlaze garaže, vrata prema stepenicam kao i za vrata u zajedničkim prostorima kompleksa. </w:t>
            </w:r>
          </w:p>
          <w:p w14:paraId="1BA76841" w14:textId="77777777" w:rsidR="00F92B8A" w:rsidRPr="00E23793" w:rsidRDefault="00F92B8A" w:rsidP="00531D2B">
            <w:pPr>
              <w:jc w:val="both"/>
              <w:rPr>
                <w:rFonts w:cstheme="minorHAnsi"/>
                <w:lang w:val="bs-Latn-BA"/>
              </w:rPr>
            </w:pPr>
            <w:r w:rsidRPr="00E23793">
              <w:rPr>
                <w:rFonts w:cstheme="minorHAnsi"/>
                <w:lang w:val="bs-Latn-BA"/>
              </w:rPr>
              <w:t>U ovom objektu, zbog zahtjeva Investitora za povećanu sigurnost,  predviđena IP / KNX platforma, kao najviši sigurnosni nivo sistema nadzora i upravljanja.</w:t>
            </w:r>
          </w:p>
          <w:p w14:paraId="00574A2E" w14:textId="0BB32AF4" w:rsidR="00F92B8A" w:rsidRPr="00E23793" w:rsidRDefault="00F92B8A" w:rsidP="00531D2B">
            <w:pPr>
              <w:jc w:val="both"/>
              <w:rPr>
                <w:rFonts w:cstheme="minorHAnsi"/>
                <w:lang w:val="bs-Latn-BA"/>
              </w:rPr>
            </w:pPr>
            <w:r w:rsidRPr="00E23793">
              <w:rPr>
                <w:rFonts w:cstheme="minorHAnsi"/>
                <w:lang w:val="bs-Latn-BA"/>
              </w:rPr>
              <w:t>Pristupni sistem se bazira na čitačima pametnih kartica u IP video interkom jedinicama i čitačima koji kontr</w:t>
            </w:r>
            <w:r w:rsidR="004651A5">
              <w:rPr>
                <w:rFonts w:cstheme="minorHAnsi"/>
                <w:lang w:val="bs-Latn-BA"/>
              </w:rPr>
              <w:t>olišu ulazak/izlazak kroz vrata</w:t>
            </w:r>
          </w:p>
          <w:p w14:paraId="433738AC" w14:textId="77777777" w:rsidR="00F92B8A" w:rsidRPr="00E23793" w:rsidRDefault="00F92B8A" w:rsidP="00531D2B">
            <w:pPr>
              <w:jc w:val="both"/>
              <w:rPr>
                <w:rFonts w:cstheme="minorHAnsi"/>
                <w:b/>
                <w:lang w:val="bs-Latn-BA"/>
              </w:rPr>
            </w:pPr>
            <w:r w:rsidRPr="00E23793">
              <w:rPr>
                <w:rFonts w:cstheme="minorHAnsi"/>
                <w:b/>
                <w:lang w:val="bs-Latn-BA"/>
              </w:rPr>
              <w:t>MAŠINSKE INSTALACIJE</w:t>
            </w:r>
          </w:p>
          <w:p w14:paraId="092F3BD3" w14:textId="77777777" w:rsidR="00F92B8A" w:rsidRPr="00E23793" w:rsidRDefault="00F92B8A" w:rsidP="00531D2B">
            <w:pPr>
              <w:spacing w:after="240"/>
              <w:jc w:val="both"/>
              <w:rPr>
                <w:rFonts w:cstheme="minorHAnsi"/>
                <w:lang w:val="bs-Latn-BA"/>
              </w:rPr>
            </w:pPr>
            <w:r w:rsidRPr="00E23793">
              <w:rPr>
                <w:rFonts w:cstheme="minorHAnsi"/>
                <w:lang w:val="bs-Latn-BA"/>
              </w:rPr>
              <w:t xml:space="preserve">Za sve stambene jedinice za potrebe grijanja, hlađenja i pripreme potrošne tople vode predviđene su individualne toplotne pumpe zrak-voda u split izvedbi. Unutrašnja jedinica je opremljena integrisanim spremnikom potrošne tople vode kapaciteta 180-230 litara, zavisno od kapaciteta uređaja. Položaj vanjskih jedinica toplotnih pumpi za etažu -1 predviđen je pri vrhu unutrašnjeg zida garaže, a za ostale etaže u namjenski planiranim lođama. </w:t>
            </w:r>
          </w:p>
          <w:p w14:paraId="7416C3AC" w14:textId="77777777" w:rsidR="00F92B8A" w:rsidRPr="00E23793" w:rsidRDefault="00F92B8A" w:rsidP="00531D2B">
            <w:pPr>
              <w:spacing w:after="240"/>
              <w:jc w:val="both"/>
              <w:rPr>
                <w:rFonts w:cstheme="minorHAnsi"/>
                <w:lang w:val="bs-Latn-BA"/>
              </w:rPr>
            </w:pPr>
            <w:r w:rsidRPr="00E23793">
              <w:rPr>
                <w:rFonts w:cstheme="minorHAnsi"/>
                <w:lang w:val="bs-Latn-BA"/>
              </w:rPr>
              <w:t xml:space="preserve">Za grijanje poslovnih jedinice za potrebe grijanja predviđene su toplotne pumpe zrak/voda za vanjsku montažu, koje u režimu grijanja pripremaju toplu vodu niske temperature (+30°C) tokom cijele sezone grijanja. Ova voda služi kao izvor toplotne energije za toplotne pumpe voda/voda. Toplotne pumpe voda/voda su dimenzionisane tako da zadovoljavaju potrebe grijanja, ventilacije i pripreme potrošne tople vode. </w:t>
            </w:r>
          </w:p>
          <w:p w14:paraId="285D9C44" w14:textId="77777777" w:rsidR="00F92B8A" w:rsidRPr="00E23793" w:rsidRDefault="00F92B8A" w:rsidP="00531D2B">
            <w:pPr>
              <w:spacing w:after="240"/>
              <w:jc w:val="both"/>
              <w:rPr>
                <w:rFonts w:cstheme="minorHAnsi"/>
                <w:lang w:val="bs-Latn-BA"/>
              </w:rPr>
            </w:pPr>
            <w:r w:rsidRPr="00E23793">
              <w:rPr>
                <w:rFonts w:cstheme="minorHAnsi"/>
                <w:lang w:val="bs-Latn-BA"/>
              </w:rPr>
              <w:t>Iste toplotne pumpe zrak/voda u ljetnom periodu služe za hlađenje poslovnih prostora u suterenu.</w:t>
            </w:r>
          </w:p>
          <w:p w14:paraId="2A409D11" w14:textId="77777777" w:rsidR="00F92B8A" w:rsidRPr="00E23793" w:rsidRDefault="00F92B8A" w:rsidP="00531D2B">
            <w:pPr>
              <w:spacing w:after="240"/>
              <w:jc w:val="both"/>
              <w:rPr>
                <w:rFonts w:cstheme="minorHAnsi"/>
                <w:lang w:val="bs-Latn-BA"/>
              </w:rPr>
            </w:pPr>
            <w:r w:rsidRPr="00E23793">
              <w:rPr>
                <w:rFonts w:cstheme="minorHAnsi"/>
                <w:lang w:val="bs-Latn-BA"/>
              </w:rPr>
              <w:t>U stambenom dijelu objekta u prostorima za boravak predviđeni su fan coil aparati dvocjevne izvedbe. Uređaji su tanke izvedbe, estetski prihvatljivi u skladu konceptom objekta. Termostat za upravljanje FC aparatom je zidne izvedbe sa LCD displejom. U sanitarnim čvorovima predviđeni su kupaonski radijatori. Svi prostori, gdje je tehnički opravdano, opremljeni su podnim grijanjem.</w:t>
            </w:r>
          </w:p>
          <w:p w14:paraId="0BD67024" w14:textId="77777777" w:rsidR="00F92B8A" w:rsidRPr="00E23793" w:rsidRDefault="00F92B8A" w:rsidP="00531D2B">
            <w:pPr>
              <w:jc w:val="both"/>
              <w:rPr>
                <w:rFonts w:cstheme="minorHAnsi"/>
                <w:lang w:val="bs-Latn-BA"/>
              </w:rPr>
            </w:pPr>
            <w:r w:rsidRPr="00E23793">
              <w:rPr>
                <w:rFonts w:cstheme="minorHAnsi"/>
                <w:lang w:val="bs-Latn-BA"/>
              </w:rPr>
              <w:t xml:space="preserve">U poslovnom dijelu objekta u zajedničkim prostorima predviđeni su kasetni fan coil aparati dvocjevne izvedbe. Termostat za upravljanje FC aparatom su zidne izvedbe sa LCD displejom. U sanitarnim čvorovima predviđeni su pločasti radijatori sa </w:t>
            </w:r>
            <w:r w:rsidRPr="00E23793">
              <w:rPr>
                <w:rFonts w:cstheme="minorHAnsi"/>
                <w:lang w:val="bs-Latn-BA"/>
              </w:rPr>
              <w:lastRenderedPageBreak/>
              <w:t>ravnom prednjom stranom. Prostor bazena opremljen je podnim grijanjem.</w:t>
            </w:r>
          </w:p>
          <w:p w14:paraId="3C98DC30" w14:textId="77777777" w:rsidR="00F92B8A" w:rsidRPr="00E23793" w:rsidRDefault="00F92B8A" w:rsidP="00531D2B">
            <w:pPr>
              <w:jc w:val="both"/>
              <w:rPr>
                <w:rFonts w:cstheme="minorHAnsi"/>
                <w:lang w:val="bs-Latn-BA"/>
              </w:rPr>
            </w:pPr>
            <w:r w:rsidRPr="00E23793">
              <w:rPr>
                <w:rFonts w:cstheme="minorHAnsi"/>
                <w:lang w:val="bs-Latn-BA"/>
              </w:rPr>
              <w:t>Za poslovne prostore na suterenskim etažama predviđena je mehanička ventilacija putem klima komora u zavisnosti od veličine i namjene prostora.</w:t>
            </w:r>
          </w:p>
          <w:p w14:paraId="4F43DF60" w14:textId="77777777" w:rsidR="00F92B8A" w:rsidRPr="00E23793" w:rsidRDefault="00F92B8A" w:rsidP="00531D2B">
            <w:pPr>
              <w:jc w:val="both"/>
              <w:rPr>
                <w:rFonts w:cstheme="minorHAnsi"/>
                <w:lang w:val="bs-Latn-BA"/>
              </w:rPr>
            </w:pPr>
            <w:r w:rsidRPr="00E23793">
              <w:rPr>
                <w:rFonts w:cstheme="minorHAnsi"/>
                <w:lang w:val="bs-Latn-BA"/>
              </w:rPr>
              <w:t>Za kuhinje restorana na etažama  -1 i etaža -2, predviđena je mehanička odsisna ventilacija sa eko središnjim (dvostranim) napama na koje se dovodi 70% svježeg, termički ne tretiranog zraka.</w:t>
            </w:r>
          </w:p>
          <w:p w14:paraId="79DD39B7" w14:textId="77777777" w:rsidR="00F92B8A" w:rsidRPr="00E23793" w:rsidRDefault="00F92B8A" w:rsidP="00531D2B">
            <w:pPr>
              <w:jc w:val="both"/>
              <w:rPr>
                <w:rFonts w:cstheme="minorHAnsi"/>
                <w:lang w:val="bs-Latn-BA"/>
              </w:rPr>
            </w:pPr>
            <w:r w:rsidRPr="00E23793">
              <w:rPr>
                <w:rFonts w:cstheme="minorHAnsi"/>
                <w:lang w:val="bs-Latn-BA"/>
              </w:rPr>
              <w:t>Za stambene prostore predviđena je mehanička odsisna ventilacija iz sanitarnih čvorova. U prostorima kuhinja predviđen je priključak na koji se može priključiti kuhinjska napa.</w:t>
            </w:r>
          </w:p>
          <w:p w14:paraId="031D974F" w14:textId="77777777" w:rsidR="00F92B8A" w:rsidRPr="00E23793" w:rsidRDefault="00F92B8A" w:rsidP="00531D2B">
            <w:pPr>
              <w:jc w:val="both"/>
              <w:rPr>
                <w:rFonts w:cstheme="minorHAnsi"/>
                <w:lang w:val="bs-Latn-BA"/>
              </w:rPr>
            </w:pPr>
            <w:r w:rsidRPr="00E23793">
              <w:rPr>
                <w:rFonts w:cstheme="minorHAnsi"/>
                <w:lang w:val="bs-Latn-BA"/>
              </w:rPr>
              <w:t>Sistem ventilacije garaže služi istovremeno kao i sistem za odimljavanje. Iako kompletna garaža predstavlja jedan požarni sektor, sistem mehaničke ventilacije je podijeljen po etažama, a svaka etaža ima dva dimna sektora sa po dva odsisna ventilatora sa kapacitetom ≥50% od potrebnog. Dovod svježeg zraka vrši se sa otvora na fasadi sa bočnih strana. Transport zračne mase od ulaza svježeg zraka do odsisnih ventilatora vrši se transportnim impulsnim dvobrzinskim mlaznim ventilatorima.</w:t>
            </w:r>
            <w:r w:rsidRPr="00E23793">
              <w:rPr>
                <w:rFonts w:cstheme="minorHAnsi"/>
                <w:noProof/>
                <w:lang w:val="hr-BA"/>
              </w:rPr>
              <w:t xml:space="preserve"> </w:t>
            </w:r>
            <w:r w:rsidRPr="00E23793">
              <w:rPr>
                <w:rFonts w:cstheme="minorHAnsi"/>
                <w:lang w:val="bs-Latn-BA"/>
              </w:rPr>
              <w:t>Ventilacija garaže se aktivira pri prekoračenju dozvoljenih koncentracija štetnih gasova na način da detektori koncentracije ugljenmonoksida aktiviraju sistem, odnosno uključuju pojedine impulsne mlazne ventilatore na prvoj i/ili drugoj brzini rada u ovisnosti koncentracije.</w:t>
            </w:r>
          </w:p>
          <w:p w14:paraId="4F6783E9" w14:textId="77777777" w:rsidR="00F92B8A" w:rsidRPr="00E23793" w:rsidRDefault="00F92B8A" w:rsidP="00531D2B">
            <w:pPr>
              <w:jc w:val="both"/>
              <w:rPr>
                <w:rFonts w:cstheme="minorHAnsi"/>
                <w:b/>
                <w:lang w:val="bs-Latn-BA"/>
              </w:rPr>
            </w:pPr>
            <w:r w:rsidRPr="00E23793">
              <w:rPr>
                <w:rFonts w:cstheme="minorHAnsi"/>
                <w:b/>
                <w:lang w:val="bs-Latn-BA"/>
              </w:rPr>
              <w:t>INSTALACIJE VODOVODA I KANALIZACIJE</w:t>
            </w:r>
          </w:p>
          <w:p w14:paraId="13CAD302" w14:textId="77777777" w:rsidR="00F92B8A" w:rsidRPr="00E23793" w:rsidRDefault="00F92B8A" w:rsidP="00531D2B">
            <w:pPr>
              <w:jc w:val="both"/>
              <w:rPr>
                <w:rFonts w:cstheme="minorHAnsi"/>
                <w:lang w:val="bs-Latn-BA"/>
              </w:rPr>
            </w:pPr>
            <w:r w:rsidRPr="00E23793">
              <w:rPr>
                <w:rFonts w:cstheme="minorHAnsi"/>
                <w:lang w:val="bs-Latn-BA"/>
              </w:rPr>
              <w:t>Za priključak instalacija kanalizacije kao i priključak vode koristit će se postojeća infrastruktura uz neophodne intervencije po zahtjevima Komunalnog preduzeća, a bit će obrađeno projektima vanskog i uslovljenog cjevovoda.</w:t>
            </w:r>
          </w:p>
          <w:p w14:paraId="670D9CEF" w14:textId="77777777" w:rsidR="00F92B8A" w:rsidRPr="00E23793" w:rsidRDefault="00F92B8A" w:rsidP="00531D2B">
            <w:pPr>
              <w:jc w:val="both"/>
              <w:rPr>
                <w:rFonts w:cstheme="minorHAnsi"/>
                <w:lang w:val="bs-Latn-BA"/>
              </w:rPr>
            </w:pPr>
            <w:r w:rsidRPr="00E23793">
              <w:rPr>
                <w:rFonts w:cstheme="minorHAnsi"/>
                <w:lang w:val="bs-Latn-BA"/>
              </w:rPr>
              <w:t>Instalacija unutar objekta, kad je u pitanju fekalna kanalizacija, podrazumijeva gravitacionu odvodnju od svih projektovanih izljeva na svim etažama. Kuhinje restorana na nivoima -1 i -2 su riješene posebno te se sva instalacija od kuhinjskih elemenata zbirnim vodom izvodi iz objekta i preko separatora kuhinjskih masti spaja na fekalnu kanalizaciju van objekta. Odvodnja oborinske kanalizacije objekta je riješena preko krovnih slivnika sa grijačima i potrebnim vertikalama, te se visećim razvoda na etažama -1 i -2 ispod stropa gravitaciono izvodi iz objekta i putem separatnog sistema priključuje na gradski kišni kanal. Odvodnja iz garaže se podnim slivnicima, visećim razvodom, vertikalama i temeljnim razvodom izvodi iz objekta do separatora mineralnih ulja i priključuje na kišni kanal.</w:t>
            </w:r>
          </w:p>
          <w:p w14:paraId="104A7949" w14:textId="77777777" w:rsidR="00F92B8A" w:rsidRPr="00E23793" w:rsidRDefault="00F92B8A" w:rsidP="00531D2B">
            <w:pPr>
              <w:jc w:val="both"/>
              <w:rPr>
                <w:rFonts w:cstheme="minorHAnsi"/>
                <w:lang w:val="bs-Latn-BA"/>
              </w:rPr>
            </w:pPr>
            <w:r w:rsidRPr="00E23793">
              <w:rPr>
                <w:rFonts w:cstheme="minorHAnsi"/>
                <w:lang w:val="bs-Latn-BA"/>
              </w:rPr>
              <w:t>Obzirom na raspoloživi  pritisak u gradskoj mreži neophodna je ugradnja postrojenja za podizanje pritiska . Snabdijevanje sanitarnom vodom je riješeno u dvije zone. Prva zona do trećeg sprata i druga zona od trećeg do petog sprata za lamele A i E,  te od trećeg do sedmog sprata za lamele B,C i D. Za svaku zonu je predviđeno posebno postrojenje za podizanje pritiska. Na ovaj način je postignuta bolja regulacija pritiska ujednaćena na svim etažama. Za poslovni dio objekta je predviđeno posebno postrojenje za podizanje pritiska.</w:t>
            </w:r>
          </w:p>
          <w:p w14:paraId="141B8DAF" w14:textId="77777777" w:rsidR="00F92B8A" w:rsidRPr="00E23793" w:rsidRDefault="00F92B8A" w:rsidP="00531D2B">
            <w:pPr>
              <w:jc w:val="both"/>
              <w:rPr>
                <w:rFonts w:cstheme="minorHAnsi"/>
                <w:lang w:val="bs-Latn-BA"/>
              </w:rPr>
            </w:pPr>
            <w:r w:rsidRPr="00E23793">
              <w:rPr>
                <w:rFonts w:cstheme="minorHAnsi"/>
                <w:lang w:val="bs-Latn-BA"/>
              </w:rPr>
              <w:t xml:space="preserve">Vodomjerne garniture su smještene u vodomjernim šahtovima ispred objekta. Predviđena su dva priključka Ø100 do prvog šahta gdje su smješteni vodomjeri za hidrantsku vodu, sanitarnu vodu stambenog dijela objekta i sanitarnu vodu </w:t>
            </w:r>
            <w:r w:rsidRPr="00E23793">
              <w:rPr>
                <w:rFonts w:cstheme="minorHAnsi"/>
                <w:lang w:val="bs-Latn-BA"/>
              </w:rPr>
              <w:lastRenderedPageBreak/>
              <w:t>poslovnog dijela objekta.</w:t>
            </w:r>
          </w:p>
          <w:p w14:paraId="001733D7" w14:textId="77777777" w:rsidR="00F92B8A" w:rsidRPr="00E23793" w:rsidRDefault="00F92B8A" w:rsidP="00531D2B">
            <w:pPr>
              <w:jc w:val="both"/>
              <w:rPr>
                <w:rFonts w:cstheme="minorHAnsi"/>
                <w:lang w:val="bs-Latn-BA"/>
              </w:rPr>
            </w:pPr>
            <w:r w:rsidRPr="00E23793">
              <w:rPr>
                <w:rFonts w:cstheme="minorHAnsi"/>
                <w:lang w:val="bs-Latn-BA"/>
              </w:rPr>
              <w:t>Drugi priključak je Ø150 sa vodomjerom Ø160, smješten u zasebni vodomjerni šaht za snabdijevanje vodom sprinkler rezervoara. Svi glavni i sporedni vodomjeri su sa induktivnim senzorom i uvezani u sistem daljinskog očitanja.</w:t>
            </w:r>
          </w:p>
          <w:p w14:paraId="152C7A9A" w14:textId="50FD5F83" w:rsidR="00F92B8A" w:rsidRPr="00213934" w:rsidRDefault="00213934" w:rsidP="00531D2B">
            <w:pPr>
              <w:jc w:val="both"/>
              <w:rPr>
                <w:rFonts w:cstheme="minorHAnsi"/>
                <w:b/>
                <w:lang w:val="bs-Latn-BA"/>
              </w:rPr>
            </w:pPr>
            <w:r w:rsidRPr="00213934">
              <w:rPr>
                <w:rFonts w:cstheme="minorHAnsi"/>
                <w:b/>
                <w:lang w:val="bs-Latn-BA"/>
              </w:rPr>
              <w:t>U prilogu je dostavljena „Prethodna vodna saglasnost“</w:t>
            </w:r>
          </w:p>
          <w:p w14:paraId="574CD0F8" w14:textId="23F0BE0D" w:rsidR="000C1307" w:rsidRPr="00E23793" w:rsidRDefault="000C1307" w:rsidP="00531D2B">
            <w:pPr>
              <w:jc w:val="both"/>
              <w:rPr>
                <w:rFonts w:cstheme="minorHAnsi"/>
                <w:noProof/>
                <w:color w:val="000000" w:themeColor="text1"/>
                <w:lang w:val="bs-Latn-BA"/>
              </w:rPr>
            </w:pPr>
          </w:p>
        </w:tc>
      </w:tr>
      <w:tr w:rsidR="0072778C" w:rsidRPr="00E23793" w14:paraId="1D9DF7FF" w14:textId="77777777" w:rsidTr="00E20BD2">
        <w:trPr>
          <w:trHeight w:val="1808"/>
        </w:trPr>
        <w:tc>
          <w:tcPr>
            <w:tcW w:w="821" w:type="pct"/>
            <w:shd w:val="clear" w:color="auto" w:fill="D9E2F3" w:themeFill="accent5" w:themeFillTint="33"/>
          </w:tcPr>
          <w:p w14:paraId="776912AD" w14:textId="0699C6CF" w:rsidR="0072778C" w:rsidRPr="00E23793" w:rsidRDefault="0072778C" w:rsidP="00531D2B">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lastRenderedPageBreak/>
              <w:t>A1.3. Broj izvoda iz prostorno-planskog ak</w:t>
            </w:r>
            <w:r w:rsidR="00531D2B">
              <w:rPr>
                <w:rFonts w:cstheme="minorHAnsi"/>
                <w:noProof/>
                <w:color w:val="000000" w:themeColor="text1"/>
                <w:lang w:val="bs-Latn-BA"/>
              </w:rPr>
              <w:t xml:space="preserve">ta te nadležni organ izdavanja </w:t>
            </w:r>
          </w:p>
        </w:tc>
        <w:tc>
          <w:tcPr>
            <w:tcW w:w="4179" w:type="pct"/>
            <w:gridSpan w:val="2"/>
            <w:tcBorders>
              <w:bottom w:val="single" w:sz="4" w:space="0" w:color="auto"/>
            </w:tcBorders>
          </w:tcPr>
          <w:p w14:paraId="3687792B" w14:textId="77777777" w:rsidR="00011EE7" w:rsidRPr="00E23793" w:rsidRDefault="00011EE7" w:rsidP="00011EE7">
            <w:pPr>
              <w:rPr>
                <w:rFonts w:cstheme="minorHAnsi"/>
                <w:b/>
                <w:bCs/>
                <w:color w:val="0070C0"/>
                <w:lang w:val="bs-Latn-BA"/>
              </w:rPr>
            </w:pPr>
            <w:r w:rsidRPr="00935A4E">
              <w:rPr>
                <w:rFonts w:cstheme="minorHAnsi"/>
                <w:lang w:val="bs-Latn-BA"/>
              </w:rPr>
              <w:t>Prema podacima iz Prostornog plana Kantona Sarajevo za period 2003 – 2023. („Službene novine Kantona Sarajevo“, broj 26/06) na području općine Centar namjena zemljišta je dosta raznolika, a u donjoj tabeli su date površine pojedinih vrsta namjene.</w:t>
            </w:r>
          </w:p>
          <w:p w14:paraId="1A2D8E72" w14:textId="77777777" w:rsidR="00011EE7" w:rsidRPr="00E23793" w:rsidRDefault="00011EE7" w:rsidP="00011EE7">
            <w:pPr>
              <w:pStyle w:val="0tekstceteor"/>
              <w:keepNext/>
              <w:spacing w:line="276" w:lineRule="auto"/>
              <w:jc w:val="center"/>
              <w:rPr>
                <w:rFonts w:asciiTheme="minorHAnsi" w:hAnsiTheme="minorHAnsi" w:cstheme="minorHAnsi"/>
                <w:color w:val="0070C0"/>
                <w:szCs w:val="22"/>
                <w:lang w:val="bs-Latn-BA"/>
              </w:rPr>
            </w:pPr>
            <w:r w:rsidRPr="00E23793">
              <w:rPr>
                <w:rFonts w:asciiTheme="minorHAnsi" w:hAnsiTheme="minorHAnsi" w:cstheme="minorHAnsi"/>
                <w:noProof/>
                <w:color w:val="0070C0"/>
                <w:szCs w:val="22"/>
                <w:lang w:val="en-GB" w:eastAsia="en-GB"/>
              </w:rPr>
              <w:drawing>
                <wp:inline distT="0" distB="0" distL="0" distR="0" wp14:anchorId="3CB25511" wp14:editId="20763A21">
                  <wp:extent cx="4988797" cy="4626321"/>
                  <wp:effectExtent l="57150" t="38100" r="59690" b="793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645" t="22460" r="27016" b="7492"/>
                          <a:stretch/>
                        </pic:blipFill>
                        <pic:spPr bwMode="auto">
                          <a:xfrm>
                            <a:off x="0" y="0"/>
                            <a:ext cx="4989125" cy="46266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0BE664E" w14:textId="0E2F3E23" w:rsidR="00011EE7" w:rsidRPr="00CB6900" w:rsidRDefault="00011EE7" w:rsidP="00011EE7">
            <w:pPr>
              <w:pStyle w:val="Caption"/>
              <w:jc w:val="center"/>
              <w:rPr>
                <w:rFonts w:cstheme="minorHAnsi"/>
                <w:b w:val="0"/>
                <w:color w:val="auto"/>
                <w:sz w:val="20"/>
                <w:szCs w:val="22"/>
                <w:lang w:val="bs-Latn-BA"/>
              </w:rPr>
            </w:pPr>
            <w:bookmarkStart w:id="0" w:name="_Ref55308066"/>
            <w:r w:rsidRPr="00CB6900">
              <w:rPr>
                <w:rFonts w:cstheme="minorHAnsi"/>
                <w:b w:val="0"/>
                <w:color w:val="auto"/>
                <w:sz w:val="20"/>
                <w:szCs w:val="22"/>
                <w:lang w:val="bs-Latn-BA"/>
              </w:rPr>
              <w:t xml:space="preserve">Slika </w:t>
            </w:r>
            <w:r w:rsidRPr="00CB6900">
              <w:rPr>
                <w:rFonts w:cstheme="minorHAnsi"/>
                <w:b w:val="0"/>
                <w:color w:val="auto"/>
                <w:sz w:val="20"/>
                <w:szCs w:val="22"/>
                <w:lang w:val="bs-Latn-BA"/>
              </w:rPr>
              <w:fldChar w:fldCharType="begin"/>
            </w:r>
            <w:r w:rsidRPr="00CB6900">
              <w:rPr>
                <w:rFonts w:cstheme="minorHAnsi"/>
                <w:b w:val="0"/>
                <w:color w:val="auto"/>
                <w:sz w:val="20"/>
                <w:szCs w:val="22"/>
                <w:lang w:val="bs-Latn-BA"/>
              </w:rPr>
              <w:instrText xml:space="preserve"> SEQ Slika \* ARABIC </w:instrText>
            </w:r>
            <w:r w:rsidRPr="00CB6900">
              <w:rPr>
                <w:rFonts w:cstheme="minorHAnsi"/>
                <w:b w:val="0"/>
                <w:color w:val="auto"/>
                <w:sz w:val="20"/>
                <w:szCs w:val="22"/>
                <w:lang w:val="bs-Latn-BA"/>
              </w:rPr>
              <w:fldChar w:fldCharType="separate"/>
            </w:r>
            <w:r w:rsidR="003D40F9">
              <w:rPr>
                <w:rFonts w:cstheme="minorHAnsi"/>
                <w:b w:val="0"/>
                <w:noProof/>
                <w:color w:val="auto"/>
                <w:sz w:val="20"/>
                <w:szCs w:val="22"/>
                <w:lang w:val="bs-Latn-BA"/>
              </w:rPr>
              <w:t>1</w:t>
            </w:r>
            <w:r w:rsidRPr="00CB6900">
              <w:rPr>
                <w:rFonts w:cstheme="minorHAnsi"/>
                <w:b w:val="0"/>
                <w:color w:val="auto"/>
                <w:sz w:val="20"/>
                <w:szCs w:val="22"/>
                <w:lang w:val="bs-Latn-BA"/>
              </w:rPr>
              <w:fldChar w:fldCharType="end"/>
            </w:r>
            <w:bookmarkEnd w:id="0"/>
            <w:r w:rsidRPr="00CB6900">
              <w:rPr>
                <w:rFonts w:cstheme="minorHAnsi"/>
                <w:b w:val="0"/>
                <w:color w:val="auto"/>
                <w:sz w:val="20"/>
                <w:szCs w:val="22"/>
                <w:lang w:val="bs-Latn-BA"/>
              </w:rPr>
              <w:t>. Namjena zemljišta na području općine Centar</w:t>
            </w:r>
            <w:r w:rsidR="00CB6900" w:rsidRPr="00CB6900">
              <w:rPr>
                <w:rFonts w:cstheme="minorHAnsi"/>
                <w:b w:val="0"/>
                <w:color w:val="auto"/>
                <w:sz w:val="20"/>
                <w:szCs w:val="22"/>
                <w:lang w:val="bs-Latn-BA"/>
              </w:rPr>
              <w:t xml:space="preserve"> –izvod iz prostorno planskog akta</w:t>
            </w:r>
          </w:p>
          <w:p w14:paraId="0367B5B3" w14:textId="77777777" w:rsidR="00011EE7" w:rsidRDefault="00011EE7" w:rsidP="00011EE7">
            <w:pPr>
              <w:rPr>
                <w:rFonts w:cstheme="minorHAnsi"/>
                <w:lang w:val="bs-Latn-BA"/>
              </w:rPr>
            </w:pPr>
            <w:r w:rsidRPr="00935A4E">
              <w:rPr>
                <w:rFonts w:cstheme="minorHAnsi"/>
                <w:lang w:val="bs-Latn-BA"/>
              </w:rPr>
              <w:t>Namjena zemljišta na planiranoj lokaciji jeste stanovanje.</w:t>
            </w:r>
          </w:p>
          <w:p w14:paraId="00CED1F3" w14:textId="4E857DFA" w:rsidR="00C027E7" w:rsidRPr="00935A4E" w:rsidRDefault="000F4CED" w:rsidP="00011EE7">
            <w:pPr>
              <w:rPr>
                <w:rFonts w:cstheme="minorHAnsi"/>
                <w:lang w:val="bs-Latn-BA"/>
              </w:rPr>
            </w:pPr>
            <w:r>
              <w:rPr>
                <w:noProof/>
                <w:lang w:val="en-GB" w:eastAsia="en-GB"/>
              </w:rPr>
              <w:lastRenderedPageBreak/>
              <w:drawing>
                <wp:inline distT="0" distB="0" distL="0" distR="0" wp14:anchorId="142ADB49" wp14:editId="54BC3B2C">
                  <wp:extent cx="1883445" cy="2109458"/>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172" t="17886" r="42530" b="13821"/>
                          <a:stretch/>
                        </pic:blipFill>
                        <pic:spPr bwMode="auto">
                          <a:xfrm>
                            <a:off x="0" y="0"/>
                            <a:ext cx="1884882" cy="2111067"/>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723EC798" wp14:editId="6D7C0202">
                  <wp:extent cx="2100404" cy="21185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866" t="24661" r="41768" b="11924"/>
                          <a:stretch/>
                        </pic:blipFill>
                        <pic:spPr bwMode="auto">
                          <a:xfrm>
                            <a:off x="0" y="0"/>
                            <a:ext cx="2102005" cy="2120126"/>
                          </a:xfrm>
                          <a:prstGeom prst="rect">
                            <a:avLst/>
                          </a:prstGeom>
                          <a:ln>
                            <a:noFill/>
                          </a:ln>
                          <a:extLst>
                            <a:ext uri="{53640926-AAD7-44D8-BBD7-CCE9431645EC}">
                              <a14:shadowObscured xmlns:a14="http://schemas.microsoft.com/office/drawing/2010/main"/>
                            </a:ext>
                          </a:extLst>
                        </pic:spPr>
                      </pic:pic>
                    </a:graphicData>
                  </a:graphic>
                </wp:inline>
              </w:drawing>
            </w:r>
          </w:p>
          <w:p w14:paraId="2A975BE0" w14:textId="77777777" w:rsidR="007B18B7" w:rsidRDefault="007B18B7" w:rsidP="001B664D">
            <w:pPr>
              <w:tabs>
                <w:tab w:val="left" w:pos="720"/>
              </w:tabs>
              <w:spacing w:after="0" w:line="276" w:lineRule="auto"/>
              <w:jc w:val="both"/>
              <w:rPr>
                <w:rFonts w:cstheme="minorHAnsi"/>
                <w:lang w:val="bs-Latn-BA"/>
              </w:rPr>
            </w:pPr>
          </w:p>
          <w:p w14:paraId="33CB4221" w14:textId="77777777" w:rsidR="001B664D" w:rsidRPr="00935A4E" w:rsidRDefault="001B664D" w:rsidP="001B664D">
            <w:pPr>
              <w:tabs>
                <w:tab w:val="left" w:pos="720"/>
              </w:tabs>
              <w:spacing w:after="0" w:line="276" w:lineRule="auto"/>
              <w:jc w:val="both"/>
              <w:rPr>
                <w:rFonts w:cstheme="minorHAnsi"/>
                <w:lang w:val="bs-Latn-BA"/>
              </w:rPr>
            </w:pPr>
            <w:r w:rsidRPr="00935A4E">
              <w:rPr>
                <w:rFonts w:cstheme="minorHAnsi"/>
                <w:lang w:val="bs-Latn-BA"/>
              </w:rPr>
              <w:t>Lokacija je na lokalitetu naselja Crni Vrh, Općina Centar u Sarajevu, na zemljištu:</w:t>
            </w:r>
          </w:p>
          <w:p w14:paraId="0FDA5296" w14:textId="7520FD09" w:rsidR="001B664D" w:rsidRPr="000F4CED" w:rsidRDefault="000F4CE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 xml:space="preserve">611/5 </w:t>
            </w:r>
            <w:r w:rsidR="001B664D" w:rsidRPr="000F4CED">
              <w:rPr>
                <w:rFonts w:cstheme="minorHAnsi"/>
                <w:b/>
                <w:lang w:val="bs-Latn-BA"/>
              </w:rPr>
              <w:t>KO Sarajevo VII</w:t>
            </w:r>
          </w:p>
          <w:p w14:paraId="459F071A" w14:textId="09E50A57" w:rsidR="001B664D" w:rsidRPr="000F4CED" w:rsidRDefault="001B664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611/6 KO Sarajevo VII</w:t>
            </w:r>
          </w:p>
          <w:p w14:paraId="3A4EE482" w14:textId="32CA5903" w:rsidR="001B664D" w:rsidRPr="000F4CED" w:rsidRDefault="001B664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611/2 KO Sarajevo VII</w:t>
            </w:r>
          </w:p>
          <w:p w14:paraId="7FA11C66" w14:textId="2AB99AF5" w:rsidR="001B664D" w:rsidRPr="000F4CED" w:rsidRDefault="001B664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611/1 KO Sarajevo VII</w:t>
            </w:r>
          </w:p>
          <w:p w14:paraId="17BAEE0B" w14:textId="77777777" w:rsidR="000F4CED" w:rsidRPr="000F4CED" w:rsidRDefault="000F4CED" w:rsidP="000F4CED">
            <w:pPr>
              <w:pStyle w:val="ListParagraph"/>
              <w:tabs>
                <w:tab w:val="left" w:pos="720"/>
              </w:tabs>
              <w:spacing w:after="0" w:line="276" w:lineRule="auto"/>
              <w:jc w:val="both"/>
              <w:rPr>
                <w:rFonts w:cstheme="minorHAnsi"/>
                <w:b/>
                <w:lang w:val="bs-Latn-BA"/>
              </w:rPr>
            </w:pPr>
            <w:r w:rsidRPr="000F4CED">
              <w:rPr>
                <w:rFonts w:cstheme="minorHAnsi"/>
                <w:b/>
                <w:lang w:val="bs-Latn-BA"/>
              </w:rPr>
              <w:t>399/4</w:t>
            </w:r>
            <w:r>
              <w:rPr>
                <w:rFonts w:cstheme="minorHAnsi"/>
                <w:b/>
                <w:lang w:val="bs-Latn-BA"/>
              </w:rPr>
              <w:t xml:space="preserve"> </w:t>
            </w:r>
            <w:r w:rsidRPr="000F4CED">
              <w:rPr>
                <w:rFonts w:cstheme="minorHAnsi"/>
                <w:b/>
                <w:lang w:val="bs-Latn-BA"/>
              </w:rPr>
              <w:t>KO Sarajevo VII</w:t>
            </w:r>
          </w:p>
          <w:p w14:paraId="3D931E96" w14:textId="4BBDD26F" w:rsidR="000F4CED" w:rsidRPr="000F4CED" w:rsidRDefault="000F4CE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399/2 KO Sarajevo VII</w:t>
            </w:r>
          </w:p>
          <w:p w14:paraId="0D743C07" w14:textId="22054B3F" w:rsidR="000F4CED" w:rsidRPr="000F4CED" w:rsidRDefault="000F4CE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602/2 KO Sarajevo VII</w:t>
            </w:r>
          </w:p>
          <w:p w14:paraId="1F6BBE5C" w14:textId="52DEAC19" w:rsidR="000F4CED" w:rsidRPr="000F4CED" w:rsidRDefault="000F4CE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326/3 KO Sarajevo VII</w:t>
            </w:r>
          </w:p>
          <w:p w14:paraId="5D7E876C" w14:textId="1F3DE304" w:rsidR="000F4CED" w:rsidRPr="000F4CED" w:rsidRDefault="000F4CE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612/2 KO Sarajevo VII</w:t>
            </w:r>
          </w:p>
          <w:p w14:paraId="4C31B5B9" w14:textId="316A49F7" w:rsidR="000F4CED" w:rsidRPr="000F4CED" w:rsidRDefault="000F4CE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402/5 KO Sarajevo VII</w:t>
            </w:r>
          </w:p>
          <w:p w14:paraId="4E56D5B0" w14:textId="7D16B7A8" w:rsidR="000F4CED" w:rsidRPr="000F4CED" w:rsidRDefault="000F4CE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603/3 KO Sarajevo VII</w:t>
            </w:r>
          </w:p>
          <w:p w14:paraId="52B63CD1" w14:textId="2620084E" w:rsidR="000F4CED" w:rsidRPr="000F4CED" w:rsidRDefault="000F4CE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610/2 KO Sarajevo VII</w:t>
            </w:r>
          </w:p>
          <w:p w14:paraId="4BE6FE9C" w14:textId="1FFEAE45" w:rsidR="000F4CED" w:rsidRPr="000F4CED" w:rsidRDefault="000F4CE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604/3 KO Sarajevo VII</w:t>
            </w:r>
          </w:p>
          <w:p w14:paraId="7E07D965" w14:textId="57A20C8F" w:rsidR="000F4CED" w:rsidRPr="000F4CED" w:rsidRDefault="000F4CE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611/3 KO Sarajevo VII</w:t>
            </w:r>
          </w:p>
          <w:p w14:paraId="44FD7E87" w14:textId="76621E76" w:rsidR="000F4CED" w:rsidRPr="000F4CED" w:rsidRDefault="000F4CED" w:rsidP="001B664D">
            <w:pPr>
              <w:pStyle w:val="ListParagraph"/>
              <w:tabs>
                <w:tab w:val="left" w:pos="720"/>
              </w:tabs>
              <w:spacing w:after="0" w:line="276" w:lineRule="auto"/>
              <w:jc w:val="both"/>
              <w:rPr>
                <w:rFonts w:cstheme="minorHAnsi"/>
                <w:b/>
                <w:lang w:val="bs-Latn-BA"/>
              </w:rPr>
            </w:pPr>
            <w:r w:rsidRPr="000F4CED">
              <w:rPr>
                <w:rFonts w:cstheme="minorHAnsi"/>
                <w:b/>
                <w:lang w:val="bs-Latn-BA"/>
              </w:rPr>
              <w:t>611/4 KO Sarajevo VII</w:t>
            </w:r>
          </w:p>
          <w:p w14:paraId="3B21E012" w14:textId="4200915D" w:rsidR="0072778C" w:rsidRPr="000F4CED" w:rsidRDefault="00105B1E" w:rsidP="000F4CED">
            <w:pPr>
              <w:pStyle w:val="ListParagraph"/>
              <w:tabs>
                <w:tab w:val="left" w:pos="720"/>
              </w:tabs>
              <w:spacing w:after="0" w:line="276" w:lineRule="auto"/>
              <w:jc w:val="both"/>
              <w:rPr>
                <w:rFonts w:cstheme="minorHAnsi"/>
                <w:b/>
                <w:noProof/>
                <w:color w:val="000000" w:themeColor="text1"/>
                <w:lang w:val="bs-Latn-BA"/>
              </w:rPr>
            </w:pPr>
            <w:r w:rsidRPr="00105B1E">
              <w:rPr>
                <w:rFonts w:cstheme="minorHAnsi"/>
                <w:b/>
                <w:noProof/>
                <w:color w:val="000000" w:themeColor="text1"/>
                <w:lang w:val="bs-Latn-BA"/>
              </w:rPr>
              <w:t>U prilogu je dostav</w:t>
            </w:r>
            <w:r>
              <w:rPr>
                <w:rFonts w:cstheme="minorHAnsi"/>
                <w:b/>
                <w:noProof/>
                <w:color w:val="000000" w:themeColor="text1"/>
                <w:lang w:val="bs-Latn-BA"/>
              </w:rPr>
              <w:t>lje</w:t>
            </w:r>
            <w:r w:rsidR="000F4CED">
              <w:rPr>
                <w:rFonts w:cstheme="minorHAnsi"/>
                <w:b/>
                <w:noProof/>
                <w:color w:val="000000" w:themeColor="text1"/>
                <w:lang w:val="bs-Latn-BA"/>
              </w:rPr>
              <w:t>n Izvod iz prostorno planske dokumentacije broj 06-19-4497/21</w:t>
            </w:r>
          </w:p>
        </w:tc>
      </w:tr>
      <w:tr w:rsidR="0072778C" w:rsidRPr="00E23793" w14:paraId="305FB716" w14:textId="77777777" w:rsidTr="00E20BD2">
        <w:trPr>
          <w:trHeight w:val="542"/>
        </w:trPr>
        <w:tc>
          <w:tcPr>
            <w:tcW w:w="821" w:type="pct"/>
            <w:vMerge w:val="restart"/>
            <w:shd w:val="clear" w:color="auto" w:fill="D9E2F3" w:themeFill="accent5" w:themeFillTint="33"/>
          </w:tcPr>
          <w:p w14:paraId="503FA2DD" w14:textId="1FC04F48"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lastRenderedPageBreak/>
              <w:t xml:space="preserve">A1.4. Vrsta zahtjeva </w:t>
            </w:r>
          </w:p>
        </w:tc>
        <w:tc>
          <w:tcPr>
            <w:tcW w:w="1776" w:type="pct"/>
            <w:tcBorders>
              <w:bottom w:val="single" w:sz="4" w:space="0" w:color="auto"/>
            </w:tcBorders>
          </w:tcPr>
          <w:p w14:paraId="3457DF16" w14:textId="77777777" w:rsidR="0072778C" w:rsidRPr="00E23793" w:rsidRDefault="0072778C"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Novi projekat</w:t>
            </w:r>
          </w:p>
        </w:tc>
        <w:tc>
          <w:tcPr>
            <w:tcW w:w="2402" w:type="pct"/>
            <w:tcBorders>
              <w:bottom w:val="single" w:sz="4" w:space="0" w:color="auto"/>
            </w:tcBorders>
          </w:tcPr>
          <w:p w14:paraId="2A1630ED" w14:textId="428CE919" w:rsidR="0072778C" w:rsidRPr="00935A4E" w:rsidRDefault="002607E1" w:rsidP="00BC5D8B">
            <w:pPr>
              <w:tabs>
                <w:tab w:val="left" w:pos="720"/>
              </w:tabs>
              <w:spacing w:after="0" w:line="276" w:lineRule="auto"/>
              <w:jc w:val="both"/>
              <w:rPr>
                <w:rFonts w:cstheme="minorHAnsi"/>
                <w:b/>
                <w:noProof/>
                <w:color w:val="000000" w:themeColor="text1"/>
                <w:lang w:val="bs-Latn-BA"/>
              </w:rPr>
            </w:pPr>
            <w:r w:rsidRPr="00935A4E">
              <w:rPr>
                <w:rFonts w:cstheme="minorHAnsi"/>
                <w:b/>
                <w:noProof/>
                <w:color w:val="000000" w:themeColor="text1"/>
                <w:lang w:val="bs-Latn-BA"/>
              </w:rPr>
              <w:t>DA</w:t>
            </w:r>
          </w:p>
        </w:tc>
      </w:tr>
      <w:tr w:rsidR="0072778C" w:rsidRPr="00E23793" w14:paraId="7AC66817" w14:textId="77777777" w:rsidTr="00E20BD2">
        <w:trPr>
          <w:trHeight w:val="542"/>
        </w:trPr>
        <w:tc>
          <w:tcPr>
            <w:tcW w:w="821" w:type="pct"/>
            <w:vMerge/>
            <w:shd w:val="clear" w:color="auto" w:fill="D9E2F3" w:themeFill="accent5" w:themeFillTint="33"/>
          </w:tcPr>
          <w:p w14:paraId="62FF894D" w14:textId="77777777" w:rsidR="0072778C" w:rsidRPr="00E23793" w:rsidRDefault="0072778C" w:rsidP="00F10633">
            <w:pPr>
              <w:rPr>
                <w:rFonts w:cstheme="minorHAnsi"/>
                <w:noProof/>
                <w:color w:val="000000" w:themeColor="text1"/>
                <w:lang w:val="bs-Latn-BA"/>
              </w:rPr>
            </w:pPr>
          </w:p>
        </w:tc>
        <w:tc>
          <w:tcPr>
            <w:tcW w:w="1776" w:type="pct"/>
            <w:tcBorders>
              <w:bottom w:val="nil"/>
            </w:tcBorders>
          </w:tcPr>
          <w:p w14:paraId="004345AA" w14:textId="77777777" w:rsidR="0072778C" w:rsidRPr="00E23793" w:rsidRDefault="0072778C" w:rsidP="00F10633">
            <w:pPr>
              <w:pStyle w:val="ListParagraph"/>
              <w:tabs>
                <w:tab w:val="left" w:pos="720"/>
              </w:tabs>
              <w:spacing w:after="0" w:line="276" w:lineRule="auto"/>
              <w:ind w:left="0"/>
              <w:jc w:val="both"/>
              <w:rPr>
                <w:rFonts w:cstheme="minorHAnsi"/>
                <w:noProof/>
                <w:color w:val="000000" w:themeColor="text1"/>
                <w:lang w:val="bs-Latn-BA"/>
              </w:rPr>
            </w:pPr>
            <w:r w:rsidRPr="00E23793">
              <w:rPr>
                <w:rFonts w:cstheme="minorHAnsi"/>
                <w:noProof/>
                <w:color w:val="000000" w:themeColor="text1"/>
                <w:lang w:val="bs-Latn-BA"/>
              </w:rPr>
              <w:t>Značajna izmjena postojećeg i/ili odobrenog projekta</w:t>
            </w:r>
          </w:p>
        </w:tc>
        <w:tc>
          <w:tcPr>
            <w:tcW w:w="2402" w:type="pct"/>
            <w:tcBorders>
              <w:bottom w:val="nil"/>
            </w:tcBorders>
          </w:tcPr>
          <w:p w14:paraId="2FD43372" w14:textId="32D72C2A" w:rsidR="0072778C" w:rsidRPr="00935A4E" w:rsidRDefault="002607E1" w:rsidP="00F10633">
            <w:pPr>
              <w:pStyle w:val="ListParagraph"/>
              <w:tabs>
                <w:tab w:val="left" w:pos="720"/>
              </w:tabs>
              <w:spacing w:after="0" w:line="276" w:lineRule="auto"/>
              <w:ind w:left="0"/>
              <w:jc w:val="both"/>
              <w:rPr>
                <w:rFonts w:cstheme="minorHAnsi"/>
                <w:b/>
                <w:noProof/>
                <w:color w:val="000000" w:themeColor="text1"/>
                <w:lang w:val="bs-Latn-BA"/>
              </w:rPr>
            </w:pPr>
            <w:r w:rsidRPr="00935A4E">
              <w:rPr>
                <w:rFonts w:cstheme="minorHAnsi"/>
                <w:b/>
                <w:noProof/>
                <w:color w:val="000000" w:themeColor="text1"/>
                <w:lang w:val="bs-Latn-BA"/>
              </w:rPr>
              <w:t>NE</w:t>
            </w:r>
          </w:p>
        </w:tc>
      </w:tr>
      <w:tr w:rsidR="0072778C" w:rsidRPr="00E23793" w14:paraId="395290D9" w14:textId="77777777" w:rsidTr="00E20BD2">
        <w:trPr>
          <w:trHeight w:val="542"/>
        </w:trPr>
        <w:tc>
          <w:tcPr>
            <w:tcW w:w="821" w:type="pct"/>
            <w:vMerge/>
            <w:shd w:val="clear" w:color="auto" w:fill="D9E2F3" w:themeFill="accent5" w:themeFillTint="33"/>
          </w:tcPr>
          <w:p w14:paraId="2894341E" w14:textId="77777777" w:rsidR="0072778C" w:rsidRPr="00E23793" w:rsidRDefault="0072778C" w:rsidP="00F10633">
            <w:pPr>
              <w:rPr>
                <w:rFonts w:cstheme="minorHAnsi"/>
                <w:noProof/>
                <w:color w:val="000000" w:themeColor="text1"/>
                <w:lang w:val="bs-Latn-BA"/>
              </w:rPr>
            </w:pPr>
          </w:p>
        </w:tc>
        <w:tc>
          <w:tcPr>
            <w:tcW w:w="1776" w:type="pct"/>
            <w:tcBorders>
              <w:bottom w:val="nil"/>
            </w:tcBorders>
          </w:tcPr>
          <w:p w14:paraId="58A01CD1" w14:textId="77777777" w:rsidR="0072778C" w:rsidRPr="00E23793" w:rsidRDefault="0072778C" w:rsidP="00F10633">
            <w:pPr>
              <w:pStyle w:val="ListParagraph"/>
              <w:tabs>
                <w:tab w:val="left" w:pos="720"/>
              </w:tabs>
              <w:spacing w:after="0" w:line="276" w:lineRule="auto"/>
              <w:ind w:left="0"/>
              <w:jc w:val="both"/>
              <w:rPr>
                <w:rFonts w:cstheme="minorHAnsi"/>
                <w:noProof/>
                <w:color w:val="000000" w:themeColor="text1"/>
                <w:lang w:val="bs-Latn-BA"/>
              </w:rPr>
            </w:pPr>
            <w:r w:rsidRPr="00E23793">
              <w:rPr>
                <w:rFonts w:cstheme="minorHAnsi"/>
                <w:noProof/>
                <w:color w:val="000000" w:themeColor="text1"/>
                <w:lang w:val="bs-Latn-BA"/>
              </w:rPr>
              <w:t>Prestanak aktivnosti</w:t>
            </w:r>
          </w:p>
        </w:tc>
        <w:tc>
          <w:tcPr>
            <w:tcW w:w="2402" w:type="pct"/>
            <w:tcBorders>
              <w:bottom w:val="nil"/>
            </w:tcBorders>
          </w:tcPr>
          <w:p w14:paraId="117E676E" w14:textId="03C6170F" w:rsidR="0072778C" w:rsidRPr="00935A4E" w:rsidRDefault="002607E1" w:rsidP="00F10633">
            <w:pPr>
              <w:pStyle w:val="ListParagraph"/>
              <w:tabs>
                <w:tab w:val="left" w:pos="720"/>
              </w:tabs>
              <w:spacing w:after="0" w:line="276" w:lineRule="auto"/>
              <w:ind w:left="0"/>
              <w:jc w:val="both"/>
              <w:rPr>
                <w:rFonts w:cstheme="minorHAnsi"/>
                <w:b/>
                <w:noProof/>
                <w:color w:val="000000" w:themeColor="text1"/>
                <w:lang w:val="bs-Latn-BA"/>
              </w:rPr>
            </w:pPr>
            <w:r w:rsidRPr="00935A4E">
              <w:rPr>
                <w:rFonts w:cstheme="minorHAnsi"/>
                <w:b/>
                <w:noProof/>
                <w:color w:val="000000" w:themeColor="text1"/>
                <w:lang w:val="bs-Latn-BA"/>
              </w:rPr>
              <w:t>NE</w:t>
            </w:r>
          </w:p>
        </w:tc>
      </w:tr>
      <w:tr w:rsidR="0072778C" w:rsidRPr="00E23793" w14:paraId="6199A5D5" w14:textId="77777777" w:rsidTr="00E20BD2">
        <w:trPr>
          <w:trHeight w:val="542"/>
        </w:trPr>
        <w:tc>
          <w:tcPr>
            <w:tcW w:w="821" w:type="pct"/>
            <w:vMerge w:val="restart"/>
            <w:shd w:val="clear" w:color="auto" w:fill="D9E2F3" w:themeFill="accent5" w:themeFillTint="33"/>
          </w:tcPr>
          <w:p w14:paraId="2F8B9CEA"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t xml:space="preserve">A1.5. Ukoliko se radi o značajnoj izmjeni postojećeg i/ili odobrenog projekta, opisati </w:t>
            </w:r>
            <w:r w:rsidRPr="00E23793">
              <w:rPr>
                <w:rFonts w:cstheme="minorHAnsi"/>
                <w:noProof/>
                <w:color w:val="000000" w:themeColor="text1"/>
                <w:lang w:val="bs-Latn-BA"/>
              </w:rPr>
              <w:lastRenderedPageBreak/>
              <w:t xml:space="preserve">planirane izmjene </w:t>
            </w:r>
          </w:p>
        </w:tc>
        <w:tc>
          <w:tcPr>
            <w:tcW w:w="4179" w:type="pct"/>
            <w:gridSpan w:val="2"/>
            <w:tcBorders>
              <w:bottom w:val="nil"/>
            </w:tcBorders>
          </w:tcPr>
          <w:p w14:paraId="1A0F8CCF" w14:textId="12DD8A6A" w:rsidR="0072778C" w:rsidRPr="00E23793" w:rsidRDefault="00BC5D8B" w:rsidP="00F10633">
            <w:pPr>
              <w:pStyle w:val="ListParagraph"/>
              <w:tabs>
                <w:tab w:val="left" w:pos="720"/>
              </w:tabs>
              <w:spacing w:after="0" w:line="276" w:lineRule="auto"/>
              <w:ind w:left="0"/>
              <w:jc w:val="both"/>
              <w:rPr>
                <w:rFonts w:cstheme="minorHAnsi"/>
                <w:noProof/>
                <w:color w:val="000000" w:themeColor="text1"/>
                <w:lang w:val="bs-Latn-BA"/>
              </w:rPr>
            </w:pPr>
            <w:r w:rsidRPr="00E23793">
              <w:rPr>
                <w:rFonts w:cstheme="minorHAnsi"/>
                <w:noProof/>
                <w:lang w:val="bs-Latn-BA"/>
              </w:rPr>
              <w:lastRenderedPageBreak/>
              <w:t>Radi</w:t>
            </w:r>
            <w:r w:rsidR="00481093" w:rsidRPr="00E23793">
              <w:rPr>
                <w:rFonts w:cstheme="minorHAnsi"/>
                <w:noProof/>
                <w:lang w:val="bs-Latn-BA"/>
              </w:rPr>
              <w:t xml:space="preserve"> </w:t>
            </w:r>
            <w:r w:rsidR="00E31C63" w:rsidRPr="00E23793">
              <w:rPr>
                <w:rFonts w:cstheme="minorHAnsi"/>
                <w:noProof/>
                <w:lang w:val="bs-Latn-BA"/>
              </w:rPr>
              <w:t xml:space="preserve">se o novom projektu. </w:t>
            </w:r>
          </w:p>
        </w:tc>
      </w:tr>
      <w:tr w:rsidR="0072778C" w:rsidRPr="00E23793" w14:paraId="542F0969" w14:textId="77777777" w:rsidTr="00E20BD2">
        <w:trPr>
          <w:trHeight w:val="70"/>
        </w:trPr>
        <w:tc>
          <w:tcPr>
            <w:tcW w:w="821" w:type="pct"/>
            <w:vMerge/>
            <w:shd w:val="clear" w:color="auto" w:fill="D9E2F3" w:themeFill="accent5" w:themeFillTint="33"/>
          </w:tcPr>
          <w:p w14:paraId="5E7BC4E7" w14:textId="77777777" w:rsidR="0072778C" w:rsidRPr="00E23793" w:rsidRDefault="0072778C" w:rsidP="00F10633">
            <w:pPr>
              <w:rPr>
                <w:rFonts w:cstheme="minorHAnsi"/>
                <w:noProof/>
                <w:color w:val="000000" w:themeColor="text1"/>
                <w:lang w:val="bs-Latn-BA"/>
              </w:rPr>
            </w:pPr>
          </w:p>
        </w:tc>
        <w:tc>
          <w:tcPr>
            <w:tcW w:w="4179" w:type="pct"/>
            <w:gridSpan w:val="2"/>
            <w:tcBorders>
              <w:top w:val="nil"/>
              <w:bottom w:val="single" w:sz="4" w:space="0" w:color="auto"/>
            </w:tcBorders>
          </w:tcPr>
          <w:p w14:paraId="4D3DBAAB" w14:textId="09588097" w:rsidR="0072778C" w:rsidRPr="00E23793" w:rsidRDefault="0072778C" w:rsidP="00481093">
            <w:pPr>
              <w:pStyle w:val="ListParagraph"/>
              <w:tabs>
                <w:tab w:val="left" w:pos="720"/>
              </w:tabs>
              <w:spacing w:after="0" w:line="276" w:lineRule="auto"/>
              <w:ind w:left="0"/>
              <w:rPr>
                <w:rFonts w:cstheme="minorHAnsi"/>
                <w:noProof/>
                <w:color w:val="000000" w:themeColor="text1"/>
                <w:lang w:val="bs-Latn-BA"/>
              </w:rPr>
            </w:pPr>
          </w:p>
        </w:tc>
      </w:tr>
      <w:tr w:rsidR="0072778C" w:rsidRPr="00E23793" w14:paraId="70F071FC" w14:textId="77777777" w:rsidTr="00E20BD2">
        <w:trPr>
          <w:trHeight w:val="70"/>
        </w:trPr>
        <w:tc>
          <w:tcPr>
            <w:tcW w:w="821" w:type="pct"/>
            <w:shd w:val="clear" w:color="auto" w:fill="D9E2F3" w:themeFill="accent5" w:themeFillTint="33"/>
          </w:tcPr>
          <w:p w14:paraId="2B88F270"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lastRenderedPageBreak/>
              <w:t>A1.6. Da li projekat ima kumulativni uticaj sa već postojećim i/ili odobrenim projektima?</w:t>
            </w:r>
          </w:p>
          <w:p w14:paraId="3FC97EBD"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t>Ukoliko DA, opisati na koji način.</w:t>
            </w:r>
          </w:p>
        </w:tc>
        <w:tc>
          <w:tcPr>
            <w:tcW w:w="4179" w:type="pct"/>
            <w:gridSpan w:val="2"/>
            <w:tcBorders>
              <w:top w:val="nil"/>
              <w:bottom w:val="single" w:sz="4" w:space="0" w:color="auto"/>
            </w:tcBorders>
          </w:tcPr>
          <w:p w14:paraId="0558AE3A" w14:textId="70AA1F6A" w:rsidR="00954E2B" w:rsidRPr="00E23793" w:rsidRDefault="00954E2B" w:rsidP="0029472B">
            <w:pPr>
              <w:spacing w:line="240" w:lineRule="auto"/>
              <w:jc w:val="both"/>
              <w:rPr>
                <w:rFonts w:cstheme="minorHAnsi"/>
                <w:noProof/>
                <w:lang w:val="hr-BA"/>
              </w:rPr>
            </w:pPr>
            <w:r w:rsidRPr="00E23793">
              <w:rPr>
                <w:rFonts w:cstheme="minorHAnsi"/>
                <w:noProof/>
                <w:lang w:val="hr-BA"/>
              </w:rPr>
              <w:t xml:space="preserve">Projekat će imati kumulativni uticaj sa već postojećim i odbrenim izgrađenim objektima. </w:t>
            </w:r>
          </w:p>
          <w:p w14:paraId="3620A004" w14:textId="498422F0" w:rsidR="00954E2B" w:rsidRPr="00E23793" w:rsidRDefault="00954E2B" w:rsidP="0029472B">
            <w:pPr>
              <w:spacing w:line="240" w:lineRule="auto"/>
              <w:jc w:val="both"/>
              <w:rPr>
                <w:rFonts w:cstheme="minorHAnsi"/>
                <w:noProof/>
                <w:lang w:val="hr-BA"/>
              </w:rPr>
            </w:pPr>
            <w:r w:rsidRPr="00E23793">
              <w:rPr>
                <w:rFonts w:cstheme="minorHAnsi"/>
                <w:noProof/>
                <w:lang w:val="hr-BA"/>
              </w:rPr>
              <w:t>Kumulativni utjecaji na okoliš proizlaze iz mnogih različitih, često pojedinačno beznačajnih, učinaka. Obično se ne mjere niti uzimaju u obzir prije nego nagomilaju značajnu štetu. Iako je poznato da je postojanje kumulativnih utjecaja na okoliš sveprisutno, oni se često nadziru u procjenama utjecaja na okoliš ili u planiranju korištenja zemljišta. Smanjenje kvalitete i količine podzemnih voda, taloženje otrovnih tvari u vodenim sedimentima, mobilizacija postojanih ili bioakumulativnih tvari, usitnjavanje i oštećenje staništa, gubitak kvalitete tla i 'efekt staklenika' svi su dobro poznati primjeri kumulativnih uticaji na okoliš. U ovom slučaju nije prepoznat značajan kumulativni uticaj na okoliš jer u prostoru ne postoje značajni emiterij emisija buke, zagađujućih materija, odlagališta otpada itd.</w:t>
            </w:r>
          </w:p>
          <w:p w14:paraId="640F72D0" w14:textId="5950DAF5" w:rsidR="00954E2B" w:rsidRPr="00E23793" w:rsidRDefault="00954E2B" w:rsidP="0029472B">
            <w:pPr>
              <w:spacing w:line="240" w:lineRule="auto"/>
              <w:jc w:val="both"/>
              <w:rPr>
                <w:rFonts w:cstheme="minorHAnsi"/>
                <w:lang w:val="hr-HR"/>
              </w:rPr>
            </w:pPr>
            <w:r w:rsidRPr="00E23793">
              <w:rPr>
                <w:rFonts w:cstheme="minorHAnsi"/>
                <w:bCs/>
                <w:lang w:val="hr-HR"/>
              </w:rPr>
              <w:t xml:space="preserve">Kumulativni porast nivoa buke </w:t>
            </w:r>
            <w:r w:rsidRPr="00E23793">
              <w:rPr>
                <w:rFonts w:cstheme="minorHAnsi"/>
                <w:lang w:val="hr-HR"/>
              </w:rPr>
              <w:t>može se očekivati u odnosu na sadašnje stanje na ovom dijelu grada.</w:t>
            </w:r>
          </w:p>
          <w:p w14:paraId="3FB47F23" w14:textId="1CDE907F" w:rsidR="00954E2B" w:rsidRPr="00E23793" w:rsidRDefault="00954E2B" w:rsidP="0029472B">
            <w:pPr>
              <w:spacing w:line="240" w:lineRule="auto"/>
              <w:jc w:val="both"/>
              <w:rPr>
                <w:rFonts w:cstheme="minorHAnsi"/>
                <w:lang w:val="hr-HR"/>
              </w:rPr>
            </w:pPr>
            <w:r w:rsidRPr="00E23793">
              <w:rPr>
                <w:rFonts w:cstheme="minorHAnsi"/>
                <w:bCs/>
                <w:lang w:val="hr-HR"/>
              </w:rPr>
              <w:t>Kumulativni efekat nastanka otpada</w:t>
            </w:r>
            <w:r w:rsidRPr="00E23793">
              <w:rPr>
                <w:rFonts w:cstheme="minorHAnsi"/>
                <w:lang w:val="hr-HR"/>
              </w:rPr>
              <w:t xml:space="preserve"> može se očekivati znatno uvećan</w:t>
            </w:r>
            <w:r w:rsidR="00F10633" w:rsidRPr="00E23793">
              <w:rPr>
                <w:rFonts w:cstheme="minorHAnsi"/>
                <w:lang w:val="hr-HR"/>
              </w:rPr>
              <w:t>e količine odloženog materijala u toku gradnje i nastanka otpada u toku eksploatacije.</w:t>
            </w:r>
          </w:p>
          <w:p w14:paraId="0A7E38EF" w14:textId="2AEA3176" w:rsidR="00954E2B" w:rsidRPr="00E23793" w:rsidRDefault="0029472B" w:rsidP="0029472B">
            <w:pPr>
              <w:spacing w:line="240" w:lineRule="auto"/>
              <w:jc w:val="both"/>
              <w:rPr>
                <w:rFonts w:cstheme="minorHAnsi"/>
                <w:lang w:val="hr-HR"/>
              </w:rPr>
            </w:pPr>
            <w:r>
              <w:rPr>
                <w:rFonts w:cstheme="minorHAnsi"/>
                <w:bCs/>
                <w:lang w:val="hr-HR"/>
              </w:rPr>
              <w:t>Kumulativni utic</w:t>
            </w:r>
            <w:r w:rsidR="00954E2B" w:rsidRPr="00E23793">
              <w:rPr>
                <w:rFonts w:cstheme="minorHAnsi"/>
                <w:bCs/>
                <w:lang w:val="hr-HR"/>
              </w:rPr>
              <w:t>a</w:t>
            </w:r>
            <w:r>
              <w:rPr>
                <w:rFonts w:cstheme="minorHAnsi"/>
                <w:bCs/>
                <w:lang w:val="hr-HR"/>
              </w:rPr>
              <w:t>j</w:t>
            </w:r>
            <w:r w:rsidR="00954E2B" w:rsidRPr="00E23793">
              <w:rPr>
                <w:rFonts w:cstheme="minorHAnsi"/>
                <w:bCs/>
                <w:lang w:val="hr-HR"/>
              </w:rPr>
              <w:t xml:space="preserve"> na tlo </w:t>
            </w:r>
            <w:r w:rsidR="00954E2B" w:rsidRPr="00E23793">
              <w:rPr>
                <w:rFonts w:cstheme="minorHAnsi"/>
                <w:lang w:val="hr-HR"/>
              </w:rPr>
              <w:t>će zasigurno biti. Na degradaciju tla utiču gasovi koji emituju automobili kao i iskopani materijali.</w:t>
            </w:r>
          </w:p>
          <w:p w14:paraId="275AECC9" w14:textId="52330246" w:rsidR="00954E2B" w:rsidRPr="00E23793" w:rsidRDefault="00954E2B" w:rsidP="0029472B">
            <w:pPr>
              <w:spacing w:line="240" w:lineRule="auto"/>
              <w:jc w:val="both"/>
              <w:rPr>
                <w:rFonts w:cstheme="minorHAnsi"/>
                <w:bCs/>
                <w:lang w:val="hr-HR"/>
              </w:rPr>
            </w:pPr>
            <w:r w:rsidRPr="00E23793">
              <w:rPr>
                <w:rFonts w:cstheme="minorHAnsi"/>
                <w:lang w:val="hr-HR"/>
              </w:rPr>
              <w:t xml:space="preserve">Kumulativan uticaj zagađujućih materija i stakleničkih plinova će </w:t>
            </w:r>
            <w:r w:rsidR="00F10633" w:rsidRPr="00E23793">
              <w:rPr>
                <w:rFonts w:cstheme="minorHAnsi"/>
                <w:lang w:val="hr-HR"/>
              </w:rPr>
              <w:t>postojati</w:t>
            </w:r>
            <w:r w:rsidRPr="00E23793">
              <w:rPr>
                <w:rFonts w:cstheme="minorHAnsi"/>
                <w:lang w:val="hr-HR"/>
              </w:rPr>
              <w:t xml:space="preserve"> ali ne i znatno uvećan</w:t>
            </w:r>
            <w:r w:rsidR="0036355D" w:rsidRPr="00E23793">
              <w:rPr>
                <w:rFonts w:cstheme="minorHAnsi"/>
                <w:lang w:val="hr-HR"/>
              </w:rPr>
              <w:t xml:space="preserve">. U </w:t>
            </w:r>
            <w:r w:rsidR="0029472B" w:rsidRPr="00E23793">
              <w:rPr>
                <w:rFonts w:cstheme="minorHAnsi"/>
                <w:lang w:val="hr-HR"/>
              </w:rPr>
              <w:t>blizini</w:t>
            </w:r>
            <w:r w:rsidR="0036355D" w:rsidRPr="00E23793">
              <w:rPr>
                <w:rFonts w:cstheme="minorHAnsi"/>
                <w:lang w:val="hr-HR"/>
              </w:rPr>
              <w:t xml:space="preserve"> postoje objekti koji emitiuju emisije u zrak stim da u ovom projektu će se koristi savremena tehnološka rješenja za </w:t>
            </w:r>
            <w:r w:rsidR="0029472B" w:rsidRPr="00E23793">
              <w:rPr>
                <w:rFonts w:cstheme="minorHAnsi"/>
                <w:lang w:val="hr-HR"/>
              </w:rPr>
              <w:t>grijanje</w:t>
            </w:r>
            <w:r w:rsidR="0036355D" w:rsidRPr="00E23793">
              <w:rPr>
                <w:rFonts w:cstheme="minorHAnsi"/>
                <w:lang w:val="hr-HR"/>
              </w:rPr>
              <w:t>, rasvjetu itd.</w:t>
            </w:r>
          </w:p>
          <w:p w14:paraId="30100083" w14:textId="20DE25B1" w:rsidR="0072778C" w:rsidRPr="00E23793" w:rsidRDefault="0072778C" w:rsidP="00F10633">
            <w:pPr>
              <w:pStyle w:val="ListParagraph"/>
              <w:tabs>
                <w:tab w:val="left" w:pos="720"/>
              </w:tabs>
              <w:spacing w:after="0" w:line="276" w:lineRule="auto"/>
              <w:ind w:left="0"/>
              <w:jc w:val="both"/>
              <w:rPr>
                <w:rFonts w:cstheme="minorHAnsi"/>
                <w:noProof/>
                <w:color w:val="000000" w:themeColor="text1"/>
                <w:lang w:val="bs-Latn-BA"/>
              </w:rPr>
            </w:pPr>
          </w:p>
        </w:tc>
      </w:tr>
      <w:tr w:rsidR="0072778C" w:rsidRPr="00E23793" w14:paraId="2F681B34" w14:textId="77777777" w:rsidTr="00E20BD2">
        <w:trPr>
          <w:trHeight w:val="70"/>
        </w:trPr>
        <w:tc>
          <w:tcPr>
            <w:tcW w:w="821" w:type="pct"/>
            <w:shd w:val="clear" w:color="auto" w:fill="D9E2F3" w:themeFill="accent5" w:themeFillTint="33"/>
          </w:tcPr>
          <w:p w14:paraId="5351CCED"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t>A1.7. Vlasništvo nad zemljištem i/ili objektom na kojem se nalazi postojeći i/ili planirani projekat</w:t>
            </w:r>
          </w:p>
        </w:tc>
        <w:tc>
          <w:tcPr>
            <w:tcW w:w="4179" w:type="pct"/>
            <w:gridSpan w:val="2"/>
            <w:tcBorders>
              <w:top w:val="nil"/>
              <w:bottom w:val="single" w:sz="4" w:space="0" w:color="auto"/>
            </w:tcBorders>
          </w:tcPr>
          <w:p w14:paraId="2DF08B6A" w14:textId="067B5694" w:rsidR="002747B6" w:rsidRPr="00E23793" w:rsidRDefault="006E5334" w:rsidP="006D244F">
            <w:pPr>
              <w:spacing w:line="240" w:lineRule="auto"/>
              <w:jc w:val="both"/>
              <w:rPr>
                <w:rFonts w:cstheme="minorHAnsi"/>
                <w:noProof/>
                <w:lang w:val="bs-Latn-BA"/>
              </w:rPr>
            </w:pPr>
            <w:r w:rsidRPr="0029472B">
              <w:rPr>
                <w:rFonts w:cstheme="minorHAnsi"/>
                <w:bCs/>
                <w:lang w:val="hr-HR"/>
              </w:rPr>
              <w:t xml:space="preserve">Crni Vrh </w:t>
            </w:r>
            <w:r w:rsidR="002747B6" w:rsidRPr="0029472B">
              <w:rPr>
                <w:rFonts w:cstheme="minorHAnsi"/>
                <w:bCs/>
                <w:lang w:val="hr-HR"/>
              </w:rPr>
              <w:t>društvo sa ograničenom odgovornošću za investicije, projektovanje, promet i konsalting Sarajevo (skraćena oznaka: CRNI VRH d.o.o. Sarajevo)</w:t>
            </w:r>
            <w:r w:rsidRPr="0029472B">
              <w:rPr>
                <w:rFonts w:cstheme="minorHAnsi"/>
                <w:bCs/>
                <w:lang w:val="hr-HR"/>
              </w:rPr>
              <w:t xml:space="preserve"> osnovano</w:t>
            </w:r>
            <w:r w:rsidR="002747B6" w:rsidRPr="0029472B">
              <w:rPr>
                <w:rFonts w:cstheme="minorHAnsi"/>
                <w:bCs/>
                <w:lang w:val="hr-HR"/>
              </w:rPr>
              <w:t xml:space="preserve"> </w:t>
            </w:r>
            <w:r w:rsidRPr="0029472B">
              <w:rPr>
                <w:rFonts w:cstheme="minorHAnsi"/>
                <w:bCs/>
                <w:lang w:val="hr-HR"/>
              </w:rPr>
              <w:t>22.09.2016.</w:t>
            </w:r>
            <w:r w:rsidR="002747B6" w:rsidRPr="0029472B">
              <w:rPr>
                <w:rFonts w:cstheme="minorHAnsi"/>
                <w:bCs/>
                <w:lang w:val="hr-HR"/>
              </w:rPr>
              <w:t xml:space="preserve">godine na Općinskom sudu u Sarajevu, </w:t>
            </w:r>
            <w:r w:rsidRPr="0029472B">
              <w:rPr>
                <w:rFonts w:cstheme="minorHAnsi"/>
                <w:bCs/>
                <w:lang w:val="hr-HR"/>
              </w:rPr>
              <w:t>MBS: 65-01-0697/16</w:t>
            </w:r>
            <w:r w:rsidR="002747B6" w:rsidRPr="0029472B">
              <w:rPr>
                <w:rFonts w:cstheme="minorHAnsi"/>
                <w:bCs/>
                <w:lang w:val="hr-HR"/>
              </w:rPr>
              <w:t>, JIB:</w:t>
            </w:r>
            <w:r w:rsidRPr="0029472B">
              <w:rPr>
                <w:rFonts w:cstheme="minorHAnsi"/>
                <w:bCs/>
                <w:lang w:val="hr-HR"/>
              </w:rPr>
              <w:t xml:space="preserve"> 4202277020005</w:t>
            </w:r>
            <w:r w:rsidR="002747B6" w:rsidRPr="0029472B">
              <w:rPr>
                <w:rFonts w:cstheme="minorHAnsi"/>
                <w:bCs/>
                <w:lang w:val="hr-HR"/>
              </w:rPr>
              <w:t>, sa sjedištem u ulici Valtera Perića br. 4, vlasnik je zemljišta na koje</w:t>
            </w:r>
            <w:r w:rsidR="000F4CED">
              <w:rPr>
                <w:rFonts w:cstheme="minorHAnsi"/>
                <w:bCs/>
                <w:lang w:val="hr-HR"/>
              </w:rPr>
              <w:t>m je planiran objekat:</w:t>
            </w:r>
          </w:p>
          <w:p w14:paraId="7AFA0AA6"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611/5 KO Sarajevo VII</w:t>
            </w:r>
          </w:p>
          <w:p w14:paraId="65777671"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611/6 KO Sarajevo VII</w:t>
            </w:r>
          </w:p>
          <w:p w14:paraId="3307BBDF"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611/2 KO Sarajevo VII</w:t>
            </w:r>
          </w:p>
          <w:p w14:paraId="4ABF264A"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611/1 KO Sarajevo VII</w:t>
            </w:r>
          </w:p>
          <w:p w14:paraId="222CBB47"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399/4 KO Sarajevo VII</w:t>
            </w:r>
          </w:p>
          <w:p w14:paraId="291956D4"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399/2 KO Sarajevo VII</w:t>
            </w:r>
          </w:p>
          <w:p w14:paraId="4C24DA28"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602/2 KO Sarajevo VII</w:t>
            </w:r>
          </w:p>
          <w:p w14:paraId="3CD213E3"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326/3 KO Sarajevo VII</w:t>
            </w:r>
          </w:p>
          <w:p w14:paraId="6251BFC2"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612/2 KO Sarajevo VII</w:t>
            </w:r>
          </w:p>
          <w:p w14:paraId="75365C93"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402/5 KO Sarajevo VII</w:t>
            </w:r>
          </w:p>
          <w:p w14:paraId="418A7135"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603/3 KO Sarajevo VII</w:t>
            </w:r>
          </w:p>
          <w:p w14:paraId="7725D731"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610/2 KO Sarajevo VII</w:t>
            </w:r>
          </w:p>
          <w:p w14:paraId="01BD63F2"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604/3 KO Sarajevo VII</w:t>
            </w:r>
          </w:p>
          <w:p w14:paraId="59AFF92E"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611/3 KO Sarajevo VII</w:t>
            </w:r>
          </w:p>
          <w:p w14:paraId="4EF73161" w14:textId="77777777" w:rsidR="000F4CED" w:rsidRPr="000F4CED" w:rsidRDefault="000F4CED" w:rsidP="000F4CED">
            <w:pPr>
              <w:pStyle w:val="ListParagraph"/>
              <w:numPr>
                <w:ilvl w:val="0"/>
                <w:numId w:val="48"/>
              </w:numPr>
              <w:tabs>
                <w:tab w:val="left" w:pos="720"/>
              </w:tabs>
              <w:spacing w:after="0" w:line="276" w:lineRule="auto"/>
              <w:jc w:val="both"/>
              <w:rPr>
                <w:rFonts w:cstheme="minorHAnsi"/>
                <w:lang w:val="bs-Latn-BA"/>
              </w:rPr>
            </w:pPr>
            <w:r w:rsidRPr="000F4CED">
              <w:rPr>
                <w:rFonts w:cstheme="minorHAnsi"/>
                <w:lang w:val="bs-Latn-BA"/>
              </w:rPr>
              <w:t>611/4 KO Sarajevo VII</w:t>
            </w:r>
          </w:p>
          <w:p w14:paraId="042F8E05" w14:textId="13BF536F" w:rsidR="002747B6" w:rsidRPr="00E23793" w:rsidRDefault="002747B6" w:rsidP="002747B6">
            <w:pPr>
              <w:pStyle w:val="ListParagraph"/>
              <w:tabs>
                <w:tab w:val="left" w:pos="720"/>
              </w:tabs>
              <w:spacing w:after="0" w:line="276" w:lineRule="auto"/>
              <w:ind w:left="0"/>
              <w:rPr>
                <w:rFonts w:cstheme="minorHAnsi"/>
                <w:noProof/>
                <w:color w:val="000000" w:themeColor="text1"/>
                <w:lang w:val="bs-Latn-BA"/>
              </w:rPr>
            </w:pPr>
          </w:p>
        </w:tc>
      </w:tr>
      <w:tr w:rsidR="0072778C" w:rsidRPr="00E23793" w14:paraId="370A231E" w14:textId="77777777" w:rsidTr="00E20BD2">
        <w:trPr>
          <w:trHeight w:val="70"/>
        </w:trPr>
        <w:tc>
          <w:tcPr>
            <w:tcW w:w="821" w:type="pct"/>
            <w:shd w:val="clear" w:color="auto" w:fill="D9E2F3" w:themeFill="accent5" w:themeFillTint="33"/>
          </w:tcPr>
          <w:p w14:paraId="47E85502"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lastRenderedPageBreak/>
              <w:t xml:space="preserve">A1.8. Da li je zemljište i/ili objekat na kojem se nalazi postojeći i/ili planirani projekat predmet ugovora o zakupu? </w:t>
            </w:r>
          </w:p>
          <w:p w14:paraId="371213A1"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t>Ukoliko jeste, molimo navedite broj ugovora, te podatke o ugovornim stranama.</w:t>
            </w:r>
          </w:p>
        </w:tc>
        <w:tc>
          <w:tcPr>
            <w:tcW w:w="4179" w:type="pct"/>
            <w:gridSpan w:val="2"/>
            <w:tcBorders>
              <w:top w:val="nil"/>
              <w:bottom w:val="single" w:sz="4" w:space="0" w:color="auto"/>
            </w:tcBorders>
          </w:tcPr>
          <w:p w14:paraId="0E1C96C4" w14:textId="47928951" w:rsidR="002747B6" w:rsidRPr="006D244F" w:rsidRDefault="002747B6" w:rsidP="006D244F">
            <w:pPr>
              <w:pStyle w:val="ListParagraph"/>
              <w:tabs>
                <w:tab w:val="left" w:pos="720"/>
              </w:tabs>
              <w:spacing w:after="0" w:line="276" w:lineRule="auto"/>
              <w:ind w:left="0"/>
              <w:jc w:val="both"/>
              <w:rPr>
                <w:rFonts w:cstheme="minorHAnsi"/>
                <w:noProof/>
                <w:lang w:val="bs-Latn-BA"/>
              </w:rPr>
            </w:pPr>
            <w:r w:rsidRPr="00E23793">
              <w:rPr>
                <w:rFonts w:cstheme="minorHAnsi"/>
                <w:noProof/>
                <w:lang w:val="bs-Latn-BA"/>
              </w:rPr>
              <w:t>Zemljište na kojem je planiran projekat nije predmet ugovora o zakupu, nego je društvo CRNI VRH d.o.o. Sarajevo je vlasnik 1/1 parcela k</w:t>
            </w:r>
            <w:r w:rsidR="006D244F">
              <w:rPr>
                <w:rFonts w:cstheme="minorHAnsi"/>
                <w:noProof/>
                <w:lang w:val="bs-Latn-BA"/>
              </w:rPr>
              <w:t>oje su upisane u ZK,</w:t>
            </w:r>
          </w:p>
          <w:p w14:paraId="50488085" w14:textId="1C709C9E" w:rsidR="002747B6" w:rsidRPr="00E23793" w:rsidRDefault="002747B6" w:rsidP="002747B6">
            <w:pPr>
              <w:tabs>
                <w:tab w:val="left" w:pos="720"/>
              </w:tabs>
              <w:spacing w:after="0" w:line="276" w:lineRule="auto"/>
              <w:jc w:val="both"/>
              <w:rPr>
                <w:rFonts w:cstheme="minorHAnsi"/>
                <w:noProof/>
                <w:lang w:val="bs-Latn-BA"/>
              </w:rPr>
            </w:pPr>
            <w:r w:rsidRPr="00E23793">
              <w:rPr>
                <w:rFonts w:cstheme="minorHAnsi"/>
                <w:noProof/>
                <w:lang w:val="bs-Latn-BA"/>
              </w:rPr>
              <w:t>te u prilogu dostavljamo kopije svih ZK izvadaka.</w:t>
            </w:r>
          </w:p>
          <w:p w14:paraId="4B87E287" w14:textId="7BC6A17F" w:rsidR="002747B6" w:rsidRPr="00E23793" w:rsidRDefault="002747B6" w:rsidP="00F10633">
            <w:pPr>
              <w:pStyle w:val="ListParagraph"/>
              <w:tabs>
                <w:tab w:val="left" w:pos="720"/>
              </w:tabs>
              <w:spacing w:after="0" w:line="276" w:lineRule="auto"/>
              <w:ind w:left="0"/>
              <w:jc w:val="both"/>
              <w:rPr>
                <w:rFonts w:cstheme="minorHAnsi"/>
                <w:noProof/>
                <w:color w:val="000000" w:themeColor="text1"/>
                <w:lang w:val="bs-Latn-BA"/>
              </w:rPr>
            </w:pPr>
          </w:p>
        </w:tc>
      </w:tr>
      <w:tr w:rsidR="0072778C" w:rsidRPr="00E23793" w14:paraId="1479862F" w14:textId="77777777" w:rsidTr="00E20BD2">
        <w:trPr>
          <w:trHeight w:val="70"/>
        </w:trPr>
        <w:tc>
          <w:tcPr>
            <w:tcW w:w="821" w:type="pct"/>
            <w:shd w:val="clear" w:color="auto" w:fill="D9E2F3" w:themeFill="accent5" w:themeFillTint="33"/>
          </w:tcPr>
          <w:p w14:paraId="1AF21A15"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t>A1.9. Ime i prezime odgovorne osobe</w:t>
            </w:r>
          </w:p>
        </w:tc>
        <w:tc>
          <w:tcPr>
            <w:tcW w:w="4179" w:type="pct"/>
            <w:gridSpan w:val="2"/>
            <w:tcBorders>
              <w:top w:val="nil"/>
              <w:bottom w:val="single" w:sz="4" w:space="0" w:color="auto"/>
            </w:tcBorders>
          </w:tcPr>
          <w:p w14:paraId="5BACCD83" w14:textId="77777777" w:rsidR="0076143D" w:rsidRDefault="0076143D" w:rsidP="00F10633">
            <w:pPr>
              <w:pStyle w:val="ListParagraph"/>
              <w:tabs>
                <w:tab w:val="left" w:pos="720"/>
              </w:tabs>
              <w:spacing w:after="0" w:line="276" w:lineRule="auto"/>
              <w:ind w:left="0"/>
              <w:jc w:val="both"/>
              <w:rPr>
                <w:rFonts w:cstheme="minorHAnsi"/>
                <w:noProof/>
                <w:lang w:val="bs-Latn-BA"/>
              </w:rPr>
            </w:pPr>
            <w:r>
              <w:rPr>
                <w:rFonts w:cstheme="minorHAnsi"/>
                <w:noProof/>
                <w:lang w:val="bs-Latn-BA"/>
              </w:rPr>
              <w:t xml:space="preserve">Odgovorna osoba: </w:t>
            </w:r>
          </w:p>
          <w:p w14:paraId="4A8DBEF0" w14:textId="1B1DC129" w:rsidR="0072778C" w:rsidRDefault="0076143D" w:rsidP="00F10633">
            <w:pPr>
              <w:pStyle w:val="ListParagraph"/>
              <w:tabs>
                <w:tab w:val="left" w:pos="720"/>
              </w:tabs>
              <w:spacing w:after="0" w:line="276" w:lineRule="auto"/>
              <w:ind w:left="0"/>
              <w:jc w:val="both"/>
              <w:rPr>
                <w:rFonts w:cstheme="minorHAnsi"/>
                <w:noProof/>
                <w:lang w:val="bs-Latn-BA"/>
              </w:rPr>
            </w:pPr>
            <w:r>
              <w:rPr>
                <w:rFonts w:cstheme="minorHAnsi"/>
                <w:noProof/>
                <w:lang w:val="bs-Latn-BA"/>
              </w:rPr>
              <w:t xml:space="preserve">Adnan Dervišević </w:t>
            </w:r>
          </w:p>
          <w:p w14:paraId="5F880E8B" w14:textId="35F3B14E" w:rsidR="0076143D" w:rsidRDefault="0076143D" w:rsidP="00F10633">
            <w:pPr>
              <w:pStyle w:val="ListParagraph"/>
              <w:tabs>
                <w:tab w:val="left" w:pos="720"/>
              </w:tabs>
              <w:spacing w:after="0" w:line="276" w:lineRule="auto"/>
              <w:ind w:left="0"/>
              <w:jc w:val="both"/>
              <w:rPr>
                <w:rFonts w:cstheme="minorHAnsi"/>
                <w:noProof/>
                <w:lang w:val="bs-Latn-BA"/>
              </w:rPr>
            </w:pPr>
            <w:r>
              <w:rPr>
                <w:rFonts w:cstheme="minorHAnsi"/>
                <w:noProof/>
                <w:lang w:val="bs-Latn-BA"/>
              </w:rPr>
              <w:t>Adresa: Muhameda ef. Pandže 395, 71000 Sarajevo, Bosna i Hercegovina</w:t>
            </w:r>
          </w:p>
          <w:p w14:paraId="03A8C4EF" w14:textId="27B45FB3" w:rsidR="0076143D" w:rsidRDefault="0076143D" w:rsidP="00F10633">
            <w:pPr>
              <w:pStyle w:val="ListParagraph"/>
              <w:tabs>
                <w:tab w:val="left" w:pos="720"/>
              </w:tabs>
              <w:spacing w:after="0" w:line="276" w:lineRule="auto"/>
              <w:ind w:left="0"/>
              <w:jc w:val="both"/>
              <w:rPr>
                <w:rFonts w:cstheme="minorHAnsi"/>
                <w:noProof/>
                <w:lang w:val="bs-Latn-BA"/>
              </w:rPr>
            </w:pPr>
            <w:r>
              <w:rPr>
                <w:rFonts w:cstheme="minorHAnsi"/>
                <w:noProof/>
                <w:lang w:val="bs-Latn-BA"/>
              </w:rPr>
              <w:t>Adresa Crni Vrh d.o.o.: Valtera Perića 4, 71000 Sarajevo, Bosna i Hercegovina</w:t>
            </w:r>
          </w:p>
          <w:p w14:paraId="619EDB7D" w14:textId="77777777" w:rsidR="0076143D" w:rsidRDefault="0076143D" w:rsidP="0076143D">
            <w:pPr>
              <w:pStyle w:val="ListParagraph"/>
              <w:tabs>
                <w:tab w:val="left" w:pos="720"/>
              </w:tabs>
              <w:spacing w:after="0" w:line="276" w:lineRule="auto"/>
              <w:ind w:left="0"/>
              <w:rPr>
                <w:rStyle w:val="Hyperlink"/>
                <w:rFonts w:cstheme="minorHAnsi"/>
                <w:noProof/>
                <w:color w:val="auto"/>
              </w:rPr>
            </w:pPr>
            <w:r w:rsidRPr="00E23793">
              <w:rPr>
                <w:rFonts w:cstheme="minorHAnsi"/>
                <w:noProof/>
                <w:lang w:val="bs-Latn-BA"/>
              </w:rPr>
              <w:t>Broj telefona: + 387 33 844 502</w:t>
            </w:r>
            <w:r w:rsidRPr="00E23793">
              <w:rPr>
                <w:rFonts w:cstheme="minorHAnsi"/>
                <w:noProof/>
                <w:lang w:val="bs-Latn-BA"/>
              </w:rPr>
              <w:br/>
              <w:t xml:space="preserve">E-mail: </w:t>
            </w:r>
            <w:hyperlink r:id="rId16" w:history="1">
              <w:r w:rsidRPr="00E23793">
                <w:rPr>
                  <w:rStyle w:val="Hyperlink"/>
                  <w:rFonts w:cstheme="minorHAnsi"/>
                  <w:noProof/>
                  <w:color w:val="auto"/>
                  <w:lang w:val="bs-Latn-BA"/>
                </w:rPr>
                <w:t>adnan.dervisevic74</w:t>
              </w:r>
              <w:r w:rsidRPr="00E23793">
                <w:rPr>
                  <w:rStyle w:val="Hyperlink"/>
                  <w:rFonts w:cstheme="minorHAnsi"/>
                  <w:noProof/>
                  <w:color w:val="auto"/>
                </w:rPr>
                <w:t>@gmail.com</w:t>
              </w:r>
            </w:hyperlink>
          </w:p>
          <w:p w14:paraId="54DF457C" w14:textId="567FE609" w:rsidR="0076143D" w:rsidRPr="00E23793" w:rsidRDefault="0076143D" w:rsidP="00F10633">
            <w:pPr>
              <w:pStyle w:val="ListParagraph"/>
              <w:tabs>
                <w:tab w:val="left" w:pos="720"/>
              </w:tabs>
              <w:spacing w:after="0" w:line="276" w:lineRule="auto"/>
              <w:ind w:left="0"/>
              <w:jc w:val="both"/>
              <w:rPr>
                <w:rFonts w:cstheme="minorHAnsi"/>
                <w:noProof/>
                <w:lang w:val="bs-Latn-BA"/>
              </w:rPr>
            </w:pPr>
          </w:p>
        </w:tc>
      </w:tr>
      <w:tr w:rsidR="0072778C" w:rsidRPr="00E23793" w14:paraId="49996411" w14:textId="77777777" w:rsidTr="00E20BD2">
        <w:trPr>
          <w:trHeight w:val="70"/>
        </w:trPr>
        <w:tc>
          <w:tcPr>
            <w:tcW w:w="821" w:type="pct"/>
            <w:shd w:val="clear" w:color="auto" w:fill="D9E2F3" w:themeFill="accent5" w:themeFillTint="33"/>
          </w:tcPr>
          <w:p w14:paraId="151D6E47" w14:textId="0F54FA20"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t>A1.10. Kontakt podaci odgovorne osobe (adresa, broj telefona, e-mail)</w:t>
            </w:r>
          </w:p>
        </w:tc>
        <w:tc>
          <w:tcPr>
            <w:tcW w:w="4179" w:type="pct"/>
            <w:gridSpan w:val="2"/>
            <w:tcBorders>
              <w:top w:val="nil"/>
              <w:bottom w:val="single" w:sz="4" w:space="0" w:color="auto"/>
            </w:tcBorders>
          </w:tcPr>
          <w:p w14:paraId="719CA547" w14:textId="77777777" w:rsidR="0072778C" w:rsidRPr="00E23793" w:rsidRDefault="00771BD0" w:rsidP="00F10633">
            <w:pPr>
              <w:pStyle w:val="ListParagraph"/>
              <w:tabs>
                <w:tab w:val="left" w:pos="720"/>
              </w:tabs>
              <w:spacing w:after="0" w:line="276" w:lineRule="auto"/>
              <w:ind w:left="0"/>
              <w:jc w:val="both"/>
              <w:rPr>
                <w:rFonts w:cstheme="minorHAnsi"/>
                <w:noProof/>
                <w:lang w:val="bs-Latn-BA"/>
              </w:rPr>
            </w:pPr>
            <w:r w:rsidRPr="00E23793">
              <w:rPr>
                <w:rFonts w:cstheme="minorHAnsi"/>
                <w:noProof/>
                <w:lang w:val="bs-Latn-BA"/>
              </w:rPr>
              <w:t>Direktor društva: Adnan Dervišević</w:t>
            </w:r>
          </w:p>
          <w:p w14:paraId="3EA0E25A" w14:textId="256EF2EE" w:rsidR="00771BD0" w:rsidRDefault="00771BD0" w:rsidP="00771BD0">
            <w:pPr>
              <w:pStyle w:val="ListParagraph"/>
              <w:tabs>
                <w:tab w:val="left" w:pos="720"/>
              </w:tabs>
              <w:spacing w:after="0" w:line="276" w:lineRule="auto"/>
              <w:ind w:left="0"/>
              <w:rPr>
                <w:rStyle w:val="Hyperlink"/>
                <w:rFonts w:cstheme="minorHAnsi"/>
                <w:noProof/>
                <w:color w:val="auto"/>
              </w:rPr>
            </w:pPr>
            <w:r w:rsidRPr="00E23793">
              <w:rPr>
                <w:rFonts w:cstheme="minorHAnsi"/>
                <w:noProof/>
                <w:lang w:val="bs-Latn-BA"/>
              </w:rPr>
              <w:t>Broj telefona: + 387 33 844 502</w:t>
            </w:r>
            <w:r w:rsidRPr="00E23793">
              <w:rPr>
                <w:rFonts w:cstheme="minorHAnsi"/>
                <w:noProof/>
                <w:lang w:val="bs-Latn-BA"/>
              </w:rPr>
              <w:br/>
              <w:t xml:space="preserve">E-mail: </w:t>
            </w:r>
            <w:hyperlink r:id="rId17" w:history="1">
              <w:r w:rsidRPr="00E23793">
                <w:rPr>
                  <w:rStyle w:val="Hyperlink"/>
                  <w:rFonts w:cstheme="minorHAnsi"/>
                  <w:noProof/>
                  <w:color w:val="auto"/>
                  <w:lang w:val="bs-Latn-BA"/>
                </w:rPr>
                <w:t>adnan.dervisevic74</w:t>
              </w:r>
              <w:r w:rsidRPr="00E23793">
                <w:rPr>
                  <w:rStyle w:val="Hyperlink"/>
                  <w:rFonts w:cstheme="minorHAnsi"/>
                  <w:noProof/>
                  <w:color w:val="auto"/>
                </w:rPr>
                <w:t>@gmail.com</w:t>
              </w:r>
            </w:hyperlink>
          </w:p>
          <w:p w14:paraId="7BC36491" w14:textId="57FC9D95" w:rsidR="00771BD0" w:rsidRPr="00E23793" w:rsidRDefault="00771BD0" w:rsidP="00771BD0">
            <w:pPr>
              <w:pStyle w:val="ListParagraph"/>
              <w:tabs>
                <w:tab w:val="left" w:pos="720"/>
              </w:tabs>
              <w:spacing w:after="0" w:line="276" w:lineRule="auto"/>
              <w:ind w:left="0"/>
              <w:rPr>
                <w:rFonts w:cstheme="minorHAnsi"/>
                <w:b/>
                <w:noProof/>
                <w:lang w:val="bs-Latn-BA"/>
              </w:rPr>
            </w:pPr>
            <w:r w:rsidRPr="00E23793">
              <w:rPr>
                <w:rFonts w:cstheme="minorHAnsi"/>
                <w:b/>
                <w:noProof/>
                <w:lang w:val="bs-Latn-BA"/>
              </w:rPr>
              <w:t>Kontakt osoba zadužena ispred Investitora:</w:t>
            </w:r>
          </w:p>
          <w:p w14:paraId="6369B290" w14:textId="040908DD" w:rsidR="00771BD0" w:rsidRPr="00E23793" w:rsidRDefault="00771BD0" w:rsidP="00771BD0">
            <w:pPr>
              <w:pStyle w:val="ListParagraph"/>
              <w:tabs>
                <w:tab w:val="left" w:pos="720"/>
              </w:tabs>
              <w:spacing w:after="0" w:line="276" w:lineRule="auto"/>
              <w:ind w:left="0"/>
              <w:rPr>
                <w:rFonts w:cstheme="minorHAnsi"/>
                <w:noProof/>
              </w:rPr>
            </w:pPr>
            <w:r w:rsidRPr="00E23793">
              <w:rPr>
                <w:rFonts w:cstheme="minorHAnsi"/>
                <w:noProof/>
                <w:lang w:val="bs-Latn-BA"/>
              </w:rPr>
              <w:t xml:space="preserve">Ime i prezime: </w:t>
            </w:r>
            <w:r w:rsidRPr="00E23793">
              <w:rPr>
                <w:rFonts w:cstheme="minorHAnsi"/>
                <w:b/>
                <w:noProof/>
                <w:lang w:val="bs-Latn-BA"/>
              </w:rPr>
              <w:t>Meliha Hadžić</w:t>
            </w:r>
            <w:r w:rsidRPr="00E23793">
              <w:rPr>
                <w:rFonts w:cstheme="minorHAnsi"/>
                <w:noProof/>
                <w:lang w:val="bs-Latn-BA"/>
              </w:rPr>
              <w:br/>
              <w:t>Broj telefona: + 387 61 205 059</w:t>
            </w:r>
            <w:r w:rsidRPr="00E23793">
              <w:rPr>
                <w:rFonts w:cstheme="minorHAnsi"/>
                <w:noProof/>
                <w:lang w:val="bs-Latn-BA"/>
              </w:rPr>
              <w:br/>
              <w:t xml:space="preserve">E-mail: </w:t>
            </w:r>
            <w:hyperlink r:id="rId18" w:history="1">
              <w:r w:rsidRPr="00E23793">
                <w:rPr>
                  <w:rStyle w:val="Hyperlink"/>
                  <w:rFonts w:cstheme="minorHAnsi"/>
                  <w:noProof/>
                  <w:color w:val="auto"/>
                  <w:lang w:val="bs-Latn-BA"/>
                </w:rPr>
                <w:t>meliha</w:t>
              </w:r>
              <w:r w:rsidRPr="00E23793">
                <w:rPr>
                  <w:rStyle w:val="Hyperlink"/>
                  <w:rFonts w:cstheme="minorHAnsi"/>
                  <w:noProof/>
                  <w:color w:val="auto"/>
                </w:rPr>
                <w:t>@granoff.de</w:t>
              </w:r>
            </w:hyperlink>
          </w:p>
          <w:p w14:paraId="37F6C5B5" w14:textId="4E4AC3CE" w:rsidR="00771BD0" w:rsidRPr="00E23793" w:rsidRDefault="00771BD0" w:rsidP="00771BD0">
            <w:pPr>
              <w:pStyle w:val="ListParagraph"/>
              <w:tabs>
                <w:tab w:val="left" w:pos="720"/>
              </w:tabs>
              <w:spacing w:after="0" w:line="276" w:lineRule="auto"/>
              <w:ind w:left="0"/>
              <w:rPr>
                <w:rFonts w:cstheme="minorHAnsi"/>
                <w:noProof/>
              </w:rPr>
            </w:pPr>
            <w:r w:rsidRPr="00E23793">
              <w:rPr>
                <w:rFonts w:cstheme="minorHAnsi"/>
                <w:noProof/>
              </w:rPr>
              <w:t xml:space="preserve">Ime i prezime: </w:t>
            </w:r>
            <w:r w:rsidRPr="00E23793">
              <w:rPr>
                <w:rFonts w:cstheme="minorHAnsi"/>
                <w:b/>
                <w:noProof/>
              </w:rPr>
              <w:t>Tanita Zukanovi</w:t>
            </w:r>
            <w:r w:rsidRPr="00E23793">
              <w:rPr>
                <w:rFonts w:cstheme="minorHAnsi"/>
                <w:b/>
                <w:noProof/>
                <w:lang w:val="hr-HR"/>
              </w:rPr>
              <w:t>ć</w:t>
            </w:r>
            <w:r w:rsidRPr="00E23793">
              <w:rPr>
                <w:rFonts w:cstheme="minorHAnsi"/>
                <w:noProof/>
                <w:lang w:val="hr-HR"/>
              </w:rPr>
              <w:br/>
              <w:t>Broj telefona: + 387 61 379 522</w:t>
            </w:r>
            <w:r w:rsidRPr="00E23793">
              <w:rPr>
                <w:rFonts w:cstheme="minorHAnsi"/>
                <w:noProof/>
                <w:lang w:val="hr-HR"/>
              </w:rPr>
              <w:br/>
              <w:t xml:space="preserve">E-mail: </w:t>
            </w:r>
            <w:hyperlink r:id="rId19" w:history="1">
              <w:r w:rsidRPr="00E23793">
                <w:rPr>
                  <w:rStyle w:val="Hyperlink"/>
                  <w:rFonts w:cstheme="minorHAnsi"/>
                  <w:noProof/>
                  <w:color w:val="auto"/>
                  <w:lang w:val="hr-HR"/>
                </w:rPr>
                <w:t>ta.zukanovic</w:t>
              </w:r>
              <w:r w:rsidRPr="00E23793">
                <w:rPr>
                  <w:rStyle w:val="Hyperlink"/>
                  <w:rFonts w:cstheme="minorHAnsi"/>
                  <w:noProof/>
                  <w:color w:val="auto"/>
                </w:rPr>
                <w:t>@gmail.com</w:t>
              </w:r>
            </w:hyperlink>
          </w:p>
          <w:p w14:paraId="251C4BEC" w14:textId="6E4714D3" w:rsidR="00771BD0" w:rsidRPr="00E23793" w:rsidRDefault="00771BD0" w:rsidP="00771BD0">
            <w:pPr>
              <w:pStyle w:val="ListParagraph"/>
              <w:tabs>
                <w:tab w:val="left" w:pos="720"/>
              </w:tabs>
              <w:spacing w:after="0" w:line="276" w:lineRule="auto"/>
              <w:ind w:left="0"/>
              <w:rPr>
                <w:rFonts w:cstheme="minorHAnsi"/>
                <w:noProof/>
              </w:rPr>
            </w:pPr>
          </w:p>
        </w:tc>
      </w:tr>
    </w:tbl>
    <w:p w14:paraId="44BD934F" w14:textId="77777777" w:rsidR="00771BD0" w:rsidRPr="00E23793" w:rsidRDefault="00771BD0" w:rsidP="0072778C">
      <w:pPr>
        <w:rPr>
          <w:rFonts w:cstheme="minorHAnsi"/>
          <w:b/>
          <w:noProof/>
          <w:color w:val="000000" w:themeColor="text1"/>
          <w:lang w:val="bs-Latn-BA"/>
        </w:rPr>
      </w:pPr>
    </w:p>
    <w:p w14:paraId="5C9A024C" w14:textId="119CBAF9" w:rsidR="0072778C" w:rsidRPr="00136ED5" w:rsidRDefault="0072778C" w:rsidP="00136ED5">
      <w:pPr>
        <w:pStyle w:val="Naslov2"/>
        <w:ind w:left="1800" w:hanging="360"/>
        <w:jc w:val="both"/>
        <w:rPr>
          <w:rFonts w:asciiTheme="minorHAnsi" w:hAnsiTheme="minorHAnsi" w:cstheme="minorHAnsi"/>
          <w:b w:val="0"/>
          <w:sz w:val="22"/>
          <w:szCs w:val="22"/>
        </w:rPr>
      </w:pPr>
      <w:r w:rsidRPr="00136ED5">
        <w:rPr>
          <w:rFonts w:asciiTheme="minorHAnsi" w:hAnsiTheme="minorHAnsi" w:cstheme="minorHAnsi"/>
          <w:sz w:val="22"/>
          <w:szCs w:val="22"/>
        </w:rPr>
        <w:t>A2. Uticaj projekta na okoliš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1707"/>
        <w:gridCol w:w="5381"/>
        <w:gridCol w:w="1105"/>
      </w:tblGrid>
      <w:tr w:rsidR="0072778C" w:rsidRPr="00E23793" w14:paraId="0980A687" w14:textId="77777777" w:rsidTr="000D0088">
        <w:trPr>
          <w:trHeight w:val="980"/>
        </w:trPr>
        <w:tc>
          <w:tcPr>
            <w:tcW w:w="589" w:type="pct"/>
            <w:shd w:val="clear" w:color="auto" w:fill="D9E2F3" w:themeFill="accent5" w:themeFillTint="33"/>
          </w:tcPr>
          <w:p w14:paraId="1B570264"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t xml:space="preserve">A2.1. Detaljno opišite okoliš na </w:t>
            </w:r>
            <w:r w:rsidRPr="00E23793">
              <w:rPr>
                <w:rFonts w:cstheme="minorHAnsi"/>
                <w:noProof/>
                <w:color w:val="000000" w:themeColor="text1"/>
                <w:lang w:val="bs-Latn-BA"/>
              </w:rPr>
              <w:lastRenderedPageBreak/>
              <w:t>području pod uticajem projekta</w:t>
            </w:r>
          </w:p>
        </w:tc>
        <w:tc>
          <w:tcPr>
            <w:tcW w:w="4411" w:type="pct"/>
            <w:gridSpan w:val="3"/>
          </w:tcPr>
          <w:p w14:paraId="5E8372FB" w14:textId="77777777" w:rsidR="00DD1512" w:rsidRPr="00E23793" w:rsidRDefault="00DD1512" w:rsidP="006D244F">
            <w:pPr>
              <w:spacing w:line="240" w:lineRule="auto"/>
              <w:jc w:val="both"/>
              <w:rPr>
                <w:rFonts w:cstheme="minorHAnsi"/>
                <w:lang w:val="bs-Latn-BA"/>
              </w:rPr>
            </w:pPr>
            <w:r w:rsidRPr="00E23793">
              <w:rPr>
                <w:rFonts w:cstheme="minorHAnsi"/>
                <w:lang w:val="bs-Latn-BA"/>
              </w:rPr>
              <w:lastRenderedPageBreak/>
              <w:t xml:space="preserve">Stambeno naselje Crni Vrh u Sarajevu nalazi se u općini Centar u Sarajevu, Bosna i Hercegovina. Naselje se nalazi na području općine Centar sjeverno od Marijin Dvora, u čijem se centralnom dijelu nalazi Kalemova ulica. Sa juga ograničeno je ulicom Kranjčevićeva, a sa istoka kompleksom Državne bolnice. Predstavlja planski građeno naselje iz perioda između dva svjetska rata u Sarajevu, koje je izvedeno u duhu moderne </w:t>
            </w:r>
            <w:r w:rsidRPr="00E23793">
              <w:rPr>
                <w:rFonts w:cstheme="minorHAnsi"/>
                <w:lang w:val="bs-Latn-BA"/>
              </w:rPr>
              <w:lastRenderedPageBreak/>
              <w:t xml:space="preserve">gradnje. </w:t>
            </w:r>
          </w:p>
          <w:p w14:paraId="59D229A8" w14:textId="77777777" w:rsidR="00136ED5" w:rsidRDefault="00DD1512" w:rsidP="00136ED5">
            <w:pPr>
              <w:spacing w:line="240" w:lineRule="auto"/>
              <w:jc w:val="both"/>
              <w:rPr>
                <w:rFonts w:cstheme="minorHAnsi"/>
                <w:lang w:val="bs-Latn-BA"/>
              </w:rPr>
            </w:pPr>
            <w:r w:rsidRPr="00E23793">
              <w:rPr>
                <w:rFonts w:cstheme="minorHAnsi"/>
                <w:lang w:val="bs-Latn-BA"/>
              </w:rPr>
              <w:t>Sagrađena je sredstvima Željezničarske kreditne i potporne zadruge osnovane 1923. godine u Sarajevu i Stambene zadruge koja je osnovana 1925. godine sa zadatkom ublažavanja socijalne bijede željezničara. Crni Vrh je regulacionim planom ispar</w:t>
            </w:r>
            <w:bookmarkStart w:id="1" w:name="_Toc73102450"/>
            <w:r w:rsidR="00136ED5">
              <w:rPr>
                <w:rFonts w:cstheme="minorHAnsi"/>
                <w:lang w:val="bs-Latn-BA"/>
              </w:rPr>
              <w:t>celisan na 93 građevne parcele.</w:t>
            </w:r>
          </w:p>
          <w:p w14:paraId="4B3174E8" w14:textId="6E950199" w:rsidR="00DD1512" w:rsidRPr="00136ED5" w:rsidRDefault="00DD1512" w:rsidP="00136ED5">
            <w:pPr>
              <w:spacing w:line="240" w:lineRule="auto"/>
              <w:jc w:val="both"/>
              <w:rPr>
                <w:rFonts w:cstheme="minorHAnsi"/>
                <w:b/>
                <w:lang w:val="bs-Latn-BA"/>
              </w:rPr>
            </w:pPr>
            <w:r w:rsidRPr="00136ED5">
              <w:rPr>
                <w:rFonts w:cstheme="minorHAnsi"/>
                <w:b/>
              </w:rPr>
              <w:t>Hidrološka raznolikost</w:t>
            </w:r>
            <w:bookmarkEnd w:id="1"/>
          </w:p>
          <w:p w14:paraId="435ED3A7" w14:textId="77777777" w:rsidR="00DD1512" w:rsidRPr="00E23793" w:rsidRDefault="00DD1512" w:rsidP="006D244F">
            <w:pPr>
              <w:spacing w:line="240" w:lineRule="auto"/>
              <w:jc w:val="both"/>
              <w:rPr>
                <w:rFonts w:cstheme="minorHAnsi"/>
                <w:lang w:val="bs-Latn-BA"/>
              </w:rPr>
            </w:pPr>
            <w:r w:rsidRPr="00E23793">
              <w:rPr>
                <w:rFonts w:cstheme="minorHAnsi"/>
                <w:lang w:val="bs-Latn-BA"/>
              </w:rPr>
              <w:t>Vodne resurse općine Centar čini više površinskih vodotoka, od kojih su neki stalni, a neki povremeni. Centralnim dijelom općine protiče rijeka Miljacka, koja je pritoka rijeke Bosne i najvećim dijelom predstavlja recipijent za sve vode sa prostora općine.</w:t>
            </w:r>
          </w:p>
          <w:p w14:paraId="27EA92AC" w14:textId="77777777" w:rsidR="00DD1512" w:rsidRPr="00E23793" w:rsidRDefault="00DD1512" w:rsidP="006D244F">
            <w:pPr>
              <w:spacing w:line="240" w:lineRule="auto"/>
              <w:jc w:val="both"/>
              <w:rPr>
                <w:rFonts w:cstheme="minorHAnsi"/>
                <w:lang w:val="bs-Latn-BA"/>
              </w:rPr>
            </w:pPr>
            <w:r w:rsidRPr="00E23793">
              <w:rPr>
                <w:rFonts w:cstheme="minorHAnsi"/>
                <w:lang w:val="bs-Latn-BA"/>
              </w:rPr>
              <w:t xml:space="preserve">Izvorišta vode za piće na teritoriji općine su uglavnom vezana za prostore van urbane zone i na šire područje Nahoreva. Na ovim prostorima egzistira veći broj izvora dosta skromne pojedinačne izdašnosti. </w:t>
            </w:r>
          </w:p>
          <w:p w14:paraId="6D09A4A0" w14:textId="77777777" w:rsidR="00DD1512" w:rsidRPr="00E23793" w:rsidRDefault="00DD1512" w:rsidP="006D244F">
            <w:pPr>
              <w:pStyle w:val="0tekstceteor"/>
              <w:keepNext/>
              <w:spacing w:line="240" w:lineRule="auto"/>
              <w:rPr>
                <w:rFonts w:asciiTheme="minorHAnsi" w:hAnsiTheme="minorHAnsi" w:cstheme="minorHAnsi"/>
                <w:szCs w:val="22"/>
                <w:lang w:val="bs-Latn-BA"/>
              </w:rPr>
            </w:pPr>
            <w:r w:rsidRPr="00E23793">
              <w:rPr>
                <w:rFonts w:asciiTheme="minorHAnsi" w:hAnsiTheme="minorHAnsi" w:cstheme="minorHAnsi"/>
                <w:noProof/>
                <w:szCs w:val="22"/>
                <w:lang w:val="en-GB" w:eastAsia="en-GB"/>
              </w:rPr>
              <w:drawing>
                <wp:inline distT="0" distB="0" distL="0" distR="0" wp14:anchorId="1BA8B347" wp14:editId="31F274D3">
                  <wp:extent cx="4394200" cy="26417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594" t="21648" r="28413" b="12096"/>
                          <a:stretch/>
                        </pic:blipFill>
                        <pic:spPr bwMode="auto">
                          <a:xfrm>
                            <a:off x="0" y="0"/>
                            <a:ext cx="4409361" cy="2650865"/>
                          </a:xfrm>
                          <a:prstGeom prst="rect">
                            <a:avLst/>
                          </a:prstGeom>
                          <a:ln>
                            <a:noFill/>
                          </a:ln>
                          <a:extLst>
                            <a:ext uri="{53640926-AAD7-44D8-BBD7-CCE9431645EC}">
                              <a14:shadowObscured xmlns:a14="http://schemas.microsoft.com/office/drawing/2010/main"/>
                            </a:ext>
                          </a:extLst>
                        </pic:spPr>
                      </pic:pic>
                    </a:graphicData>
                  </a:graphic>
                </wp:inline>
              </w:drawing>
            </w:r>
          </w:p>
          <w:p w14:paraId="25FD8DA8" w14:textId="7F5113FC" w:rsidR="00DD1512" w:rsidRPr="00E23793" w:rsidRDefault="00DD1512" w:rsidP="006D244F">
            <w:pPr>
              <w:pStyle w:val="Caption"/>
              <w:rPr>
                <w:rFonts w:cstheme="minorHAnsi"/>
                <w:color w:val="auto"/>
                <w:sz w:val="22"/>
                <w:szCs w:val="22"/>
                <w:lang w:val="bs-Latn-BA"/>
              </w:rPr>
            </w:pPr>
            <w:r w:rsidRPr="00E23793">
              <w:rPr>
                <w:rFonts w:cstheme="minorHAnsi"/>
                <w:color w:val="auto"/>
                <w:sz w:val="22"/>
                <w:szCs w:val="22"/>
                <w:lang w:val="bs-Latn-BA"/>
              </w:rPr>
              <w:t xml:space="preserve">Slika </w:t>
            </w:r>
            <w:r w:rsidRPr="00E23793">
              <w:rPr>
                <w:rFonts w:cstheme="minorHAnsi"/>
                <w:color w:val="auto"/>
                <w:sz w:val="22"/>
                <w:szCs w:val="22"/>
                <w:lang w:val="bs-Latn-BA"/>
              </w:rPr>
              <w:fldChar w:fldCharType="begin"/>
            </w:r>
            <w:r w:rsidRPr="00E23793">
              <w:rPr>
                <w:rFonts w:cstheme="minorHAnsi"/>
                <w:color w:val="auto"/>
                <w:sz w:val="22"/>
                <w:szCs w:val="22"/>
                <w:lang w:val="bs-Latn-BA"/>
              </w:rPr>
              <w:instrText xml:space="preserve"> SEQ Slika \* ARABIC </w:instrText>
            </w:r>
            <w:r w:rsidRPr="00E23793">
              <w:rPr>
                <w:rFonts w:cstheme="minorHAnsi"/>
                <w:color w:val="auto"/>
                <w:sz w:val="22"/>
                <w:szCs w:val="22"/>
                <w:lang w:val="bs-Latn-BA"/>
              </w:rPr>
              <w:fldChar w:fldCharType="separate"/>
            </w:r>
            <w:r w:rsidR="003D40F9">
              <w:rPr>
                <w:rFonts w:cstheme="minorHAnsi"/>
                <w:noProof/>
                <w:color w:val="auto"/>
                <w:sz w:val="22"/>
                <w:szCs w:val="22"/>
                <w:lang w:val="bs-Latn-BA"/>
              </w:rPr>
              <w:t>2</w:t>
            </w:r>
            <w:r w:rsidRPr="00E23793">
              <w:rPr>
                <w:rFonts w:cstheme="minorHAnsi"/>
                <w:color w:val="auto"/>
                <w:sz w:val="22"/>
                <w:szCs w:val="22"/>
                <w:lang w:val="bs-Latn-BA"/>
              </w:rPr>
              <w:fldChar w:fldCharType="end"/>
            </w:r>
            <w:r w:rsidRPr="00E23793">
              <w:rPr>
                <w:rFonts w:cstheme="minorHAnsi"/>
                <w:color w:val="auto"/>
                <w:sz w:val="22"/>
                <w:szCs w:val="22"/>
                <w:lang w:val="bs-Latn-BA"/>
              </w:rPr>
              <w:t>. Udaljnost planiranih objekta od rijeke Miljacke (preuzeto sa Google Earth-a)</w:t>
            </w:r>
          </w:p>
          <w:p w14:paraId="0B301F5B" w14:textId="037A2AF6" w:rsidR="00DD1512" w:rsidRPr="00E23793" w:rsidRDefault="00DD1512" w:rsidP="006D244F">
            <w:pPr>
              <w:spacing w:line="240" w:lineRule="auto"/>
              <w:jc w:val="both"/>
              <w:rPr>
                <w:rFonts w:cstheme="minorHAnsi"/>
                <w:lang w:val="bs-Latn-BA"/>
              </w:rPr>
            </w:pPr>
            <w:r w:rsidRPr="00E23793">
              <w:rPr>
                <w:rFonts w:cstheme="minorHAnsi"/>
                <w:lang w:val="bs-Latn-BA"/>
              </w:rPr>
              <w:t>Predmetna lokacija se nalazi na zračnoj udaljenosti cca 1 km od rijeke Miljacke, dok se u blizini ne nalazi izvorište vode za piće.</w:t>
            </w:r>
            <w:r w:rsidR="00C027E7">
              <w:rPr>
                <w:rFonts w:cstheme="minorHAnsi"/>
                <w:lang w:val="bs-Latn-BA"/>
              </w:rPr>
              <w:t xml:space="preserve"> </w:t>
            </w:r>
          </w:p>
          <w:p w14:paraId="502F97CF" w14:textId="77777777" w:rsidR="00DD1512" w:rsidRPr="00E23793" w:rsidRDefault="00DD1512" w:rsidP="006D244F">
            <w:pPr>
              <w:pStyle w:val="Naslov2"/>
              <w:jc w:val="both"/>
              <w:rPr>
                <w:rFonts w:asciiTheme="minorHAnsi" w:hAnsiTheme="minorHAnsi" w:cstheme="minorHAnsi"/>
                <w:sz w:val="22"/>
                <w:szCs w:val="22"/>
              </w:rPr>
            </w:pPr>
            <w:bookmarkStart w:id="2" w:name="_Toc73102451"/>
            <w:r w:rsidRPr="00E23793">
              <w:rPr>
                <w:rFonts w:asciiTheme="minorHAnsi" w:hAnsiTheme="minorHAnsi" w:cstheme="minorHAnsi"/>
                <w:sz w:val="22"/>
                <w:szCs w:val="22"/>
              </w:rPr>
              <w:t>Kvaliteta zraka</w:t>
            </w:r>
            <w:bookmarkEnd w:id="2"/>
            <w:r w:rsidRPr="00E23793">
              <w:rPr>
                <w:rFonts w:asciiTheme="minorHAnsi" w:hAnsiTheme="minorHAnsi" w:cstheme="minorHAnsi"/>
                <w:sz w:val="22"/>
                <w:szCs w:val="22"/>
              </w:rPr>
              <w:t xml:space="preserve"> </w:t>
            </w:r>
          </w:p>
          <w:p w14:paraId="4CDFD16A" w14:textId="77777777" w:rsidR="00DD1512" w:rsidRPr="00E23793" w:rsidRDefault="00DD1512" w:rsidP="006D244F">
            <w:pPr>
              <w:spacing w:line="240" w:lineRule="auto"/>
              <w:jc w:val="both"/>
              <w:rPr>
                <w:rFonts w:cstheme="minorHAnsi"/>
                <w:b/>
                <w:bCs/>
                <w:lang w:val="bs-Latn-BA"/>
              </w:rPr>
            </w:pPr>
            <w:r w:rsidRPr="00E23793">
              <w:rPr>
                <w:rFonts w:cstheme="minorHAnsi"/>
                <w:lang w:val="bs-Latn-BA"/>
              </w:rPr>
              <w:t>Prema Elaboratu o uticaju stambeno poslovnog naselja „Crni Vrh“ na zračne koridore za provjetravanje sarajevske kotline</w:t>
            </w:r>
            <w:r w:rsidRPr="00E23793">
              <w:rPr>
                <w:rStyle w:val="FootnoteReference"/>
                <w:rFonts w:cstheme="minorHAnsi"/>
                <w:lang w:val="bs-Latn-BA"/>
              </w:rPr>
              <w:footnoteReference w:id="1"/>
            </w:r>
            <w:r w:rsidRPr="00E23793">
              <w:rPr>
                <w:rFonts w:cstheme="minorHAnsi"/>
                <w:lang w:val="bs-Latn-BA"/>
              </w:rPr>
              <w:t xml:space="preserve"> predloženi objekti stambeno poslovnog naselja “Crni vrh” ne nalaze se, niti se mogu naći na nekom od koridora za provjetravanje, te da nemaju uticaj na provjetravanje sarajevske kotline. </w:t>
            </w:r>
          </w:p>
          <w:p w14:paraId="4171BAF5" w14:textId="77777777" w:rsidR="00DD1512" w:rsidRPr="00E23793" w:rsidRDefault="00DD1512" w:rsidP="006D244F">
            <w:pPr>
              <w:spacing w:line="240" w:lineRule="auto"/>
              <w:jc w:val="both"/>
              <w:rPr>
                <w:rFonts w:cstheme="minorHAnsi"/>
                <w:b/>
                <w:bCs/>
                <w:lang w:val="bs-Latn-BA"/>
              </w:rPr>
            </w:pPr>
            <w:r w:rsidRPr="00E23793">
              <w:rPr>
                <w:rFonts w:cstheme="minorHAnsi"/>
                <w:lang w:val="bs-Latn-BA"/>
              </w:rPr>
              <w:t>Koševsko brdo i lokacija Crni vrh se nalazi na oko 600 m.n.v. i  nalazi se ispod inverznog sloja, te se kao takva ne može smatrati mjestom nastanka dnevnih i noćnih vjetrova. Pored pomenutog, lokacija se nalazi u zoni III po klasifikaciji kvaliteta zraka, odnosno u zoni prekomjerno zagađenog zraka i ne može predstavljati izvor svježeg zraka za sarajevsku kotlinu. Ova lokacija se ne nalazi na koridoru dnevnih i noćnih vjetrova. Okolina objekta je ozelenjena, i veličina objekta i njegova emisija toplote relativno mala, ovi parametri nisu dovoljni da bi se stvorilo eventualno toplinsko ostrvo.</w:t>
            </w:r>
          </w:p>
          <w:p w14:paraId="431E0E9D" w14:textId="77777777" w:rsidR="00DD1512" w:rsidRPr="00E23793" w:rsidRDefault="00DD1512" w:rsidP="006D244F">
            <w:pPr>
              <w:spacing w:line="240" w:lineRule="auto"/>
              <w:jc w:val="both"/>
              <w:rPr>
                <w:rFonts w:cstheme="minorHAnsi"/>
                <w:b/>
                <w:bCs/>
                <w:lang w:val="bs-Latn-BA"/>
              </w:rPr>
            </w:pPr>
            <w:r w:rsidRPr="00E23793">
              <w:rPr>
                <w:rFonts w:cstheme="minorHAnsi"/>
                <w:lang w:val="bs-Latn-BA"/>
              </w:rPr>
              <w:lastRenderedPageBreak/>
              <w:t>Uzimajući u obzir činjenicu da je nadmorska visina planiranog poslovno stambenog naselja na oko 600 m, te da je visina inverznog sloja 700-900 m.n.v., može se zaključiti da je objekat cijelim svojim obuhvatom ispod inverznog sloja i neće se uzimati u obzir efekat potencijalnog nastanka dnevnih i noćnih vjetrova na lokaciji. Zbog svoje orjentacije i položaja, ovi objekti nemaju ni uticaj na vjetrove iz dominantnih pravaca te neće smanjiti njihov intenzitet duž kotline.</w:t>
            </w:r>
          </w:p>
          <w:p w14:paraId="73236D0E" w14:textId="77777777" w:rsidR="00DD1512" w:rsidRPr="00136ED5" w:rsidRDefault="00DD1512" w:rsidP="00136ED5">
            <w:pPr>
              <w:pStyle w:val="Naslov2"/>
              <w:jc w:val="both"/>
              <w:rPr>
                <w:rFonts w:asciiTheme="minorHAnsi" w:hAnsiTheme="minorHAnsi" w:cstheme="minorHAnsi"/>
                <w:color w:val="auto"/>
                <w:sz w:val="22"/>
                <w:szCs w:val="22"/>
              </w:rPr>
            </w:pPr>
            <w:bookmarkStart w:id="3" w:name="_Toc73102452"/>
            <w:r w:rsidRPr="00136ED5">
              <w:rPr>
                <w:rFonts w:asciiTheme="minorHAnsi" w:hAnsiTheme="minorHAnsi" w:cstheme="minorHAnsi"/>
                <w:color w:val="auto"/>
                <w:sz w:val="22"/>
                <w:szCs w:val="22"/>
              </w:rPr>
              <w:t>Geologija</w:t>
            </w:r>
            <w:bookmarkEnd w:id="3"/>
          </w:p>
          <w:p w14:paraId="311BB1FD" w14:textId="77777777" w:rsidR="00DD1512" w:rsidRPr="008D5FA2" w:rsidRDefault="00DD1512" w:rsidP="008D5FA2">
            <w:pPr>
              <w:spacing w:line="240" w:lineRule="auto"/>
              <w:jc w:val="both"/>
              <w:rPr>
                <w:rFonts w:cstheme="minorHAnsi"/>
                <w:b/>
                <w:bCs/>
                <w:lang w:val="bs-Latn-BA"/>
              </w:rPr>
            </w:pPr>
            <w:r w:rsidRPr="008D5FA2">
              <w:rPr>
                <w:rFonts w:cstheme="minorHAnsi"/>
                <w:lang w:val="bs-Latn-BA"/>
              </w:rPr>
              <w:t>Prema LEAP-u Općine Centar</w:t>
            </w:r>
            <w:r w:rsidRPr="008D5FA2">
              <w:rPr>
                <w:rStyle w:val="FootnoteReference"/>
                <w:rFonts w:cstheme="minorHAnsi"/>
                <w:lang w:val="bs-Latn-BA"/>
              </w:rPr>
              <w:footnoteReference w:id="2"/>
            </w:r>
            <w:r w:rsidRPr="008D5FA2">
              <w:rPr>
                <w:rFonts w:cstheme="minorHAnsi"/>
                <w:lang w:val="bs-Latn-BA"/>
              </w:rPr>
              <w:t xml:space="preserve"> na prostoru općine Centar nalazi se ukupno 152 klizišta na osnovu stanja do februara 2017. godine. Klizišta su formirana u eluvijalno-deluvijalnom pokrivaču na padinskim dijelovima općine Centar sa najvećim brojem klizišta u naseljima Hambina, Carina, Trebevička ul., Betanija, Cvijetina, </w:t>
            </w:r>
            <w:r w:rsidRPr="008D5FA2">
              <w:rPr>
                <w:rFonts w:cstheme="minorHAnsi"/>
                <w:i/>
                <w:lang w:val="bs-Latn-BA"/>
              </w:rPr>
              <w:t>Crni Vrh</w:t>
            </w:r>
            <w:r w:rsidRPr="008D5FA2">
              <w:rPr>
                <w:rFonts w:cstheme="minorHAnsi"/>
                <w:lang w:val="bs-Latn-BA"/>
              </w:rPr>
              <w:t xml:space="preserve">, Koševo-Breka, Urijan Dedina, Terezija, Stolačka ul., Ejuba Ademovića, Mrakuša, Put Mladih Muslimana. </w:t>
            </w:r>
          </w:p>
          <w:p w14:paraId="15536349" w14:textId="3B3F72D9" w:rsidR="00DD1512" w:rsidRPr="008D5FA2" w:rsidRDefault="00DD1512" w:rsidP="008D5FA2">
            <w:pPr>
              <w:spacing w:line="240" w:lineRule="auto"/>
              <w:jc w:val="both"/>
              <w:rPr>
                <w:rFonts w:cstheme="minorHAnsi"/>
                <w:lang w:val="bs-Latn-BA"/>
              </w:rPr>
            </w:pPr>
            <w:r w:rsidRPr="008D5FA2">
              <w:rPr>
                <w:rFonts w:cstheme="minorHAnsi"/>
                <w:lang w:val="bs-Latn-BA"/>
              </w:rPr>
              <w:t>U periodu od 2000. do 2017. godine sanirano je ukupno 50 klizišta, dok je za 18 klizišta urađena projektna dokumentacija, izvršen monitoring, odustalo se od sanacije ili su sanacioni radovi u toku.</w:t>
            </w:r>
            <w:r w:rsidR="008D5FA2">
              <w:rPr>
                <w:rFonts w:cstheme="minorHAnsi"/>
                <w:lang w:val="bs-Latn-BA"/>
              </w:rPr>
              <w:t xml:space="preserve"> </w:t>
            </w:r>
            <w:r w:rsidRPr="008D5FA2">
              <w:rPr>
                <w:rFonts w:cstheme="minorHAnsi"/>
                <w:lang w:val="bs-Latn-BA"/>
              </w:rPr>
              <w:t xml:space="preserve">Na planiranoj lokaciji nije zabilježeno klizište. </w:t>
            </w:r>
          </w:p>
          <w:p w14:paraId="3B14B020" w14:textId="77777777" w:rsidR="00DD1512" w:rsidRPr="00E23793" w:rsidRDefault="00DD1512" w:rsidP="00136ED5">
            <w:pPr>
              <w:pStyle w:val="Naslov2"/>
              <w:jc w:val="both"/>
              <w:rPr>
                <w:rFonts w:asciiTheme="minorHAnsi" w:hAnsiTheme="minorHAnsi" w:cstheme="minorHAnsi"/>
                <w:sz w:val="22"/>
                <w:szCs w:val="22"/>
              </w:rPr>
            </w:pPr>
            <w:bookmarkStart w:id="4" w:name="_Toc73102453"/>
            <w:r w:rsidRPr="008D5FA2">
              <w:rPr>
                <w:rFonts w:asciiTheme="minorHAnsi" w:hAnsiTheme="minorHAnsi" w:cstheme="minorHAnsi"/>
                <w:color w:val="auto"/>
                <w:sz w:val="22"/>
                <w:szCs w:val="22"/>
              </w:rPr>
              <w:t>Zemljište</w:t>
            </w:r>
            <w:bookmarkEnd w:id="4"/>
            <w:r w:rsidRPr="00E23793">
              <w:rPr>
                <w:rFonts w:asciiTheme="minorHAnsi" w:hAnsiTheme="minorHAnsi" w:cstheme="minorHAnsi"/>
                <w:sz w:val="22"/>
                <w:szCs w:val="22"/>
              </w:rPr>
              <w:t xml:space="preserve"> </w:t>
            </w:r>
          </w:p>
          <w:p w14:paraId="23B595D7" w14:textId="77777777" w:rsidR="00DD1512" w:rsidRPr="00E23793" w:rsidRDefault="00DD1512" w:rsidP="00DD1512">
            <w:pPr>
              <w:rPr>
                <w:rFonts w:cstheme="minorHAnsi"/>
                <w:b/>
                <w:bCs/>
                <w:lang w:val="bs-Latn-BA"/>
              </w:rPr>
            </w:pPr>
            <w:r w:rsidRPr="00E23793">
              <w:rPr>
                <w:rFonts w:cstheme="minorHAnsi"/>
                <w:lang w:val="bs-Latn-BA"/>
              </w:rPr>
              <w:t>Prema podacima iz Prostornog plana Kantona Sarajevo za period 2003 – 2023. („Službene novine Kantona Sarajevo“, broj 26/06) na području općine Centar namjena zemljišta je dosta raznolika, a u donjoj tabeli su date površine pojedinih vrsta namjene.</w:t>
            </w:r>
          </w:p>
          <w:p w14:paraId="08422742" w14:textId="4647666A" w:rsidR="00DD1512" w:rsidRPr="00E23793" w:rsidRDefault="00DD1512" w:rsidP="00DD1512">
            <w:pPr>
              <w:pStyle w:val="Caption"/>
              <w:rPr>
                <w:rFonts w:cstheme="minorHAnsi"/>
                <w:bCs w:val="0"/>
                <w:color w:val="auto"/>
                <w:sz w:val="22"/>
                <w:szCs w:val="22"/>
                <w:lang w:val="bs-Latn-BA"/>
              </w:rPr>
            </w:pPr>
            <w:r w:rsidRPr="00E23793">
              <w:rPr>
                <w:rFonts w:cstheme="minorHAnsi"/>
                <w:color w:val="auto"/>
                <w:sz w:val="22"/>
                <w:szCs w:val="22"/>
                <w:lang w:val="bs-Latn-BA"/>
              </w:rPr>
              <w:t xml:space="preserve">Tabela </w:t>
            </w:r>
            <w:r w:rsidRPr="00E23793">
              <w:rPr>
                <w:rFonts w:cstheme="minorHAnsi"/>
                <w:color w:val="auto"/>
                <w:sz w:val="22"/>
                <w:szCs w:val="22"/>
                <w:lang w:val="bs-Latn-BA"/>
              </w:rPr>
              <w:fldChar w:fldCharType="begin"/>
            </w:r>
            <w:r w:rsidRPr="00E23793">
              <w:rPr>
                <w:rFonts w:cstheme="minorHAnsi"/>
                <w:color w:val="auto"/>
                <w:sz w:val="22"/>
                <w:szCs w:val="22"/>
                <w:lang w:val="bs-Latn-BA"/>
              </w:rPr>
              <w:instrText xml:space="preserve"> SEQ Tabela \* ARABIC </w:instrText>
            </w:r>
            <w:r w:rsidRPr="00E23793">
              <w:rPr>
                <w:rFonts w:cstheme="minorHAnsi"/>
                <w:color w:val="auto"/>
                <w:sz w:val="22"/>
                <w:szCs w:val="22"/>
                <w:lang w:val="bs-Latn-BA"/>
              </w:rPr>
              <w:fldChar w:fldCharType="separate"/>
            </w:r>
            <w:r w:rsidR="003D40F9">
              <w:rPr>
                <w:rFonts w:cstheme="minorHAnsi"/>
                <w:noProof/>
                <w:color w:val="auto"/>
                <w:sz w:val="22"/>
                <w:szCs w:val="22"/>
                <w:lang w:val="bs-Latn-BA"/>
              </w:rPr>
              <w:t>1</w:t>
            </w:r>
            <w:r w:rsidRPr="00E23793">
              <w:rPr>
                <w:rFonts w:cstheme="minorHAnsi"/>
                <w:color w:val="auto"/>
                <w:sz w:val="22"/>
                <w:szCs w:val="22"/>
                <w:lang w:val="bs-Latn-BA"/>
              </w:rPr>
              <w:fldChar w:fldCharType="end"/>
            </w:r>
            <w:r w:rsidRPr="00E23793">
              <w:rPr>
                <w:rFonts w:cstheme="minorHAnsi"/>
                <w:color w:val="auto"/>
                <w:sz w:val="22"/>
                <w:szCs w:val="22"/>
                <w:lang w:val="bs-Latn-BA"/>
              </w:rPr>
              <w:t xml:space="preserve">. </w:t>
            </w:r>
            <w:r w:rsidRPr="00E23793">
              <w:rPr>
                <w:rFonts w:cstheme="minorHAnsi"/>
                <w:bCs w:val="0"/>
                <w:color w:val="auto"/>
                <w:sz w:val="22"/>
                <w:szCs w:val="22"/>
                <w:lang w:val="bs-Latn-BA"/>
              </w:rPr>
              <w:t>Površine za pojedine namjene zemljišta na području općine Centar</w:t>
            </w:r>
          </w:p>
          <w:tbl>
            <w:tblPr>
              <w:tblStyle w:val="LightShading"/>
              <w:tblW w:w="3585" w:type="pct"/>
              <w:jc w:val="center"/>
              <w:tblLayout w:type="fixed"/>
              <w:tblLook w:val="04A0" w:firstRow="1" w:lastRow="0" w:firstColumn="1" w:lastColumn="0" w:noHBand="0" w:noVBand="1"/>
            </w:tblPr>
            <w:tblGrid>
              <w:gridCol w:w="3556"/>
              <w:gridCol w:w="2164"/>
            </w:tblGrid>
            <w:tr w:rsidR="00DD1512" w:rsidRPr="00E23793" w14:paraId="0A3A6AC6" w14:textId="77777777" w:rsidTr="000D00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8" w:type="pct"/>
                </w:tcPr>
                <w:p w14:paraId="6CE8D3C2" w14:textId="77777777" w:rsidR="00DD1512" w:rsidRPr="00E23793" w:rsidRDefault="00DD1512" w:rsidP="00583224">
                  <w:pPr>
                    <w:pStyle w:val="111"/>
                    <w:spacing w:before="0" w:after="0" w:line="276" w:lineRule="auto"/>
                    <w:rPr>
                      <w:rFonts w:asciiTheme="minorHAnsi" w:eastAsia="Times New Roman" w:hAnsiTheme="minorHAnsi" w:cstheme="minorHAnsi"/>
                      <w:b/>
                      <w:bCs w:val="0"/>
                      <w:color w:val="auto"/>
                      <w:szCs w:val="22"/>
                      <w:lang w:val="bs-Latn-BA" w:eastAsia="en-US"/>
                    </w:rPr>
                  </w:pPr>
                  <w:r w:rsidRPr="00E23793">
                    <w:rPr>
                      <w:rFonts w:asciiTheme="minorHAnsi" w:eastAsia="Times New Roman" w:hAnsiTheme="minorHAnsi" w:cstheme="minorHAnsi"/>
                      <w:b/>
                      <w:color w:val="auto"/>
                      <w:szCs w:val="22"/>
                      <w:lang w:val="bs-Latn-BA" w:eastAsia="en-US"/>
                    </w:rPr>
                    <w:t>Namjena zemljišta</w:t>
                  </w:r>
                </w:p>
              </w:tc>
              <w:tc>
                <w:tcPr>
                  <w:tcW w:w="1892" w:type="pct"/>
                </w:tcPr>
                <w:p w14:paraId="3B10AFF0" w14:textId="77777777" w:rsidR="00DD1512" w:rsidRPr="00E23793" w:rsidRDefault="00DD1512" w:rsidP="00583224">
                  <w:pPr>
                    <w:pStyle w:val="111"/>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val="0"/>
                      <w:color w:val="auto"/>
                      <w:szCs w:val="22"/>
                      <w:lang w:val="bs-Latn-BA" w:eastAsia="en-US"/>
                    </w:rPr>
                  </w:pPr>
                  <w:r w:rsidRPr="00E23793">
                    <w:rPr>
                      <w:rFonts w:asciiTheme="minorHAnsi" w:eastAsia="Times New Roman" w:hAnsiTheme="minorHAnsi" w:cstheme="minorHAnsi"/>
                      <w:b/>
                      <w:color w:val="auto"/>
                      <w:szCs w:val="22"/>
                      <w:lang w:val="bs-Latn-BA" w:eastAsia="en-US"/>
                    </w:rPr>
                    <w:t>Površina (ha)</w:t>
                  </w:r>
                </w:p>
              </w:tc>
            </w:tr>
            <w:tr w:rsidR="00DD1512" w:rsidRPr="00E23793" w14:paraId="160FDA10" w14:textId="77777777" w:rsidTr="000D0088">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108" w:type="pct"/>
                </w:tcPr>
                <w:p w14:paraId="7E1EE692" w14:textId="77777777" w:rsidR="00DD1512" w:rsidRPr="00E23793" w:rsidRDefault="00DD1512" w:rsidP="00583224">
                  <w:pPr>
                    <w:pStyle w:val="111"/>
                    <w:spacing w:before="0" w:after="0" w:line="276" w:lineRule="auto"/>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Zone aktivnih klizišta</w:t>
                  </w:r>
                </w:p>
              </w:tc>
              <w:tc>
                <w:tcPr>
                  <w:tcW w:w="1892" w:type="pct"/>
                </w:tcPr>
                <w:p w14:paraId="02807B89" w14:textId="77777777" w:rsidR="00DD1512" w:rsidRPr="00E23793" w:rsidRDefault="00DD1512" w:rsidP="00583224">
                  <w:pPr>
                    <w:pStyle w:val="111"/>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bCs/>
                      <w:color w:val="auto"/>
                      <w:szCs w:val="22"/>
                      <w:lang w:val="bs-Latn-BA" w:eastAsia="en-US"/>
                    </w:rPr>
                  </w:pPr>
                  <w:r w:rsidRPr="00E23793">
                    <w:rPr>
                      <w:rFonts w:asciiTheme="minorHAnsi" w:eastAsia="Times New Roman" w:hAnsiTheme="minorHAnsi" w:cstheme="minorHAnsi"/>
                      <w:b w:val="0"/>
                      <w:color w:val="auto"/>
                      <w:szCs w:val="22"/>
                      <w:lang w:val="bs-Latn-BA" w:eastAsia="en-US"/>
                    </w:rPr>
                    <w:t>67,88</w:t>
                  </w:r>
                </w:p>
              </w:tc>
            </w:tr>
            <w:tr w:rsidR="00DD1512" w:rsidRPr="00E23793" w14:paraId="7479D354" w14:textId="77777777" w:rsidTr="000D0088">
              <w:trPr>
                <w:trHeight w:val="301"/>
                <w:jc w:val="center"/>
              </w:trPr>
              <w:tc>
                <w:tcPr>
                  <w:cnfStyle w:val="001000000000" w:firstRow="0" w:lastRow="0" w:firstColumn="1" w:lastColumn="0" w:oddVBand="0" w:evenVBand="0" w:oddHBand="0" w:evenHBand="0" w:firstRowFirstColumn="0" w:firstRowLastColumn="0" w:lastRowFirstColumn="0" w:lastRowLastColumn="0"/>
                  <w:tcW w:w="3108" w:type="pct"/>
                </w:tcPr>
                <w:p w14:paraId="792D607E" w14:textId="77777777" w:rsidR="00DD1512" w:rsidRPr="00E23793" w:rsidRDefault="00DD1512" w:rsidP="00583224">
                  <w:pPr>
                    <w:pStyle w:val="111"/>
                    <w:spacing w:before="0" w:after="0" w:line="276" w:lineRule="auto"/>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Poljoprivredno zemljište</w:t>
                  </w:r>
                </w:p>
              </w:tc>
              <w:tc>
                <w:tcPr>
                  <w:tcW w:w="1892" w:type="pct"/>
                </w:tcPr>
                <w:p w14:paraId="5CDBB9F5" w14:textId="77777777" w:rsidR="00DD1512" w:rsidRPr="00E23793" w:rsidRDefault="00DD1512" w:rsidP="00583224">
                  <w:pPr>
                    <w:pStyle w:val="111"/>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szCs w:val="22"/>
                      <w:lang w:val="bs-Latn-BA" w:eastAsia="en-US"/>
                    </w:rPr>
                  </w:pPr>
                  <w:r w:rsidRPr="00E23793">
                    <w:rPr>
                      <w:rFonts w:asciiTheme="minorHAnsi" w:eastAsia="Times New Roman" w:hAnsiTheme="minorHAnsi" w:cstheme="minorHAnsi"/>
                      <w:b w:val="0"/>
                      <w:color w:val="auto"/>
                      <w:szCs w:val="22"/>
                      <w:lang w:val="bs-Latn-BA" w:eastAsia="en-US"/>
                    </w:rPr>
                    <w:t>956,53</w:t>
                  </w:r>
                </w:p>
              </w:tc>
            </w:tr>
            <w:tr w:rsidR="00DD1512" w:rsidRPr="00E23793" w14:paraId="41CF3D51" w14:textId="77777777" w:rsidTr="000D0088">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108" w:type="pct"/>
                </w:tcPr>
                <w:p w14:paraId="00AD29DE" w14:textId="77777777" w:rsidR="00DD1512" w:rsidRPr="00E23793" w:rsidRDefault="00DD1512" w:rsidP="00583224">
                  <w:pPr>
                    <w:pStyle w:val="111"/>
                    <w:spacing w:before="0" w:after="0" w:line="276" w:lineRule="auto"/>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 xml:space="preserve">Društvena infrastruktura </w:t>
                  </w:r>
                </w:p>
              </w:tc>
              <w:tc>
                <w:tcPr>
                  <w:tcW w:w="1892" w:type="pct"/>
                </w:tcPr>
                <w:p w14:paraId="0E2BCFCA" w14:textId="77777777" w:rsidR="00DD1512" w:rsidRPr="00E23793" w:rsidRDefault="00DD1512" w:rsidP="00583224">
                  <w:pPr>
                    <w:pStyle w:val="111"/>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bCs/>
                      <w:color w:val="auto"/>
                      <w:szCs w:val="22"/>
                      <w:lang w:val="bs-Latn-BA" w:eastAsia="en-US"/>
                    </w:rPr>
                  </w:pPr>
                  <w:r w:rsidRPr="00E23793">
                    <w:rPr>
                      <w:rFonts w:asciiTheme="minorHAnsi" w:eastAsia="Times New Roman" w:hAnsiTheme="minorHAnsi" w:cstheme="minorHAnsi"/>
                      <w:b w:val="0"/>
                      <w:color w:val="auto"/>
                      <w:szCs w:val="22"/>
                      <w:lang w:val="bs-Latn-BA" w:eastAsia="en-US"/>
                    </w:rPr>
                    <w:t>158,90</w:t>
                  </w:r>
                </w:p>
              </w:tc>
            </w:tr>
            <w:tr w:rsidR="00DD1512" w:rsidRPr="00E23793" w14:paraId="0F7FE44C" w14:textId="77777777" w:rsidTr="000D0088">
              <w:trPr>
                <w:trHeight w:val="157"/>
                <w:jc w:val="center"/>
              </w:trPr>
              <w:tc>
                <w:tcPr>
                  <w:cnfStyle w:val="001000000000" w:firstRow="0" w:lastRow="0" w:firstColumn="1" w:lastColumn="0" w:oddVBand="0" w:evenVBand="0" w:oddHBand="0" w:evenHBand="0" w:firstRowFirstColumn="0" w:firstRowLastColumn="0" w:lastRowFirstColumn="0" w:lastRowLastColumn="0"/>
                  <w:tcW w:w="3108" w:type="pct"/>
                </w:tcPr>
                <w:p w14:paraId="467035F6" w14:textId="77777777" w:rsidR="00DD1512" w:rsidRPr="00E23793" w:rsidRDefault="00DD1512" w:rsidP="00583224">
                  <w:pPr>
                    <w:pStyle w:val="111"/>
                    <w:spacing w:before="0" w:after="0" w:line="276" w:lineRule="auto"/>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Privreda i mineralne sirovine</w:t>
                  </w:r>
                </w:p>
              </w:tc>
              <w:tc>
                <w:tcPr>
                  <w:tcW w:w="1892" w:type="pct"/>
                </w:tcPr>
                <w:p w14:paraId="59D30551" w14:textId="77777777" w:rsidR="00DD1512" w:rsidRPr="00E23793" w:rsidRDefault="00DD1512" w:rsidP="00583224">
                  <w:pPr>
                    <w:pStyle w:val="111"/>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szCs w:val="22"/>
                      <w:lang w:val="bs-Latn-BA" w:eastAsia="en-US"/>
                    </w:rPr>
                  </w:pPr>
                  <w:r w:rsidRPr="00E23793">
                    <w:rPr>
                      <w:rFonts w:asciiTheme="minorHAnsi" w:eastAsia="Times New Roman" w:hAnsiTheme="minorHAnsi" w:cstheme="minorHAnsi"/>
                      <w:b w:val="0"/>
                      <w:color w:val="auto"/>
                      <w:szCs w:val="22"/>
                      <w:lang w:val="bs-Latn-BA" w:eastAsia="en-US"/>
                    </w:rPr>
                    <w:t>9,04</w:t>
                  </w:r>
                </w:p>
              </w:tc>
            </w:tr>
            <w:tr w:rsidR="00DD1512" w:rsidRPr="00E23793" w14:paraId="78817E8A" w14:textId="77777777" w:rsidTr="000D0088">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3108" w:type="pct"/>
                </w:tcPr>
                <w:p w14:paraId="3865F25B" w14:textId="77777777" w:rsidR="00DD1512" w:rsidRPr="00E23793" w:rsidRDefault="00DD1512" w:rsidP="00583224">
                  <w:pPr>
                    <w:pStyle w:val="111"/>
                    <w:spacing w:before="0" w:after="0" w:line="276" w:lineRule="auto"/>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Komunalne površine</w:t>
                  </w:r>
                </w:p>
              </w:tc>
              <w:tc>
                <w:tcPr>
                  <w:tcW w:w="1892" w:type="pct"/>
                </w:tcPr>
                <w:p w14:paraId="3A0F501F" w14:textId="77777777" w:rsidR="00DD1512" w:rsidRPr="00E23793" w:rsidRDefault="00DD1512" w:rsidP="00583224">
                  <w:pPr>
                    <w:pStyle w:val="111"/>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bCs/>
                      <w:color w:val="auto"/>
                      <w:szCs w:val="22"/>
                      <w:lang w:val="bs-Latn-BA" w:eastAsia="en-US"/>
                    </w:rPr>
                  </w:pPr>
                  <w:r w:rsidRPr="00E23793">
                    <w:rPr>
                      <w:rFonts w:asciiTheme="minorHAnsi" w:eastAsia="Times New Roman" w:hAnsiTheme="minorHAnsi" w:cstheme="minorHAnsi"/>
                      <w:b w:val="0"/>
                      <w:color w:val="auto"/>
                      <w:szCs w:val="22"/>
                      <w:lang w:val="bs-Latn-BA" w:eastAsia="en-US"/>
                    </w:rPr>
                    <w:t>29,99</w:t>
                  </w:r>
                </w:p>
              </w:tc>
            </w:tr>
            <w:tr w:rsidR="00DD1512" w:rsidRPr="00E23793" w14:paraId="3A10FA2B" w14:textId="77777777" w:rsidTr="000D0088">
              <w:trPr>
                <w:trHeight w:val="193"/>
                <w:jc w:val="center"/>
              </w:trPr>
              <w:tc>
                <w:tcPr>
                  <w:cnfStyle w:val="001000000000" w:firstRow="0" w:lastRow="0" w:firstColumn="1" w:lastColumn="0" w:oddVBand="0" w:evenVBand="0" w:oddHBand="0" w:evenHBand="0" w:firstRowFirstColumn="0" w:firstRowLastColumn="0" w:lastRowFirstColumn="0" w:lastRowLastColumn="0"/>
                  <w:tcW w:w="3108" w:type="pct"/>
                </w:tcPr>
                <w:p w14:paraId="1AE066B3" w14:textId="77777777" w:rsidR="00DD1512" w:rsidRPr="00E23793" w:rsidRDefault="00DD1512" w:rsidP="00583224">
                  <w:pPr>
                    <w:pStyle w:val="111"/>
                    <w:spacing w:before="0" w:after="0" w:line="276" w:lineRule="auto"/>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Šumsko zemljište</w:t>
                  </w:r>
                </w:p>
              </w:tc>
              <w:tc>
                <w:tcPr>
                  <w:tcW w:w="1892" w:type="pct"/>
                </w:tcPr>
                <w:p w14:paraId="2DD0B087" w14:textId="77777777" w:rsidR="00DD1512" w:rsidRPr="00E23793" w:rsidRDefault="00DD1512" w:rsidP="00583224">
                  <w:pPr>
                    <w:pStyle w:val="111"/>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Cs w:val="22"/>
                      <w:lang w:val="bs-Latn-BA" w:eastAsia="en-US"/>
                    </w:rPr>
                  </w:pPr>
                  <w:r w:rsidRPr="00E23793">
                    <w:rPr>
                      <w:rFonts w:asciiTheme="minorHAnsi" w:eastAsia="Times New Roman" w:hAnsiTheme="minorHAnsi" w:cstheme="minorHAnsi"/>
                      <w:b w:val="0"/>
                      <w:color w:val="auto"/>
                      <w:szCs w:val="22"/>
                      <w:lang w:val="bs-Latn-BA" w:eastAsia="en-US"/>
                    </w:rPr>
                    <w:t>890,74</w:t>
                  </w:r>
                </w:p>
              </w:tc>
            </w:tr>
            <w:tr w:rsidR="00DD1512" w:rsidRPr="00E23793" w14:paraId="0AF81706" w14:textId="77777777" w:rsidTr="000D0088">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3108" w:type="pct"/>
                </w:tcPr>
                <w:p w14:paraId="385A1645" w14:textId="77777777" w:rsidR="00DD1512" w:rsidRPr="00E23793" w:rsidRDefault="00DD1512" w:rsidP="00583224">
                  <w:pPr>
                    <w:pStyle w:val="111"/>
                    <w:spacing w:before="0" w:after="0" w:line="276" w:lineRule="auto"/>
                    <w:rPr>
                      <w:rFonts w:asciiTheme="minorHAnsi" w:eastAsia="Times New Roman" w:hAnsiTheme="minorHAnsi" w:cstheme="minorHAnsi"/>
                      <w:color w:val="auto"/>
                      <w:szCs w:val="22"/>
                      <w:lang w:val="bs-Latn-BA" w:eastAsia="en-US"/>
                    </w:rPr>
                  </w:pPr>
                  <w:r w:rsidRPr="00E23793">
                    <w:rPr>
                      <w:rFonts w:asciiTheme="minorHAnsi" w:eastAsia="Times New Roman" w:hAnsiTheme="minorHAnsi" w:cstheme="minorHAnsi"/>
                      <w:color w:val="auto"/>
                      <w:szCs w:val="22"/>
                      <w:lang w:val="bs-Latn-BA" w:eastAsia="en-US"/>
                    </w:rPr>
                    <w:t xml:space="preserve">Kulturno-historijsko nasljeđe </w:t>
                  </w:r>
                </w:p>
              </w:tc>
              <w:tc>
                <w:tcPr>
                  <w:tcW w:w="1892" w:type="pct"/>
                </w:tcPr>
                <w:p w14:paraId="731515F4" w14:textId="77777777" w:rsidR="00DD1512" w:rsidRPr="00E23793" w:rsidRDefault="00DD1512" w:rsidP="00583224">
                  <w:pPr>
                    <w:pStyle w:val="111"/>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auto"/>
                      <w:szCs w:val="22"/>
                      <w:lang w:val="bs-Latn-BA" w:eastAsia="en-US"/>
                    </w:rPr>
                  </w:pPr>
                  <w:r w:rsidRPr="00E23793">
                    <w:rPr>
                      <w:rFonts w:asciiTheme="minorHAnsi" w:eastAsia="Times New Roman" w:hAnsiTheme="minorHAnsi" w:cstheme="minorHAnsi"/>
                      <w:b w:val="0"/>
                      <w:color w:val="auto"/>
                      <w:szCs w:val="22"/>
                      <w:lang w:val="bs-Latn-BA" w:eastAsia="en-US"/>
                    </w:rPr>
                    <w:t>1.629,43</w:t>
                  </w:r>
                </w:p>
              </w:tc>
            </w:tr>
            <w:tr w:rsidR="00DD1512" w:rsidRPr="00E23793" w14:paraId="7A8D361E" w14:textId="77777777" w:rsidTr="000D0088">
              <w:trPr>
                <w:trHeight w:val="193"/>
                <w:jc w:val="center"/>
              </w:trPr>
              <w:tc>
                <w:tcPr>
                  <w:cnfStyle w:val="001000000000" w:firstRow="0" w:lastRow="0" w:firstColumn="1" w:lastColumn="0" w:oddVBand="0" w:evenVBand="0" w:oddHBand="0" w:evenHBand="0" w:firstRowFirstColumn="0" w:firstRowLastColumn="0" w:lastRowFirstColumn="0" w:lastRowLastColumn="0"/>
                  <w:tcW w:w="3108" w:type="pct"/>
                </w:tcPr>
                <w:p w14:paraId="6A97EB83" w14:textId="77777777" w:rsidR="00DD1512" w:rsidRPr="00E23793" w:rsidRDefault="00DD1512" w:rsidP="00583224">
                  <w:pPr>
                    <w:pStyle w:val="111"/>
                    <w:spacing w:before="0" w:after="0" w:line="276" w:lineRule="auto"/>
                    <w:rPr>
                      <w:rFonts w:asciiTheme="minorHAnsi" w:eastAsia="Times New Roman" w:hAnsiTheme="minorHAnsi" w:cstheme="minorHAnsi"/>
                      <w:color w:val="auto"/>
                      <w:szCs w:val="22"/>
                      <w:lang w:val="bs-Latn-BA" w:eastAsia="en-US"/>
                    </w:rPr>
                  </w:pPr>
                  <w:r w:rsidRPr="00E23793">
                    <w:rPr>
                      <w:rFonts w:asciiTheme="minorHAnsi" w:eastAsia="Times New Roman" w:hAnsiTheme="minorHAnsi" w:cstheme="minorHAnsi"/>
                      <w:color w:val="auto"/>
                      <w:szCs w:val="22"/>
                      <w:lang w:val="bs-Latn-BA" w:eastAsia="en-US"/>
                    </w:rPr>
                    <w:t xml:space="preserve">Zaštitno zelenilo </w:t>
                  </w:r>
                </w:p>
              </w:tc>
              <w:tc>
                <w:tcPr>
                  <w:tcW w:w="1892" w:type="pct"/>
                </w:tcPr>
                <w:p w14:paraId="6132F27B" w14:textId="77777777" w:rsidR="00DD1512" w:rsidRPr="00E23793" w:rsidRDefault="00DD1512" w:rsidP="00583224">
                  <w:pPr>
                    <w:pStyle w:val="111"/>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Cs w:val="22"/>
                      <w:lang w:val="bs-Latn-BA" w:eastAsia="en-US"/>
                    </w:rPr>
                  </w:pPr>
                  <w:r w:rsidRPr="00E23793">
                    <w:rPr>
                      <w:rFonts w:asciiTheme="minorHAnsi" w:eastAsia="Times New Roman" w:hAnsiTheme="minorHAnsi" w:cstheme="minorHAnsi"/>
                      <w:b w:val="0"/>
                      <w:color w:val="auto"/>
                      <w:szCs w:val="22"/>
                      <w:lang w:val="bs-Latn-BA" w:eastAsia="en-US"/>
                    </w:rPr>
                    <w:t>125,66</w:t>
                  </w:r>
                </w:p>
              </w:tc>
            </w:tr>
            <w:tr w:rsidR="00DD1512" w:rsidRPr="00E23793" w14:paraId="1528F1F4" w14:textId="77777777" w:rsidTr="000D0088">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3108" w:type="pct"/>
                </w:tcPr>
                <w:p w14:paraId="16620A26" w14:textId="77777777" w:rsidR="00DD1512" w:rsidRPr="00E23793" w:rsidRDefault="00DD1512" w:rsidP="00583224">
                  <w:pPr>
                    <w:pStyle w:val="111"/>
                    <w:spacing w:before="0" w:after="0" w:line="276" w:lineRule="auto"/>
                    <w:rPr>
                      <w:rFonts w:asciiTheme="minorHAnsi" w:eastAsia="Times New Roman" w:hAnsiTheme="minorHAnsi" w:cstheme="minorHAnsi"/>
                      <w:color w:val="auto"/>
                      <w:szCs w:val="22"/>
                      <w:lang w:val="bs-Latn-BA" w:eastAsia="en-US"/>
                    </w:rPr>
                  </w:pPr>
                  <w:r w:rsidRPr="00E23793">
                    <w:rPr>
                      <w:rFonts w:asciiTheme="minorHAnsi" w:eastAsia="Times New Roman" w:hAnsiTheme="minorHAnsi" w:cstheme="minorHAnsi"/>
                      <w:color w:val="auto"/>
                      <w:szCs w:val="22"/>
                      <w:lang w:val="bs-Latn-BA" w:eastAsia="en-US"/>
                    </w:rPr>
                    <w:t xml:space="preserve">Stanovanje </w:t>
                  </w:r>
                </w:p>
              </w:tc>
              <w:tc>
                <w:tcPr>
                  <w:tcW w:w="1892" w:type="pct"/>
                </w:tcPr>
                <w:p w14:paraId="4A2C00D6" w14:textId="77777777" w:rsidR="00DD1512" w:rsidRPr="00E23793" w:rsidRDefault="00DD1512" w:rsidP="00583224">
                  <w:pPr>
                    <w:pStyle w:val="111"/>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auto"/>
                      <w:szCs w:val="22"/>
                      <w:lang w:val="bs-Latn-BA" w:eastAsia="en-US"/>
                    </w:rPr>
                  </w:pPr>
                  <w:r w:rsidRPr="00E23793">
                    <w:rPr>
                      <w:rFonts w:asciiTheme="minorHAnsi" w:eastAsia="Times New Roman" w:hAnsiTheme="minorHAnsi" w:cstheme="minorHAnsi"/>
                      <w:b w:val="0"/>
                      <w:color w:val="auto"/>
                      <w:szCs w:val="22"/>
                      <w:lang w:val="bs-Latn-BA" w:eastAsia="en-US"/>
                    </w:rPr>
                    <w:t>752,93</w:t>
                  </w:r>
                </w:p>
              </w:tc>
            </w:tr>
          </w:tbl>
          <w:p w14:paraId="5ED6D9CE" w14:textId="77777777" w:rsidR="00DD1512" w:rsidRPr="00E23793" w:rsidRDefault="00DD1512" w:rsidP="00DD1512">
            <w:pPr>
              <w:rPr>
                <w:rFonts w:cstheme="minorHAnsi"/>
                <w:b/>
                <w:bCs/>
                <w:lang w:val="bs-Latn-BA"/>
              </w:rPr>
            </w:pPr>
            <w:r w:rsidRPr="00E23793">
              <w:rPr>
                <w:rFonts w:cstheme="minorHAnsi"/>
                <w:lang w:val="bs-Latn-BA"/>
              </w:rPr>
              <w:t>Od ukupne površine zemljišta najviše je građevinskog zemljišta – 41,8%, na poljoprivredno otpada 30%, na šumsko zemljište 27,0%, te na vodozaštitne zone 2,2%.</w:t>
            </w:r>
          </w:p>
          <w:p w14:paraId="68D130AF" w14:textId="77777777" w:rsidR="00DD1512" w:rsidRPr="008F7A05" w:rsidRDefault="00DD1512" w:rsidP="00136ED5">
            <w:pPr>
              <w:pStyle w:val="Naslov2"/>
              <w:jc w:val="both"/>
              <w:rPr>
                <w:rFonts w:asciiTheme="minorHAnsi" w:hAnsiTheme="minorHAnsi" w:cstheme="minorHAnsi"/>
                <w:color w:val="auto"/>
                <w:sz w:val="22"/>
                <w:szCs w:val="22"/>
              </w:rPr>
            </w:pPr>
            <w:bookmarkStart w:id="5" w:name="_Toc73102454"/>
            <w:r w:rsidRPr="008F7A05">
              <w:rPr>
                <w:rFonts w:asciiTheme="minorHAnsi" w:hAnsiTheme="minorHAnsi" w:cstheme="minorHAnsi"/>
                <w:color w:val="auto"/>
                <w:sz w:val="22"/>
                <w:szCs w:val="22"/>
              </w:rPr>
              <w:t>Šume i šumska zemljišta</w:t>
            </w:r>
            <w:bookmarkEnd w:id="5"/>
          </w:p>
          <w:p w14:paraId="3C45A030" w14:textId="77777777" w:rsidR="00DD1512" w:rsidRPr="008F7A05" w:rsidRDefault="00DD1512" w:rsidP="008F7A05">
            <w:pPr>
              <w:spacing w:line="240" w:lineRule="auto"/>
              <w:jc w:val="both"/>
              <w:rPr>
                <w:rFonts w:cstheme="minorHAnsi"/>
                <w:b/>
                <w:bCs/>
                <w:lang w:val="bs-Latn-BA"/>
              </w:rPr>
            </w:pPr>
            <w:r w:rsidRPr="008F7A05">
              <w:rPr>
                <w:rFonts w:cstheme="minorHAnsi"/>
                <w:lang w:val="bs-Latn-BA"/>
              </w:rPr>
              <w:t>Ukupna površina šuma i šumskog zemljišta na području općine Centar iznosi 1171,87 ha ili 35,51% od površine općine. Od toga, u državnom vlasništvu se nalazi 857,48 ha (73,17%) dok je u privatnom vlasništvu 314,39 ha (26,82 %) šume.</w:t>
            </w:r>
          </w:p>
          <w:p w14:paraId="561F1984" w14:textId="77777777" w:rsidR="00DD1512" w:rsidRPr="008F7A05" w:rsidRDefault="00DD1512" w:rsidP="008F7A05">
            <w:pPr>
              <w:spacing w:line="240" w:lineRule="auto"/>
              <w:jc w:val="both"/>
              <w:rPr>
                <w:rFonts w:cstheme="minorHAnsi"/>
                <w:b/>
                <w:bCs/>
                <w:lang w:val="bs-Latn-BA"/>
              </w:rPr>
            </w:pPr>
            <w:r w:rsidRPr="008F7A05">
              <w:rPr>
                <w:rFonts w:cstheme="minorHAnsi"/>
                <w:lang w:val="bs-Latn-BA"/>
              </w:rPr>
              <w:t>Od ukupne površine šuma i šumskog zemljišta općine Centar, najveću površinu zauzimaju:</w:t>
            </w:r>
          </w:p>
          <w:p w14:paraId="0222D31E" w14:textId="77777777" w:rsidR="00DD1512" w:rsidRPr="008F7A05" w:rsidRDefault="00DD1512" w:rsidP="001B5F0A">
            <w:pPr>
              <w:pStyle w:val="111"/>
              <w:numPr>
                <w:ilvl w:val="0"/>
                <w:numId w:val="2"/>
              </w:numPr>
              <w:spacing w:before="0" w:after="0"/>
              <w:rPr>
                <w:rFonts w:asciiTheme="minorHAnsi" w:eastAsia="Times New Roman" w:hAnsiTheme="minorHAnsi" w:cstheme="minorHAnsi"/>
                <w:b w:val="0"/>
                <w:bCs/>
                <w:color w:val="auto"/>
                <w:szCs w:val="22"/>
                <w:lang w:val="bs-Latn-BA" w:eastAsia="en-US"/>
              </w:rPr>
            </w:pPr>
            <w:r w:rsidRPr="008F7A05">
              <w:rPr>
                <w:rFonts w:asciiTheme="minorHAnsi" w:eastAsia="Times New Roman" w:hAnsiTheme="minorHAnsi" w:cstheme="minorHAnsi"/>
                <w:b w:val="0"/>
                <w:color w:val="auto"/>
                <w:szCs w:val="22"/>
                <w:lang w:val="bs-Latn-BA" w:eastAsia="en-US"/>
              </w:rPr>
              <w:t>izdanačke šume 370,86 ha (31,64 %)</w:t>
            </w:r>
          </w:p>
          <w:p w14:paraId="0D09EA89" w14:textId="77777777" w:rsidR="00DD1512" w:rsidRPr="008F7A05" w:rsidRDefault="00DD1512" w:rsidP="001B5F0A">
            <w:pPr>
              <w:pStyle w:val="111"/>
              <w:numPr>
                <w:ilvl w:val="0"/>
                <w:numId w:val="2"/>
              </w:numPr>
              <w:spacing w:before="0" w:after="0"/>
              <w:rPr>
                <w:rFonts w:asciiTheme="minorHAnsi" w:eastAsia="Times New Roman" w:hAnsiTheme="minorHAnsi" w:cstheme="minorHAnsi"/>
                <w:b w:val="0"/>
                <w:bCs/>
                <w:color w:val="auto"/>
                <w:szCs w:val="22"/>
                <w:lang w:val="bs-Latn-BA" w:eastAsia="en-US"/>
              </w:rPr>
            </w:pPr>
            <w:r w:rsidRPr="008F7A05">
              <w:rPr>
                <w:rFonts w:asciiTheme="minorHAnsi" w:eastAsia="Times New Roman" w:hAnsiTheme="minorHAnsi" w:cstheme="minorHAnsi"/>
                <w:b w:val="0"/>
                <w:color w:val="auto"/>
                <w:szCs w:val="22"/>
                <w:lang w:val="bs-Latn-BA" w:eastAsia="en-US"/>
              </w:rPr>
              <w:lastRenderedPageBreak/>
              <w:t>visoke šume 316,12 ha (26,97 %)</w:t>
            </w:r>
          </w:p>
          <w:p w14:paraId="50774BEF" w14:textId="77777777" w:rsidR="00DD1512" w:rsidRPr="008F7A05" w:rsidRDefault="00DD1512" w:rsidP="001B5F0A">
            <w:pPr>
              <w:pStyle w:val="111"/>
              <w:numPr>
                <w:ilvl w:val="0"/>
                <w:numId w:val="2"/>
              </w:numPr>
              <w:spacing w:before="0" w:after="0"/>
              <w:rPr>
                <w:rFonts w:asciiTheme="minorHAnsi" w:eastAsia="Times New Roman" w:hAnsiTheme="minorHAnsi" w:cstheme="minorHAnsi"/>
                <w:b w:val="0"/>
                <w:bCs/>
                <w:color w:val="auto"/>
                <w:szCs w:val="22"/>
                <w:lang w:val="bs-Latn-BA" w:eastAsia="en-US"/>
              </w:rPr>
            </w:pPr>
            <w:r w:rsidRPr="008F7A05">
              <w:rPr>
                <w:rFonts w:asciiTheme="minorHAnsi" w:eastAsia="Times New Roman" w:hAnsiTheme="minorHAnsi" w:cstheme="minorHAnsi"/>
                <w:b w:val="0"/>
                <w:color w:val="auto"/>
                <w:szCs w:val="22"/>
                <w:lang w:val="bs-Latn-BA" w:eastAsia="en-US"/>
              </w:rPr>
              <w:t>šibljaci unutar pojasa šuma 220,15 ha (18,78 %)</w:t>
            </w:r>
          </w:p>
          <w:p w14:paraId="0BA8E935" w14:textId="77777777" w:rsidR="00DD1512" w:rsidRPr="008F7A05" w:rsidRDefault="00DD1512" w:rsidP="001B5F0A">
            <w:pPr>
              <w:pStyle w:val="111"/>
              <w:numPr>
                <w:ilvl w:val="0"/>
                <w:numId w:val="2"/>
              </w:numPr>
              <w:spacing w:before="0" w:after="0"/>
              <w:rPr>
                <w:rFonts w:asciiTheme="minorHAnsi" w:hAnsiTheme="minorHAnsi" w:cstheme="minorHAnsi"/>
                <w:color w:val="auto"/>
                <w:szCs w:val="22"/>
                <w:lang w:val="bs-Latn-BA"/>
              </w:rPr>
            </w:pPr>
            <w:r w:rsidRPr="008F7A05">
              <w:rPr>
                <w:rFonts w:asciiTheme="minorHAnsi" w:eastAsia="Times New Roman" w:hAnsiTheme="minorHAnsi" w:cstheme="minorHAnsi"/>
                <w:b w:val="0"/>
                <w:color w:val="auto"/>
                <w:szCs w:val="22"/>
                <w:lang w:val="bs-Latn-BA" w:eastAsia="en-US"/>
              </w:rPr>
              <w:t>šumski zasadi (kulture) 178,57 ha (15,23 %).</w:t>
            </w:r>
          </w:p>
          <w:p w14:paraId="6A075531" w14:textId="77777777" w:rsidR="00DD1512" w:rsidRPr="008F7A05" w:rsidRDefault="00DD1512" w:rsidP="008F7A05">
            <w:pPr>
              <w:spacing w:line="240" w:lineRule="auto"/>
              <w:jc w:val="both"/>
              <w:rPr>
                <w:rFonts w:cstheme="minorHAnsi"/>
                <w:b/>
                <w:bCs/>
                <w:lang w:val="bs-Latn-BA"/>
              </w:rPr>
            </w:pPr>
            <w:r w:rsidRPr="008F7A05">
              <w:rPr>
                <w:rFonts w:cstheme="minorHAnsi"/>
                <w:lang w:val="bs-Latn-BA"/>
              </w:rPr>
              <w:t xml:space="preserve">Dominantne vrste drveća na području općine Centar su bukva, smrča, crni i bijeli bor i hrast kitnjak. </w:t>
            </w:r>
            <w:r w:rsidRPr="008F7A05">
              <w:rPr>
                <w:rFonts w:cstheme="minorHAnsi"/>
                <w:lang w:val="bs-Latn-BA"/>
              </w:rPr>
              <w:cr/>
              <w:t xml:space="preserve">Na području općine Centar, sve aktivnosti vezane za zaštitu šuma i šumskog zemljišta sprovodi lugarska služba UzŠ. </w:t>
            </w:r>
          </w:p>
          <w:p w14:paraId="365C28D2" w14:textId="77777777" w:rsidR="00DD1512" w:rsidRPr="008F7A05" w:rsidRDefault="00DD1512" w:rsidP="008F7A05">
            <w:pPr>
              <w:spacing w:line="240" w:lineRule="auto"/>
              <w:jc w:val="both"/>
              <w:rPr>
                <w:rFonts w:cstheme="minorHAnsi"/>
                <w:b/>
                <w:bCs/>
                <w:lang w:val="bs-Latn-BA"/>
              </w:rPr>
            </w:pPr>
            <w:r w:rsidRPr="008F7A05">
              <w:rPr>
                <w:rFonts w:cstheme="minorHAnsi"/>
                <w:lang w:val="bs-Latn-BA"/>
              </w:rPr>
              <w:t>Pored šuma i šumskog zemljišta u okviru zaštićenih područja kojima se posebno gazduje u skladu sa Zakonom o zaštiti prirode FBiH</w:t>
            </w:r>
            <w:r w:rsidRPr="008F7A05">
              <w:rPr>
                <w:rStyle w:val="FootnoteReference"/>
                <w:rFonts w:cstheme="minorHAnsi"/>
                <w:lang w:val="bs-Latn-BA"/>
              </w:rPr>
              <w:footnoteReference w:id="3"/>
            </w:r>
            <w:r w:rsidRPr="008F7A05">
              <w:rPr>
                <w:rFonts w:cstheme="minorHAnsi"/>
                <w:lang w:val="bs-Latn-BA"/>
              </w:rPr>
              <w:t>, postoje šume i šumska područja koja se štite u skladu sa Zakonom o šumama Kantona Sarajevo</w:t>
            </w:r>
            <w:r w:rsidRPr="008F7A05">
              <w:rPr>
                <w:rStyle w:val="FootnoteReference"/>
                <w:rFonts w:cstheme="minorHAnsi"/>
                <w:lang w:val="bs-Latn-BA"/>
              </w:rPr>
              <w:footnoteReference w:id="4"/>
            </w:r>
            <w:r w:rsidRPr="008F7A05">
              <w:rPr>
                <w:rFonts w:cstheme="minorHAnsi"/>
                <w:lang w:val="bs-Latn-BA"/>
              </w:rPr>
              <w:t>. Prema ovom zakonu, šume od značajne važnosti mogu biti proglašene zaštitnim šumama ili šumama s posebnom namjenom kako bi se osigurala njihova zaštita ili poseban režim gospodarenja.</w:t>
            </w:r>
          </w:p>
          <w:p w14:paraId="43C22134" w14:textId="3B889DBD" w:rsidR="0072778C" w:rsidRPr="00B10C21" w:rsidRDefault="00DD1512" w:rsidP="00B10C21">
            <w:pPr>
              <w:spacing w:line="240" w:lineRule="auto"/>
              <w:jc w:val="both"/>
              <w:rPr>
                <w:rFonts w:cstheme="minorHAnsi"/>
                <w:lang w:val="bs-Latn-BA"/>
              </w:rPr>
            </w:pPr>
            <w:r w:rsidRPr="008F7A05">
              <w:rPr>
                <w:rFonts w:cstheme="minorHAnsi"/>
                <w:lang w:val="bs-Latn-BA"/>
              </w:rPr>
              <w:t>Do danas u općini Centar nisu uspostavljene/proglašene zaštitne niti šume s posebnom namjenom izuzev šuma u obuhvatu Spomenika prirode Skakavac. Prema zakonskim odredbama, u šumama na području spomenika prirode Skakavac, dozvoljena je isključivo sanitarna sječa.</w:t>
            </w:r>
            <w:r w:rsidR="008F7A05">
              <w:rPr>
                <w:rFonts w:cstheme="minorHAnsi"/>
                <w:lang w:val="bs-Latn-BA"/>
              </w:rPr>
              <w:t xml:space="preserve"> </w:t>
            </w:r>
            <w:r w:rsidR="00C828A3" w:rsidRPr="00E23793">
              <w:rPr>
                <w:rFonts w:cstheme="minorHAnsi"/>
                <w:lang w:val="bs-Latn-BA"/>
              </w:rPr>
              <w:t>Aktivnosti koje se odvijaju pri rušenju/uklanjanju, izgradnji kompleksa zgrada i garaža izvoditi tako da se ne ugrozi sigurnost i normalno odvijanje saobraćaja na lok</w:t>
            </w:r>
            <w:r w:rsidR="00B10C21">
              <w:rPr>
                <w:rFonts w:cstheme="minorHAnsi"/>
                <w:lang w:val="bs-Latn-BA"/>
              </w:rPr>
              <w:t>alnim gradskim saobraćajnicama.</w:t>
            </w:r>
          </w:p>
        </w:tc>
      </w:tr>
      <w:tr w:rsidR="0092271A" w:rsidRPr="00E23793" w14:paraId="6C21CD64" w14:textId="77777777" w:rsidTr="000D0088">
        <w:trPr>
          <w:trHeight w:val="620"/>
        </w:trPr>
        <w:tc>
          <w:tcPr>
            <w:tcW w:w="589" w:type="pct"/>
            <w:shd w:val="clear" w:color="auto" w:fill="D9E2F3" w:themeFill="accent5" w:themeFillTint="33"/>
          </w:tcPr>
          <w:p w14:paraId="27814C55" w14:textId="77777777" w:rsidR="0092271A" w:rsidRPr="00E23793" w:rsidRDefault="0092271A"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lastRenderedPageBreak/>
              <w:t xml:space="preserve">A2.2. Vrsta i količina osnovnih i pomoćnih sirovina, dodatnih materijala i ostalih supstanci koji će biti korišteni u svakoj od faza projekta </w:t>
            </w:r>
          </w:p>
        </w:tc>
        <w:tc>
          <w:tcPr>
            <w:tcW w:w="4411" w:type="pct"/>
            <w:gridSpan w:val="3"/>
          </w:tcPr>
          <w:p w14:paraId="4E8142E2" w14:textId="77777777" w:rsidR="0092271A" w:rsidRPr="000328B2" w:rsidRDefault="0092271A" w:rsidP="000328B2">
            <w:pPr>
              <w:spacing w:line="240" w:lineRule="auto"/>
              <w:jc w:val="both"/>
              <w:rPr>
                <w:rFonts w:cstheme="minorHAnsi"/>
                <w:lang w:val="bs-Latn-BA"/>
              </w:rPr>
            </w:pPr>
            <w:r w:rsidRPr="000328B2">
              <w:rPr>
                <w:rFonts w:cstheme="minorHAnsi"/>
                <w:lang w:val="bs-Latn-BA"/>
              </w:rPr>
              <w:t>Osnovne sirovine za gradnju će biti date u predmjeru radova u Glavnom projektu. Prema Izmjenama i dopunama Regulacionog plana zelene površine treba da ostvare prostornu-biološku cjelinu sa Gradskim parkom „Crni Vrh“.</w:t>
            </w:r>
          </w:p>
          <w:p w14:paraId="4FEFA7E6" w14:textId="77777777" w:rsidR="0092271A" w:rsidRPr="000328B2" w:rsidRDefault="0092271A" w:rsidP="000328B2">
            <w:pPr>
              <w:spacing w:line="240" w:lineRule="auto"/>
              <w:jc w:val="both"/>
              <w:rPr>
                <w:rFonts w:cstheme="minorHAnsi"/>
                <w:lang w:val="bs-Latn-BA"/>
              </w:rPr>
            </w:pPr>
            <w:r w:rsidRPr="000328B2">
              <w:rPr>
                <w:rFonts w:cstheme="minorHAnsi"/>
                <w:lang w:val="bs-Latn-BA"/>
              </w:rPr>
              <w:t xml:space="preserve">Vertikalnu nosivu konstrukciju čine armirano betonski zidovi i armirano betonski stubovi. Horizontalna nosiva konstrukcija je armirano betonska ploča debljine 22 i 30  cm. Stepenište je armirano betonsko. Krov objekta je ab ploča. Tip krova, ravni. </w:t>
            </w:r>
          </w:p>
          <w:p w14:paraId="38090D8E" w14:textId="77777777" w:rsidR="0092271A" w:rsidRPr="000328B2" w:rsidRDefault="0092271A" w:rsidP="000328B2">
            <w:pPr>
              <w:spacing w:line="240" w:lineRule="auto"/>
              <w:jc w:val="both"/>
              <w:rPr>
                <w:rFonts w:cstheme="minorHAnsi"/>
                <w:lang w:val="bs-Latn-BA"/>
              </w:rPr>
            </w:pPr>
            <w:r w:rsidRPr="000328B2">
              <w:rPr>
                <w:rFonts w:cstheme="minorHAnsi"/>
                <w:lang w:val="bs-Latn-BA"/>
              </w:rPr>
              <w:t>Svi vanjski zidovi, armirano betonski i zidovi od opečnih blokova su obloženi ekspandiranim polistirenom debljine 15 cm. Krovište obloženo pločama ekstrudiranog polistirena deb 25 cm. Međuspratna zvučna izolacija postignuta ab pločama debljine 23 cm te plivajućim podovima. Fasada objekta u suterenskim dijelovima i od ploča štokanog kamena. Spratovi objekta puni dijelovi fasade obloženi metalnim kompozitnim panelima.</w:t>
            </w:r>
          </w:p>
          <w:p w14:paraId="4E59C2BF" w14:textId="77777777" w:rsidR="0092271A" w:rsidRPr="000328B2" w:rsidRDefault="0092271A" w:rsidP="000328B2">
            <w:pPr>
              <w:spacing w:line="240" w:lineRule="auto"/>
              <w:jc w:val="both"/>
              <w:rPr>
                <w:rFonts w:cstheme="minorHAnsi"/>
                <w:lang w:val="bs-Latn-BA"/>
              </w:rPr>
            </w:pPr>
            <w:r w:rsidRPr="000328B2">
              <w:rPr>
                <w:rFonts w:cstheme="minorHAnsi"/>
                <w:lang w:val="bs-Latn-BA"/>
              </w:rPr>
              <w:t>Svi materijali koji budu korišteni za izgradnju stambeno-poslovnog objekta trebaju biti savremeni materijali koji ne smiju biti lako zapaljivi niti prenosnici požara.</w:t>
            </w:r>
          </w:p>
          <w:p w14:paraId="64910222" w14:textId="77777777" w:rsidR="0092271A" w:rsidRPr="000328B2" w:rsidRDefault="0092271A" w:rsidP="000328B2">
            <w:pPr>
              <w:spacing w:line="240" w:lineRule="auto"/>
              <w:jc w:val="both"/>
              <w:rPr>
                <w:rFonts w:cstheme="minorHAnsi"/>
                <w:lang w:val="bs-Latn-BA"/>
              </w:rPr>
            </w:pPr>
            <w:r w:rsidRPr="000328B2">
              <w:rPr>
                <w:rFonts w:cstheme="minorHAnsi"/>
                <w:lang w:val="bs-Latn-BA"/>
              </w:rPr>
              <w:t>Energent predviđen za zagrijavanje odnosno hlađenje objekta je električna energija. Sistem grijanja hlađenja će biti putem toplotnih pumpi sistema zrak-voda. Svaka  stambena jedinica će imati vlastiti sistem odnosno zasebnu toplotnu pumpu sa vanjskim jedinicama smještenim  po etažama u prostoru lođe.</w:t>
            </w:r>
          </w:p>
          <w:p w14:paraId="2A0BD002" w14:textId="77777777" w:rsidR="0092271A" w:rsidRPr="000328B2" w:rsidRDefault="0092271A" w:rsidP="000328B2">
            <w:pPr>
              <w:spacing w:line="240" w:lineRule="auto"/>
              <w:jc w:val="both"/>
              <w:rPr>
                <w:rFonts w:cstheme="minorHAnsi"/>
                <w:lang w:val="bs-Latn-BA"/>
              </w:rPr>
            </w:pPr>
            <w:r w:rsidRPr="000328B2">
              <w:rPr>
                <w:rFonts w:cstheme="minorHAnsi"/>
                <w:lang w:val="bs-Latn-BA"/>
              </w:rPr>
              <w:t>Poslovni prostori će se također grijati ili hladiti sistemom toplotnih pumpi. Osim električne energije neće se koristiti drugi energent za grijanje objekta. Također, predviđeno je i postavljanje fotonaponskih panela na krovovima objekta te je predpostavljena snaga od najmanje 300 kwh.</w:t>
            </w:r>
          </w:p>
          <w:p w14:paraId="2237A7A8" w14:textId="77777777" w:rsidR="0092271A" w:rsidRPr="00E23793" w:rsidRDefault="0092271A" w:rsidP="000328B2">
            <w:pPr>
              <w:spacing w:line="240" w:lineRule="auto"/>
              <w:jc w:val="both"/>
              <w:rPr>
                <w:rFonts w:cstheme="minorHAnsi"/>
                <w:lang w:val="bs-Latn-BA"/>
              </w:rPr>
            </w:pPr>
            <w:r w:rsidRPr="000328B2">
              <w:rPr>
                <w:rFonts w:cstheme="minorHAnsi"/>
                <w:lang w:val="bs-Latn-BA"/>
              </w:rPr>
              <w:t xml:space="preserve">Na osnovu zatjeva br. 06-200-13863/19 od 25.09.2019. godine, izdata je načelna saglasnost na lokaciju za radove na izgradnji stambeno-poslovnog objekta na lokalitetu Crni Vrh u Sarajevu. Na navedenoj lokaciji nalaze se instalacije toplifikacionog sistema KJKP Toplane Sarajevo. Useljenjem stanara, otvaranjem poslovnih prostora i korištenjem </w:t>
            </w:r>
            <w:r w:rsidRPr="000328B2">
              <w:rPr>
                <w:rFonts w:cstheme="minorHAnsi"/>
                <w:lang w:val="bs-Latn-BA"/>
              </w:rPr>
              <w:lastRenderedPageBreak/>
              <w:t>garaža zasigurno će doći do povećanja broja stanovnika na ovoj lokaciji, a samim tim i većom frekvencijom saobraćaja</w:t>
            </w:r>
            <w:r w:rsidRPr="00E23793">
              <w:rPr>
                <w:rFonts w:cstheme="minorHAnsi"/>
                <w:lang w:val="bs-Latn-BA"/>
              </w:rPr>
              <w:t>.</w:t>
            </w:r>
          </w:p>
          <w:p w14:paraId="21E1BD24" w14:textId="747AEB3C" w:rsidR="0092271A" w:rsidRPr="006A572F" w:rsidRDefault="006A572F" w:rsidP="00F10633">
            <w:pPr>
              <w:jc w:val="center"/>
              <w:rPr>
                <w:rFonts w:cstheme="minorHAnsi"/>
                <w:b/>
                <w:noProof/>
                <w:color w:val="000000" w:themeColor="text1"/>
                <w:lang w:val="bs-Latn-BA"/>
              </w:rPr>
            </w:pPr>
            <w:r w:rsidRPr="006A572F">
              <w:rPr>
                <w:rFonts w:cstheme="minorHAnsi"/>
                <w:b/>
                <w:noProof/>
                <w:color w:val="000000" w:themeColor="text1"/>
                <w:lang w:val="bs-Latn-BA"/>
              </w:rPr>
              <w:t>Količine iskopanog materijala su date u prilogu, predmjer radova 1 i predmjer radova 2.</w:t>
            </w:r>
          </w:p>
        </w:tc>
      </w:tr>
      <w:tr w:rsidR="00620006" w:rsidRPr="00E23793" w14:paraId="3161CE11" w14:textId="77777777" w:rsidTr="000D0088">
        <w:trPr>
          <w:trHeight w:val="720"/>
        </w:trPr>
        <w:tc>
          <w:tcPr>
            <w:tcW w:w="589" w:type="pct"/>
            <w:shd w:val="clear" w:color="auto" w:fill="D9E2F3" w:themeFill="accent5" w:themeFillTint="33"/>
          </w:tcPr>
          <w:p w14:paraId="4A9E0E1E"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lastRenderedPageBreak/>
              <w:t>A2.3. Korištenje prirodnih resursa (posebno tla, zemljišta, vode i biološke raznolikosti) prilikom pripreme, izgradnje, rada ili prestanka rada projekta</w:t>
            </w:r>
          </w:p>
        </w:tc>
        <w:tc>
          <w:tcPr>
            <w:tcW w:w="919" w:type="pct"/>
            <w:tcBorders>
              <w:bottom w:val="single" w:sz="4" w:space="0" w:color="auto"/>
            </w:tcBorders>
          </w:tcPr>
          <w:p w14:paraId="2C906333" w14:textId="77777777" w:rsidR="0072778C" w:rsidRPr="00E23793" w:rsidRDefault="0072778C" w:rsidP="00F10633">
            <w:pPr>
              <w:pStyle w:val="ListParagraph"/>
              <w:tabs>
                <w:tab w:val="left" w:pos="720"/>
              </w:tabs>
              <w:spacing w:after="0" w:line="276" w:lineRule="auto"/>
              <w:ind w:left="12"/>
              <w:jc w:val="both"/>
              <w:rPr>
                <w:rFonts w:cstheme="minorHAnsi"/>
                <w:noProof/>
                <w:color w:val="000000" w:themeColor="text1"/>
                <w:lang w:val="bs-Latn-BA"/>
              </w:rPr>
            </w:pPr>
            <w:r w:rsidRPr="00E23793">
              <w:rPr>
                <w:rFonts w:cstheme="minorHAnsi"/>
                <w:noProof/>
                <w:color w:val="000000" w:themeColor="text1"/>
                <w:lang w:val="bs-Latn-BA"/>
              </w:rPr>
              <w:t xml:space="preserve">Navesti o kojem prirodnom resurse se radi i količini i načinu njegovog korištenja </w:t>
            </w:r>
          </w:p>
        </w:tc>
        <w:tc>
          <w:tcPr>
            <w:tcW w:w="2897" w:type="pct"/>
            <w:tcBorders>
              <w:bottom w:val="single" w:sz="4" w:space="0" w:color="auto"/>
            </w:tcBorders>
          </w:tcPr>
          <w:p w14:paraId="2A99EE57" w14:textId="77777777" w:rsidR="007E5D0F" w:rsidRPr="00E23793" w:rsidRDefault="007E5D0F" w:rsidP="007E5D0F">
            <w:pPr>
              <w:tabs>
                <w:tab w:val="left" w:pos="720"/>
              </w:tabs>
              <w:spacing w:line="276" w:lineRule="auto"/>
              <w:contextualSpacing/>
              <w:rPr>
                <w:rFonts w:cstheme="minorHAnsi"/>
                <w:lang w:val="hr-HR"/>
              </w:rPr>
            </w:pPr>
            <w:r w:rsidRPr="00E23793">
              <w:rPr>
                <w:rFonts w:cstheme="minorHAnsi"/>
                <w:lang w:val="hr-HR"/>
              </w:rPr>
              <w:t xml:space="preserve">Doći će do trajne prenamjene zemljišta. </w:t>
            </w:r>
          </w:p>
          <w:p w14:paraId="6E59541F" w14:textId="4EB20B05" w:rsidR="007E5D0F" w:rsidRPr="00E23793" w:rsidRDefault="007E5D0F" w:rsidP="007E5D0F">
            <w:pPr>
              <w:tabs>
                <w:tab w:val="left" w:pos="720"/>
              </w:tabs>
              <w:spacing w:line="276" w:lineRule="auto"/>
              <w:contextualSpacing/>
              <w:rPr>
                <w:rFonts w:cstheme="minorHAnsi"/>
                <w:lang w:val="hr-HR"/>
              </w:rPr>
            </w:pPr>
            <w:r w:rsidRPr="00E23793">
              <w:rPr>
                <w:rFonts w:cstheme="minorHAnsi"/>
                <w:lang w:val="hr-HR"/>
              </w:rPr>
              <w:t xml:space="preserve">Također, očekuje se uticaj na životinjski svijet zbog </w:t>
            </w:r>
            <w:r w:rsidR="00753F91" w:rsidRPr="00E23793">
              <w:rPr>
                <w:rFonts w:cstheme="minorHAnsi"/>
                <w:lang w:val="hr-HR"/>
              </w:rPr>
              <w:t>rušenja objekata, gradnje pristupnih puteva.</w:t>
            </w:r>
          </w:p>
          <w:p w14:paraId="64319269" w14:textId="77777777" w:rsidR="009957AA" w:rsidRDefault="009957AA" w:rsidP="009957AA">
            <w:pPr>
              <w:tabs>
                <w:tab w:val="left" w:pos="720"/>
              </w:tabs>
              <w:spacing w:after="0" w:line="276" w:lineRule="auto"/>
              <w:jc w:val="both"/>
              <w:rPr>
                <w:rFonts w:cstheme="minorHAnsi"/>
                <w:lang w:val="hr-HR"/>
              </w:rPr>
            </w:pPr>
          </w:p>
          <w:p w14:paraId="3A3A6E40" w14:textId="6F3E898B" w:rsidR="0072778C" w:rsidRPr="009957AA" w:rsidRDefault="00753F91" w:rsidP="009957AA">
            <w:pPr>
              <w:tabs>
                <w:tab w:val="left" w:pos="720"/>
              </w:tabs>
              <w:spacing w:after="0" w:line="276" w:lineRule="auto"/>
              <w:jc w:val="both"/>
              <w:rPr>
                <w:rFonts w:cstheme="minorHAnsi"/>
                <w:b/>
                <w:noProof/>
                <w:color w:val="000000" w:themeColor="text1"/>
                <w:lang w:val="bs-Latn-BA"/>
              </w:rPr>
            </w:pPr>
            <w:r w:rsidRPr="009957AA">
              <w:rPr>
                <w:rFonts w:cstheme="minorHAnsi"/>
                <w:b/>
                <w:lang w:val="hr-HR"/>
              </w:rPr>
              <w:t xml:space="preserve">Detaljne </w:t>
            </w:r>
            <w:r w:rsidR="007E5D0F" w:rsidRPr="009957AA">
              <w:rPr>
                <w:rFonts w:cstheme="minorHAnsi"/>
                <w:b/>
                <w:lang w:val="hr-HR"/>
              </w:rPr>
              <w:t xml:space="preserve">informacije </w:t>
            </w:r>
            <w:r w:rsidRPr="009957AA">
              <w:rPr>
                <w:rFonts w:cstheme="minorHAnsi"/>
                <w:b/>
                <w:lang w:val="hr-HR"/>
              </w:rPr>
              <w:t xml:space="preserve">su </w:t>
            </w:r>
            <w:r w:rsidR="009957AA" w:rsidRPr="009957AA">
              <w:rPr>
                <w:rFonts w:cstheme="minorHAnsi"/>
                <w:b/>
                <w:lang w:val="hr-HR"/>
              </w:rPr>
              <w:t>navedene u prilogu – Idejni projekat Crvni Vrh.</w:t>
            </w:r>
          </w:p>
        </w:tc>
        <w:tc>
          <w:tcPr>
            <w:tcW w:w="595" w:type="pct"/>
            <w:tcBorders>
              <w:bottom w:val="single" w:sz="4" w:space="0" w:color="auto"/>
            </w:tcBorders>
          </w:tcPr>
          <w:p w14:paraId="6EA4551B" w14:textId="77777777" w:rsidR="0072778C" w:rsidRPr="00E23793" w:rsidRDefault="0072778C" w:rsidP="00F10633">
            <w:pPr>
              <w:pStyle w:val="ListParagraph"/>
              <w:tabs>
                <w:tab w:val="left" w:pos="720"/>
              </w:tabs>
              <w:spacing w:after="0" w:line="276" w:lineRule="auto"/>
              <w:jc w:val="both"/>
              <w:rPr>
                <w:rFonts w:cstheme="minorHAnsi"/>
                <w:noProof/>
                <w:color w:val="000000" w:themeColor="text1"/>
                <w:lang w:val="bs-Latn-BA"/>
              </w:rPr>
            </w:pPr>
          </w:p>
        </w:tc>
      </w:tr>
      <w:tr w:rsidR="00620006" w:rsidRPr="00E23793" w14:paraId="1A64532A" w14:textId="77777777" w:rsidTr="000D0088">
        <w:trPr>
          <w:trHeight w:val="720"/>
        </w:trPr>
        <w:tc>
          <w:tcPr>
            <w:tcW w:w="589" w:type="pct"/>
            <w:vMerge w:val="restart"/>
            <w:shd w:val="clear" w:color="auto" w:fill="D9E2F3" w:themeFill="accent5" w:themeFillTint="33"/>
          </w:tcPr>
          <w:p w14:paraId="102B3354"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t>A2.4. Vrsta i količina emisija nastalih zbog pripreme, izgradnje, rada ili prestanka rada projekta</w:t>
            </w:r>
          </w:p>
        </w:tc>
        <w:tc>
          <w:tcPr>
            <w:tcW w:w="919" w:type="pct"/>
            <w:tcBorders>
              <w:bottom w:val="single" w:sz="4" w:space="0" w:color="auto"/>
            </w:tcBorders>
          </w:tcPr>
          <w:p w14:paraId="645CC620" w14:textId="77777777" w:rsidR="0072778C" w:rsidRPr="00E23793" w:rsidRDefault="0072778C" w:rsidP="00F10633">
            <w:pPr>
              <w:pStyle w:val="ListParagraph"/>
              <w:tabs>
                <w:tab w:val="left" w:pos="720"/>
              </w:tabs>
              <w:spacing w:after="0" w:line="276" w:lineRule="auto"/>
              <w:ind w:left="12"/>
              <w:jc w:val="both"/>
              <w:rPr>
                <w:rFonts w:cstheme="minorHAnsi"/>
                <w:noProof/>
                <w:color w:val="000000" w:themeColor="text1"/>
                <w:lang w:val="bs-Latn-BA"/>
              </w:rPr>
            </w:pPr>
            <w:r w:rsidRPr="00E23793">
              <w:rPr>
                <w:rFonts w:cstheme="minorHAnsi"/>
                <w:noProof/>
                <w:color w:val="000000" w:themeColor="text1"/>
                <w:lang w:val="bs-Latn-BA"/>
              </w:rPr>
              <w:t>Proizvodnja otpada (opasni/neopasni)</w:t>
            </w:r>
          </w:p>
        </w:tc>
        <w:tc>
          <w:tcPr>
            <w:tcW w:w="2897" w:type="pct"/>
            <w:tcBorders>
              <w:bottom w:val="single" w:sz="4" w:space="0" w:color="auto"/>
            </w:tcBorders>
          </w:tcPr>
          <w:p w14:paraId="4F9ED94F" w14:textId="5D2C5E58" w:rsidR="00542123" w:rsidRPr="00E23793" w:rsidRDefault="00542123" w:rsidP="00542123">
            <w:pPr>
              <w:tabs>
                <w:tab w:val="left" w:pos="720"/>
              </w:tabs>
              <w:spacing w:line="276" w:lineRule="auto"/>
              <w:contextualSpacing/>
              <w:rPr>
                <w:rFonts w:cstheme="minorHAnsi"/>
                <w:lang w:val="hr-HR"/>
              </w:rPr>
            </w:pPr>
            <w:r w:rsidRPr="00E23793">
              <w:rPr>
                <w:rFonts w:cstheme="minorHAnsi"/>
                <w:lang w:val="hr-HR"/>
              </w:rPr>
              <w:t>Otpad koji će nastajati tokom izgradnje objekata kompleksa Crni vrh  je građevinski otpad, što ključuje slijedeće:</w:t>
            </w:r>
          </w:p>
          <w:p w14:paraId="1C0385FE" w14:textId="77777777" w:rsidR="00542123" w:rsidRPr="00E23793" w:rsidRDefault="00542123" w:rsidP="001B5F0A">
            <w:pPr>
              <w:numPr>
                <w:ilvl w:val="0"/>
                <w:numId w:val="5"/>
              </w:numPr>
              <w:spacing w:after="0" w:line="276" w:lineRule="auto"/>
              <w:ind w:left="175" w:hanging="142"/>
              <w:contextualSpacing/>
              <w:rPr>
                <w:rFonts w:cstheme="minorHAnsi"/>
                <w:lang w:val="hr-HR"/>
              </w:rPr>
            </w:pPr>
            <w:r w:rsidRPr="00E23793">
              <w:rPr>
                <w:rFonts w:cstheme="minorHAnsi"/>
                <w:lang w:val="hr-HR"/>
              </w:rPr>
              <w:t>zemlja, pijesak, šljunak, glina, ilovača, kamen kao rezultat zemljanih radova i iskopavanja</w:t>
            </w:r>
          </w:p>
          <w:p w14:paraId="4E381007" w14:textId="77777777" w:rsidR="00542123" w:rsidRPr="00E23793" w:rsidRDefault="00542123" w:rsidP="001B5F0A">
            <w:pPr>
              <w:numPr>
                <w:ilvl w:val="0"/>
                <w:numId w:val="5"/>
              </w:numPr>
              <w:spacing w:after="0" w:line="276" w:lineRule="auto"/>
              <w:ind w:left="175" w:hanging="142"/>
              <w:contextualSpacing/>
              <w:rPr>
                <w:rFonts w:cstheme="minorHAnsi"/>
                <w:lang w:val="hr-HR"/>
              </w:rPr>
            </w:pPr>
            <w:r w:rsidRPr="00E23793">
              <w:rPr>
                <w:rFonts w:cstheme="minorHAnsi"/>
                <w:lang w:val="hr-HR"/>
              </w:rPr>
              <w:t>bitumen (asfalt) ili cementom povezani materijal, pijesak, šljunak, ulomci kamena kao rezultat izgradnje građevinskih konstrukcija</w:t>
            </w:r>
          </w:p>
          <w:p w14:paraId="57CBC391" w14:textId="77777777" w:rsidR="00542123" w:rsidRPr="00E23793" w:rsidRDefault="00542123" w:rsidP="001B5F0A">
            <w:pPr>
              <w:numPr>
                <w:ilvl w:val="0"/>
                <w:numId w:val="5"/>
              </w:numPr>
              <w:spacing w:after="0" w:line="276" w:lineRule="auto"/>
              <w:ind w:left="175" w:hanging="142"/>
              <w:contextualSpacing/>
              <w:rPr>
                <w:rFonts w:cstheme="minorHAnsi"/>
                <w:lang w:val="hr-HR"/>
              </w:rPr>
            </w:pPr>
            <w:r w:rsidRPr="00E23793">
              <w:rPr>
                <w:rFonts w:cstheme="minorHAnsi"/>
                <w:lang w:val="hr-HR"/>
              </w:rPr>
              <w:t>beton, cigla/opeka, malter, gips, gas beton, prirodni kamen kao rezultat gradnje zgrada</w:t>
            </w:r>
          </w:p>
          <w:p w14:paraId="3F1A8883" w14:textId="77777777" w:rsidR="00542123" w:rsidRPr="00E23793" w:rsidRDefault="00542123" w:rsidP="001B5F0A">
            <w:pPr>
              <w:numPr>
                <w:ilvl w:val="0"/>
                <w:numId w:val="5"/>
              </w:numPr>
              <w:spacing w:after="0" w:line="276" w:lineRule="auto"/>
              <w:ind w:left="175" w:hanging="142"/>
              <w:contextualSpacing/>
              <w:rPr>
                <w:rFonts w:cstheme="minorHAnsi"/>
                <w:lang w:val="hr-HR"/>
              </w:rPr>
            </w:pPr>
            <w:r w:rsidRPr="00E23793">
              <w:rPr>
                <w:rFonts w:cstheme="minorHAnsi"/>
                <w:lang w:val="hr-HR"/>
              </w:rPr>
              <w:t>drvo, plastika, papir, karton, metal, kablovi, boja, lak i drugi miješani otpad na gradilištu kao rezultat drugih građevinskih postupaka.</w:t>
            </w:r>
          </w:p>
          <w:p w14:paraId="0F672B29" w14:textId="77777777" w:rsidR="00BE6F32" w:rsidRPr="00E23793" w:rsidRDefault="00542123" w:rsidP="005F6929">
            <w:pPr>
              <w:tabs>
                <w:tab w:val="left" w:pos="720"/>
              </w:tabs>
              <w:spacing w:after="0" w:line="276" w:lineRule="auto"/>
              <w:jc w:val="both"/>
              <w:rPr>
                <w:rFonts w:cstheme="minorHAnsi"/>
                <w:lang w:val="hr-HR"/>
              </w:rPr>
            </w:pPr>
            <w:r w:rsidRPr="00E23793">
              <w:rPr>
                <w:rFonts w:cstheme="minorHAnsi"/>
                <w:lang w:val="hr-HR"/>
              </w:rPr>
              <w:t xml:space="preserve">U fazi korištenja </w:t>
            </w:r>
            <w:r w:rsidR="005F6929" w:rsidRPr="00E23793">
              <w:rPr>
                <w:rFonts w:cstheme="minorHAnsi"/>
                <w:lang w:val="hr-HR"/>
              </w:rPr>
              <w:t>objekta</w:t>
            </w:r>
            <w:r w:rsidRPr="00E23793">
              <w:rPr>
                <w:rFonts w:cstheme="minorHAnsi"/>
                <w:lang w:val="hr-HR"/>
              </w:rPr>
              <w:t xml:space="preserve">, nastajat će otpad koji je specifičan za </w:t>
            </w:r>
            <w:r w:rsidR="005F6929" w:rsidRPr="00E23793">
              <w:rPr>
                <w:rFonts w:cstheme="minorHAnsi"/>
                <w:lang w:val="hr-HR"/>
              </w:rPr>
              <w:t xml:space="preserve">stambeno poslovni objekat garažna mjesta i </w:t>
            </w:r>
            <w:r w:rsidRPr="00E23793">
              <w:rPr>
                <w:rFonts w:cstheme="minorHAnsi"/>
                <w:lang w:val="hr-HR"/>
              </w:rPr>
              <w:t>saobrać</w:t>
            </w:r>
            <w:r w:rsidR="00BE6F32" w:rsidRPr="00E23793">
              <w:rPr>
                <w:rFonts w:cstheme="minorHAnsi"/>
                <w:lang w:val="hr-HR"/>
              </w:rPr>
              <w:t>aj.</w:t>
            </w:r>
          </w:p>
          <w:p w14:paraId="06C1CB82" w14:textId="55D87AEE" w:rsidR="009B577C" w:rsidRPr="00E23793" w:rsidRDefault="00BE6F32" w:rsidP="00BE6F32">
            <w:pPr>
              <w:jc w:val="both"/>
              <w:rPr>
                <w:rFonts w:cstheme="minorHAnsi"/>
                <w:noProof/>
                <w:lang w:val="hr-BA"/>
              </w:rPr>
            </w:pPr>
            <w:r w:rsidRPr="00E23793">
              <w:rPr>
                <w:rFonts w:cstheme="minorHAnsi"/>
                <w:noProof/>
                <w:lang w:val="hr-BA"/>
              </w:rPr>
              <w:t>Prema Pravilniku o kategorijama otpada sa listama</w:t>
            </w:r>
            <w:r w:rsidRPr="00E23793">
              <w:rPr>
                <w:rFonts w:cstheme="minorHAnsi"/>
                <w:noProof/>
                <w:vertAlign w:val="superscript"/>
                <w:lang w:val="hr-BA"/>
              </w:rPr>
              <w:footnoteReference w:id="5"/>
            </w:r>
            <w:r w:rsidRPr="00E23793">
              <w:rPr>
                <w:rFonts w:cstheme="minorHAnsi"/>
                <w:noProof/>
                <w:lang w:val="hr-BA"/>
              </w:rPr>
              <w:t xml:space="preserve">, smatra se da će u različitim fazama izgradnje </w:t>
            </w:r>
            <w:r w:rsidR="005B1DFF" w:rsidRPr="00E23793">
              <w:rPr>
                <w:rFonts w:cstheme="minorHAnsi"/>
                <w:noProof/>
                <w:lang w:val="hr-BA"/>
              </w:rPr>
              <w:t xml:space="preserve">objekta Crni vrh, </w:t>
            </w:r>
            <w:r w:rsidRPr="00E23793">
              <w:rPr>
                <w:rFonts w:cstheme="minorHAnsi"/>
                <w:noProof/>
                <w:lang w:val="hr-BA"/>
              </w:rPr>
              <w:t xml:space="preserve">(faza pripremnih radova, faza građevisnkih radova i </w:t>
            </w:r>
            <w:r w:rsidRPr="00E23793">
              <w:rPr>
                <w:rFonts w:cstheme="minorHAnsi"/>
                <w:noProof/>
                <w:lang w:val="hr-BA"/>
              </w:rPr>
              <w:lastRenderedPageBreak/>
              <w:t xml:space="preserve">faza eksploatacije) nastajati različite vrste </w:t>
            </w:r>
            <w:r w:rsidR="009052E5" w:rsidRPr="00E23793">
              <w:rPr>
                <w:rFonts w:cstheme="minorHAnsi"/>
                <w:noProof/>
                <w:lang w:val="hr-BA"/>
              </w:rPr>
              <w:t>otpada:</w:t>
            </w:r>
          </w:p>
          <w:p w14:paraId="330AF708" w14:textId="7F3BABB0" w:rsidR="009052E5" w:rsidRPr="00E23793" w:rsidRDefault="009052E5" w:rsidP="009052E5">
            <w:pPr>
              <w:pStyle w:val="Caption"/>
              <w:spacing w:after="0"/>
              <w:rPr>
                <w:rFonts w:cstheme="minorHAnsi"/>
                <w:color w:val="auto"/>
                <w:sz w:val="22"/>
                <w:szCs w:val="22"/>
                <w:lang w:val="bs-Latn-BA"/>
              </w:rPr>
            </w:pPr>
            <w:r w:rsidRPr="00E23793">
              <w:rPr>
                <w:rFonts w:cstheme="minorHAnsi"/>
                <w:color w:val="auto"/>
                <w:sz w:val="22"/>
                <w:szCs w:val="22"/>
                <w:lang w:val="bs-Latn-BA"/>
              </w:rPr>
              <w:t xml:space="preserve"> Čvrsti otpad</w:t>
            </w:r>
          </w:p>
          <w:tbl>
            <w:tblPr>
              <w:tblStyle w:val="LightList-Accent3"/>
              <w:tblW w:w="4391" w:type="pct"/>
              <w:tblLayout w:type="fixed"/>
              <w:tblLook w:val="00A0" w:firstRow="1" w:lastRow="0" w:firstColumn="1" w:lastColumn="0" w:noHBand="0" w:noVBand="0"/>
            </w:tblPr>
            <w:tblGrid>
              <w:gridCol w:w="913"/>
              <w:gridCol w:w="801"/>
              <w:gridCol w:w="921"/>
              <w:gridCol w:w="1056"/>
              <w:gridCol w:w="827"/>
            </w:tblGrid>
            <w:tr w:rsidR="00233114" w:rsidRPr="00E23793" w14:paraId="7CBFB79F" w14:textId="77777777" w:rsidTr="000D0088">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11" w:type="pct"/>
                  <w:vMerge w:val="restart"/>
                  <w:vAlign w:val="center"/>
                  <w:hideMark/>
                </w:tcPr>
                <w:p w14:paraId="61EBC3FC" w14:textId="77777777" w:rsidR="00233114" w:rsidRPr="00E23793" w:rsidRDefault="00233114" w:rsidP="003E69E1">
                  <w:pPr>
                    <w:spacing w:line="276" w:lineRule="auto"/>
                    <w:jc w:val="center"/>
                    <w:rPr>
                      <w:rFonts w:cstheme="minorHAnsi"/>
                      <w:b w:val="0"/>
                      <w:lang w:val="bs-Latn-BA"/>
                    </w:rPr>
                  </w:pPr>
                  <w:r w:rsidRPr="00E23793">
                    <w:rPr>
                      <w:rFonts w:cstheme="minorHAnsi"/>
                      <w:lang w:val="bs-Latn-BA"/>
                    </w:rPr>
                    <w:t>Mjesto nastanka otpada</w:t>
                  </w:r>
                </w:p>
              </w:tc>
              <w:tc>
                <w:tcPr>
                  <w:cnfStyle w:val="000010000000" w:firstRow="0" w:lastRow="0" w:firstColumn="0" w:lastColumn="0" w:oddVBand="1" w:evenVBand="0" w:oddHBand="0" w:evenHBand="0" w:firstRowFirstColumn="0" w:firstRowLastColumn="0" w:lastRowFirstColumn="0" w:lastRowLastColumn="0"/>
                  <w:tcW w:w="886" w:type="pct"/>
                  <w:vMerge w:val="restart"/>
                  <w:vAlign w:val="center"/>
                  <w:hideMark/>
                </w:tcPr>
                <w:p w14:paraId="2CCA7DFA" w14:textId="77777777" w:rsidR="00233114" w:rsidRPr="00E23793" w:rsidRDefault="00233114" w:rsidP="003E69E1">
                  <w:pPr>
                    <w:spacing w:line="276" w:lineRule="auto"/>
                    <w:jc w:val="center"/>
                    <w:rPr>
                      <w:rFonts w:cstheme="minorHAnsi"/>
                      <w:b w:val="0"/>
                      <w:lang w:val="bs-Latn-BA"/>
                    </w:rPr>
                  </w:pPr>
                  <w:r w:rsidRPr="00E23793">
                    <w:rPr>
                      <w:rFonts w:cstheme="minorHAnsi"/>
                      <w:lang w:val="bs-Latn-BA"/>
                    </w:rPr>
                    <w:t>Vrste otpada</w:t>
                  </w:r>
                </w:p>
              </w:tc>
              <w:tc>
                <w:tcPr>
                  <w:tcW w:w="1019" w:type="pct"/>
                  <w:vMerge w:val="restart"/>
                  <w:vAlign w:val="center"/>
                  <w:hideMark/>
                </w:tcPr>
                <w:p w14:paraId="6F4FBB15" w14:textId="77777777" w:rsidR="00233114" w:rsidRPr="00E23793" w:rsidRDefault="00233114" w:rsidP="003E69E1">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lang w:val="bs-Latn-BA"/>
                    </w:rPr>
                  </w:pPr>
                  <w:r w:rsidRPr="00E23793">
                    <w:rPr>
                      <w:rFonts w:cstheme="minorHAnsi"/>
                      <w:lang w:val="bs-Latn-BA"/>
                    </w:rPr>
                    <w:t>Sastojci otpada</w:t>
                  </w:r>
                </w:p>
              </w:tc>
              <w:tc>
                <w:tcPr>
                  <w:cnfStyle w:val="000010000000" w:firstRow="0" w:lastRow="0" w:firstColumn="0" w:lastColumn="0" w:oddVBand="1" w:evenVBand="0" w:oddHBand="0" w:evenHBand="0" w:firstRowFirstColumn="0" w:firstRowLastColumn="0" w:lastRowFirstColumn="0" w:lastRowLastColumn="0"/>
                  <w:tcW w:w="1169" w:type="pct"/>
                  <w:vMerge w:val="restart"/>
                  <w:vAlign w:val="center"/>
                </w:tcPr>
                <w:p w14:paraId="60C8F79C" w14:textId="77777777" w:rsidR="00233114" w:rsidRPr="00E23793" w:rsidRDefault="00233114" w:rsidP="003E69E1">
                  <w:pPr>
                    <w:spacing w:line="276" w:lineRule="auto"/>
                    <w:jc w:val="center"/>
                    <w:rPr>
                      <w:rFonts w:cstheme="minorHAnsi"/>
                      <w:b w:val="0"/>
                      <w:lang w:val="bs-Latn-BA"/>
                    </w:rPr>
                  </w:pPr>
                  <w:r w:rsidRPr="00E23793">
                    <w:rPr>
                      <w:rFonts w:cstheme="minorHAnsi"/>
                      <w:lang w:val="bs-Latn-BA"/>
                    </w:rPr>
                    <w:t>Izlaz/ način zbrinjavanja</w:t>
                  </w:r>
                </w:p>
              </w:tc>
              <w:tc>
                <w:tcPr>
                  <w:tcW w:w="916" w:type="pct"/>
                  <w:vMerge w:val="restart"/>
                  <w:vAlign w:val="center"/>
                  <w:hideMark/>
                </w:tcPr>
                <w:p w14:paraId="18CFF391" w14:textId="77777777" w:rsidR="00233114" w:rsidRPr="00E23793" w:rsidRDefault="00233114" w:rsidP="003E69E1">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bs-Latn-BA"/>
                    </w:rPr>
                  </w:pPr>
                  <w:r w:rsidRPr="00E23793">
                    <w:rPr>
                      <w:rFonts w:cstheme="minorHAnsi"/>
                      <w:lang w:val="bs-Latn-BA"/>
                    </w:rPr>
                    <w:t>Godišnja kolićina</w:t>
                  </w:r>
                </w:p>
              </w:tc>
            </w:tr>
            <w:tr w:rsidR="00233114" w:rsidRPr="00E23793" w14:paraId="067C9FFA" w14:textId="77777777" w:rsidTr="000D0088">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011" w:type="pct"/>
                  <w:vMerge/>
                  <w:hideMark/>
                </w:tcPr>
                <w:p w14:paraId="734439F5" w14:textId="77777777" w:rsidR="00233114" w:rsidRPr="00E23793" w:rsidRDefault="00233114" w:rsidP="003E69E1">
                  <w:pPr>
                    <w:spacing w:line="276" w:lineRule="auto"/>
                    <w:rPr>
                      <w:rFonts w:cstheme="minorHAnsi"/>
                      <w:b w:val="0"/>
                      <w:lang w:val="bs-Latn-BA"/>
                    </w:rPr>
                  </w:pPr>
                </w:p>
              </w:tc>
              <w:tc>
                <w:tcPr>
                  <w:cnfStyle w:val="000010000000" w:firstRow="0" w:lastRow="0" w:firstColumn="0" w:lastColumn="0" w:oddVBand="1" w:evenVBand="0" w:oddHBand="0" w:evenHBand="0" w:firstRowFirstColumn="0" w:firstRowLastColumn="0" w:lastRowFirstColumn="0" w:lastRowLastColumn="0"/>
                  <w:tcW w:w="886" w:type="pct"/>
                  <w:vMerge/>
                  <w:hideMark/>
                </w:tcPr>
                <w:p w14:paraId="1B7073ED" w14:textId="77777777" w:rsidR="00233114" w:rsidRPr="00E23793" w:rsidRDefault="00233114" w:rsidP="003E69E1">
                  <w:pPr>
                    <w:spacing w:line="276" w:lineRule="auto"/>
                    <w:rPr>
                      <w:rFonts w:cstheme="minorHAnsi"/>
                      <w:b/>
                      <w:lang w:val="bs-Latn-BA"/>
                    </w:rPr>
                  </w:pPr>
                </w:p>
              </w:tc>
              <w:tc>
                <w:tcPr>
                  <w:tcW w:w="1019" w:type="pct"/>
                  <w:vMerge/>
                  <w:hideMark/>
                </w:tcPr>
                <w:p w14:paraId="441C119B" w14:textId="77777777" w:rsidR="00233114" w:rsidRPr="00E23793" w:rsidRDefault="00233114" w:rsidP="003E69E1">
                  <w:pPr>
                    <w:spacing w:line="276" w:lineRule="auto"/>
                    <w:cnfStyle w:val="000000100000" w:firstRow="0" w:lastRow="0" w:firstColumn="0" w:lastColumn="0" w:oddVBand="0" w:evenVBand="0" w:oddHBand="1" w:evenHBand="0" w:firstRowFirstColumn="0" w:firstRowLastColumn="0" w:lastRowFirstColumn="0" w:lastRowLastColumn="0"/>
                    <w:rPr>
                      <w:rFonts w:cstheme="minorHAnsi"/>
                      <w:b/>
                      <w:lang w:val="bs-Latn-BA"/>
                    </w:rPr>
                  </w:pPr>
                </w:p>
              </w:tc>
              <w:tc>
                <w:tcPr>
                  <w:cnfStyle w:val="000010000000" w:firstRow="0" w:lastRow="0" w:firstColumn="0" w:lastColumn="0" w:oddVBand="1" w:evenVBand="0" w:oddHBand="0" w:evenHBand="0" w:firstRowFirstColumn="0" w:firstRowLastColumn="0" w:lastRowFirstColumn="0" w:lastRowLastColumn="0"/>
                  <w:tcW w:w="1169" w:type="pct"/>
                  <w:vMerge/>
                  <w:hideMark/>
                </w:tcPr>
                <w:p w14:paraId="03DC3E3B" w14:textId="77777777" w:rsidR="00233114" w:rsidRPr="00E23793" w:rsidRDefault="00233114" w:rsidP="003E69E1">
                  <w:pPr>
                    <w:spacing w:line="276" w:lineRule="auto"/>
                    <w:rPr>
                      <w:rFonts w:cstheme="minorHAnsi"/>
                      <w:b/>
                      <w:lang w:val="bs-Latn-BA"/>
                    </w:rPr>
                  </w:pPr>
                </w:p>
              </w:tc>
              <w:tc>
                <w:tcPr>
                  <w:tcW w:w="916" w:type="pct"/>
                  <w:vMerge/>
                  <w:hideMark/>
                </w:tcPr>
                <w:p w14:paraId="334C0585" w14:textId="77777777" w:rsidR="00233114" w:rsidRPr="00E23793" w:rsidRDefault="00233114" w:rsidP="003E69E1">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val="bs-Latn-BA"/>
                    </w:rPr>
                  </w:pPr>
                </w:p>
              </w:tc>
            </w:tr>
            <w:tr w:rsidR="00233114" w:rsidRPr="00E23793" w14:paraId="7FFE8DB0" w14:textId="77777777" w:rsidTr="000D0088">
              <w:trPr>
                <w:trHeight w:val="432"/>
              </w:trPr>
              <w:tc>
                <w:tcPr>
                  <w:cnfStyle w:val="001000000000" w:firstRow="0" w:lastRow="0" w:firstColumn="1" w:lastColumn="0" w:oddVBand="0" w:evenVBand="0" w:oddHBand="0" w:evenHBand="0" w:firstRowFirstColumn="0" w:firstRowLastColumn="0" w:lastRowFirstColumn="0" w:lastRowLastColumn="0"/>
                  <w:tcW w:w="1011" w:type="pct"/>
                  <w:vAlign w:val="center"/>
                  <w:hideMark/>
                </w:tcPr>
                <w:p w14:paraId="2A9AF955" w14:textId="77777777" w:rsidR="00233114" w:rsidRPr="00E23793" w:rsidRDefault="00233114" w:rsidP="003E69E1">
                  <w:pPr>
                    <w:tabs>
                      <w:tab w:val="center" w:pos="4680"/>
                      <w:tab w:val="right" w:pos="9360"/>
                    </w:tabs>
                    <w:rPr>
                      <w:rFonts w:cstheme="minorHAnsi"/>
                      <w:lang w:val="bs-Latn-BA"/>
                    </w:rPr>
                  </w:pPr>
                  <w:r w:rsidRPr="00E23793">
                    <w:rPr>
                      <w:rFonts w:cstheme="minorHAnsi"/>
                      <w:lang w:val="bs-Latn-BA"/>
                    </w:rPr>
                    <w:t xml:space="preserve">Alatnica </w:t>
                  </w:r>
                </w:p>
              </w:tc>
              <w:tc>
                <w:tcPr>
                  <w:cnfStyle w:val="000010000000" w:firstRow="0" w:lastRow="0" w:firstColumn="0" w:lastColumn="0" w:oddVBand="1" w:evenVBand="0" w:oddHBand="0" w:evenHBand="0" w:firstRowFirstColumn="0" w:firstRowLastColumn="0" w:lastRowFirstColumn="0" w:lastRowLastColumn="0"/>
                  <w:tcW w:w="886" w:type="pct"/>
                  <w:vAlign w:val="center"/>
                  <w:hideMark/>
                </w:tcPr>
                <w:p w14:paraId="165BFBD6" w14:textId="77777777" w:rsidR="00233114" w:rsidRPr="00E23793" w:rsidRDefault="00233114" w:rsidP="003E69E1">
                  <w:pPr>
                    <w:rPr>
                      <w:rFonts w:cstheme="minorHAnsi"/>
                      <w:lang w:val="bs-Latn-BA"/>
                    </w:rPr>
                  </w:pPr>
                  <w:r w:rsidRPr="00E23793">
                    <w:rPr>
                      <w:rFonts w:cstheme="minorHAnsi"/>
                      <w:lang w:val="bs-Latn-BA"/>
                    </w:rPr>
                    <w:t>Neopasni čvrsti otpad</w:t>
                  </w:r>
                </w:p>
              </w:tc>
              <w:tc>
                <w:tcPr>
                  <w:tcW w:w="1019" w:type="pct"/>
                  <w:vAlign w:val="center"/>
                  <w:hideMark/>
                </w:tcPr>
                <w:p w14:paraId="61D8FEEE" w14:textId="77777777" w:rsidR="00233114" w:rsidRPr="00E23793" w:rsidRDefault="00233114" w:rsidP="003E69E1">
                  <w:pPr>
                    <w:cnfStyle w:val="000000000000" w:firstRow="0" w:lastRow="0" w:firstColumn="0" w:lastColumn="0" w:oddVBand="0" w:evenVBand="0" w:oddHBand="0" w:evenHBand="0" w:firstRowFirstColumn="0" w:firstRowLastColumn="0" w:lastRowFirstColumn="0" w:lastRowLastColumn="0"/>
                    <w:rPr>
                      <w:rFonts w:cstheme="minorHAnsi"/>
                      <w:lang w:val="bs-Latn-BA"/>
                    </w:rPr>
                  </w:pPr>
                  <w:r w:rsidRPr="00E23793">
                    <w:rPr>
                      <w:rFonts w:cstheme="minorHAnsi"/>
                      <w:lang w:val="bs-Latn-BA"/>
                    </w:rPr>
                    <w:t>Stari alati</w:t>
                  </w:r>
                </w:p>
              </w:tc>
              <w:tc>
                <w:tcPr>
                  <w:cnfStyle w:val="000010000000" w:firstRow="0" w:lastRow="0" w:firstColumn="0" w:lastColumn="0" w:oddVBand="1" w:evenVBand="0" w:oddHBand="0" w:evenHBand="0" w:firstRowFirstColumn="0" w:firstRowLastColumn="0" w:lastRowFirstColumn="0" w:lastRowLastColumn="0"/>
                  <w:tcW w:w="1169" w:type="pct"/>
                  <w:vAlign w:val="center"/>
                  <w:hideMark/>
                </w:tcPr>
                <w:p w14:paraId="5CB8E785" w14:textId="77777777" w:rsidR="00233114" w:rsidRPr="00E23793" w:rsidRDefault="00233114" w:rsidP="003E69E1">
                  <w:pPr>
                    <w:tabs>
                      <w:tab w:val="center" w:pos="4680"/>
                      <w:tab w:val="right" w:pos="9360"/>
                    </w:tabs>
                    <w:rPr>
                      <w:rFonts w:cstheme="minorHAnsi"/>
                      <w:lang w:val="bs-Latn-BA"/>
                    </w:rPr>
                  </w:pPr>
                  <w:r w:rsidRPr="00E23793">
                    <w:rPr>
                      <w:rFonts w:cstheme="minorHAnsi"/>
                      <w:lang w:val="bs-Latn-BA"/>
                    </w:rPr>
                    <w:t>Kontejner, tržište</w:t>
                  </w:r>
                </w:p>
              </w:tc>
              <w:tc>
                <w:tcPr>
                  <w:tcW w:w="916" w:type="pct"/>
                  <w:vAlign w:val="center"/>
                  <w:hideMark/>
                </w:tcPr>
                <w:p w14:paraId="3C96CB35" w14:textId="77777777" w:rsidR="00233114" w:rsidRPr="00E23793" w:rsidRDefault="00233114" w:rsidP="003E69E1">
                  <w:pPr>
                    <w:jc w:val="center"/>
                    <w:cnfStyle w:val="000000000000" w:firstRow="0" w:lastRow="0" w:firstColumn="0" w:lastColumn="0" w:oddVBand="0" w:evenVBand="0" w:oddHBand="0" w:evenHBand="0" w:firstRowFirstColumn="0" w:firstRowLastColumn="0" w:lastRowFirstColumn="0" w:lastRowLastColumn="0"/>
                    <w:rPr>
                      <w:rFonts w:cstheme="minorHAnsi"/>
                      <w:lang w:val="bs-Latn-BA"/>
                    </w:rPr>
                  </w:pPr>
                  <w:r w:rsidRPr="00E23793">
                    <w:rPr>
                      <w:rFonts w:cstheme="minorHAnsi"/>
                      <w:lang w:val="bs-Latn-BA"/>
                    </w:rPr>
                    <w:t>10 kg</w:t>
                  </w:r>
                </w:p>
              </w:tc>
            </w:tr>
            <w:tr w:rsidR="00233114" w:rsidRPr="00E23793" w14:paraId="2D66F3D1" w14:textId="77777777" w:rsidTr="000D00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11" w:type="pct"/>
                  <w:vAlign w:val="center"/>
                  <w:hideMark/>
                </w:tcPr>
                <w:p w14:paraId="6DBE8C78" w14:textId="77777777" w:rsidR="00233114" w:rsidRPr="00E23793" w:rsidRDefault="00233114" w:rsidP="003E69E1">
                  <w:pPr>
                    <w:tabs>
                      <w:tab w:val="center" w:pos="4680"/>
                      <w:tab w:val="right" w:pos="9360"/>
                    </w:tabs>
                    <w:rPr>
                      <w:rFonts w:cstheme="minorHAnsi"/>
                      <w:lang w:val="bs-Latn-BA"/>
                    </w:rPr>
                  </w:pPr>
                  <w:r w:rsidRPr="00E23793">
                    <w:rPr>
                      <w:rFonts w:cstheme="minorHAnsi"/>
                      <w:lang w:val="bs-Latn-BA"/>
                    </w:rPr>
                    <w:t>Održavanje</w:t>
                  </w:r>
                </w:p>
              </w:tc>
              <w:tc>
                <w:tcPr>
                  <w:cnfStyle w:val="000010000000" w:firstRow="0" w:lastRow="0" w:firstColumn="0" w:lastColumn="0" w:oddVBand="1" w:evenVBand="0" w:oddHBand="0" w:evenHBand="0" w:firstRowFirstColumn="0" w:firstRowLastColumn="0" w:lastRowFirstColumn="0" w:lastRowLastColumn="0"/>
                  <w:tcW w:w="886" w:type="pct"/>
                  <w:vAlign w:val="center"/>
                  <w:hideMark/>
                </w:tcPr>
                <w:p w14:paraId="421FB7CD" w14:textId="77777777" w:rsidR="00233114" w:rsidRPr="00E23793" w:rsidRDefault="00233114" w:rsidP="003E69E1">
                  <w:pPr>
                    <w:rPr>
                      <w:rFonts w:cstheme="minorHAnsi"/>
                      <w:lang w:val="bs-Latn-BA"/>
                    </w:rPr>
                  </w:pPr>
                  <w:r w:rsidRPr="00E23793">
                    <w:rPr>
                      <w:rFonts w:cstheme="minorHAnsi"/>
                      <w:lang w:val="bs-Latn-BA"/>
                    </w:rPr>
                    <w:t>Neopasni otpad</w:t>
                  </w:r>
                </w:p>
              </w:tc>
              <w:tc>
                <w:tcPr>
                  <w:tcW w:w="1019" w:type="pct"/>
                  <w:vAlign w:val="center"/>
                  <w:hideMark/>
                </w:tcPr>
                <w:p w14:paraId="55DB1601" w14:textId="77777777" w:rsidR="00233114" w:rsidRPr="00E23793" w:rsidRDefault="00233114" w:rsidP="003E69E1">
                  <w:pPr>
                    <w:cnfStyle w:val="000000100000" w:firstRow="0" w:lastRow="0" w:firstColumn="0" w:lastColumn="0" w:oddVBand="0" w:evenVBand="0" w:oddHBand="1" w:evenHBand="0" w:firstRowFirstColumn="0" w:firstRowLastColumn="0" w:lastRowFirstColumn="0" w:lastRowLastColumn="0"/>
                    <w:rPr>
                      <w:rFonts w:cstheme="minorHAnsi"/>
                      <w:lang w:val="bs-Latn-BA"/>
                    </w:rPr>
                  </w:pPr>
                  <w:r w:rsidRPr="00E23793">
                    <w:rPr>
                      <w:rFonts w:cstheme="minorHAnsi"/>
                      <w:lang w:val="bs-Latn-BA"/>
                    </w:rPr>
                    <w:t>Otpad od narezivanja navoja, sitni komadi lima, dotrajali dijelovi i sl.</w:t>
                  </w:r>
                </w:p>
              </w:tc>
              <w:tc>
                <w:tcPr>
                  <w:cnfStyle w:val="000010000000" w:firstRow="0" w:lastRow="0" w:firstColumn="0" w:lastColumn="0" w:oddVBand="1" w:evenVBand="0" w:oddHBand="0" w:evenHBand="0" w:firstRowFirstColumn="0" w:firstRowLastColumn="0" w:lastRowFirstColumn="0" w:lastRowLastColumn="0"/>
                  <w:tcW w:w="1169" w:type="pct"/>
                  <w:vAlign w:val="center"/>
                  <w:hideMark/>
                </w:tcPr>
                <w:p w14:paraId="50E7F8BB" w14:textId="77777777" w:rsidR="00233114" w:rsidRPr="00E23793" w:rsidRDefault="00233114" w:rsidP="003E69E1">
                  <w:pPr>
                    <w:tabs>
                      <w:tab w:val="center" w:pos="4680"/>
                      <w:tab w:val="right" w:pos="9360"/>
                    </w:tabs>
                    <w:rPr>
                      <w:rFonts w:cstheme="minorHAnsi"/>
                      <w:lang w:val="bs-Latn-BA"/>
                    </w:rPr>
                  </w:pPr>
                  <w:r w:rsidRPr="00E23793">
                    <w:rPr>
                      <w:rFonts w:cstheme="minorHAnsi"/>
                      <w:lang w:val="bs-Latn-BA"/>
                    </w:rPr>
                    <w:t>Kontejner,</w:t>
                  </w:r>
                </w:p>
                <w:p w14:paraId="6E3E0C00" w14:textId="77777777" w:rsidR="00233114" w:rsidRPr="00E23793" w:rsidRDefault="00233114" w:rsidP="003E69E1">
                  <w:pPr>
                    <w:tabs>
                      <w:tab w:val="center" w:pos="4680"/>
                      <w:tab w:val="right" w:pos="9360"/>
                    </w:tabs>
                    <w:rPr>
                      <w:rFonts w:cstheme="minorHAnsi"/>
                      <w:lang w:val="bs-Latn-BA"/>
                    </w:rPr>
                  </w:pPr>
                  <w:r w:rsidRPr="00E23793">
                    <w:rPr>
                      <w:rFonts w:cstheme="minorHAnsi"/>
                      <w:lang w:val="bs-Latn-BA"/>
                    </w:rPr>
                    <w:t>tržište</w:t>
                  </w:r>
                </w:p>
              </w:tc>
              <w:tc>
                <w:tcPr>
                  <w:tcW w:w="916" w:type="pct"/>
                  <w:vAlign w:val="center"/>
                  <w:hideMark/>
                </w:tcPr>
                <w:p w14:paraId="5D5F55AF" w14:textId="77777777" w:rsidR="00233114" w:rsidRPr="00E23793" w:rsidRDefault="00233114" w:rsidP="003E69E1">
                  <w:pPr>
                    <w:jc w:val="center"/>
                    <w:cnfStyle w:val="000000100000" w:firstRow="0" w:lastRow="0" w:firstColumn="0" w:lastColumn="0" w:oddVBand="0" w:evenVBand="0" w:oddHBand="1" w:evenHBand="0" w:firstRowFirstColumn="0" w:firstRowLastColumn="0" w:lastRowFirstColumn="0" w:lastRowLastColumn="0"/>
                    <w:rPr>
                      <w:rFonts w:cstheme="minorHAnsi"/>
                      <w:lang w:val="bs-Latn-BA"/>
                    </w:rPr>
                  </w:pPr>
                  <w:r w:rsidRPr="00E23793">
                    <w:rPr>
                      <w:rFonts w:cstheme="minorHAnsi"/>
                      <w:lang w:val="bs-Latn-BA"/>
                    </w:rPr>
                    <w:t>20 kg</w:t>
                  </w:r>
                </w:p>
              </w:tc>
            </w:tr>
          </w:tbl>
          <w:p w14:paraId="1AF1C44A" w14:textId="6CF0EFFF" w:rsidR="009052E5" w:rsidRPr="00E23793" w:rsidRDefault="009052E5" w:rsidP="009052E5">
            <w:pPr>
              <w:pStyle w:val="Caption"/>
              <w:rPr>
                <w:rFonts w:cstheme="minorHAnsi"/>
                <w:color w:val="auto"/>
                <w:sz w:val="22"/>
                <w:szCs w:val="22"/>
                <w:lang w:val="bs-Latn-BA"/>
              </w:rPr>
            </w:pPr>
            <w:bookmarkStart w:id="6" w:name="_GoBack"/>
            <w:bookmarkEnd w:id="6"/>
            <w:r w:rsidRPr="00E23793">
              <w:rPr>
                <w:rFonts w:cstheme="minorHAnsi"/>
                <w:color w:val="auto"/>
                <w:sz w:val="22"/>
                <w:szCs w:val="22"/>
                <w:lang w:val="bs-Latn-BA"/>
              </w:rPr>
              <w:t>Vrste i količine otpada koje mogu nastati za vrijeme građenja</w:t>
            </w:r>
          </w:p>
          <w:tbl>
            <w:tblPr>
              <w:tblStyle w:val="LightList-Accent3"/>
              <w:tblW w:w="5180" w:type="dxa"/>
              <w:tblLayout w:type="fixed"/>
              <w:tblLook w:val="04A0" w:firstRow="1" w:lastRow="0" w:firstColumn="1" w:lastColumn="0" w:noHBand="0" w:noVBand="1"/>
            </w:tblPr>
            <w:tblGrid>
              <w:gridCol w:w="1148"/>
              <w:gridCol w:w="2610"/>
              <w:gridCol w:w="1422"/>
            </w:tblGrid>
            <w:tr w:rsidR="009052E5" w:rsidRPr="00E23793" w14:paraId="69430CE8" w14:textId="77777777" w:rsidTr="00646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4803FBF6" w14:textId="77777777" w:rsidR="009052E5" w:rsidRPr="00E23793" w:rsidRDefault="009052E5" w:rsidP="008C5771">
                  <w:pPr>
                    <w:autoSpaceDE w:val="0"/>
                    <w:autoSpaceDN w:val="0"/>
                    <w:adjustRightInd w:val="0"/>
                    <w:spacing w:line="276" w:lineRule="auto"/>
                    <w:jc w:val="center"/>
                    <w:rPr>
                      <w:rFonts w:cstheme="minorHAnsi"/>
                      <w:b w:val="0"/>
                      <w:lang w:val="bs-Latn-BA"/>
                    </w:rPr>
                  </w:pPr>
                  <w:r w:rsidRPr="00E23793">
                    <w:rPr>
                      <w:rFonts w:cstheme="minorHAnsi"/>
                      <w:lang w:val="bs-Latn-BA"/>
                    </w:rPr>
                    <w:t>Šifra</w:t>
                  </w:r>
                </w:p>
              </w:tc>
              <w:tc>
                <w:tcPr>
                  <w:tcW w:w="2610" w:type="dxa"/>
                </w:tcPr>
                <w:p w14:paraId="5BE5E53B" w14:textId="77777777" w:rsidR="009052E5" w:rsidRPr="00E23793" w:rsidRDefault="009052E5" w:rsidP="008C577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MS Mincho" w:cstheme="minorHAnsi"/>
                      <w:b w:val="0"/>
                      <w:lang w:val="bs-Latn-BA" w:eastAsia="ja-JP"/>
                    </w:rPr>
                  </w:pPr>
                  <w:r w:rsidRPr="00E23793">
                    <w:rPr>
                      <w:rFonts w:eastAsia="MS Mincho" w:cstheme="minorHAnsi"/>
                      <w:lang w:val="bs-Latn-BA" w:eastAsia="ja-JP"/>
                    </w:rPr>
                    <w:t>Vrsta otpada</w:t>
                  </w:r>
                </w:p>
              </w:tc>
              <w:tc>
                <w:tcPr>
                  <w:tcW w:w="1422" w:type="dxa"/>
                </w:tcPr>
                <w:p w14:paraId="1D97F29C" w14:textId="77777777" w:rsidR="009052E5" w:rsidRPr="00E23793" w:rsidRDefault="009052E5" w:rsidP="008C577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MS Mincho" w:cstheme="minorHAnsi"/>
                      <w:b w:val="0"/>
                      <w:lang w:val="bs-Latn-BA" w:eastAsia="ja-JP"/>
                    </w:rPr>
                  </w:pPr>
                  <w:r w:rsidRPr="00E23793">
                    <w:rPr>
                      <w:rFonts w:eastAsia="MS Mincho" w:cstheme="minorHAnsi"/>
                      <w:lang w:val="bs-Latn-BA" w:eastAsia="ja-JP"/>
                    </w:rPr>
                    <w:t>Količina</w:t>
                  </w:r>
                </w:p>
              </w:tc>
            </w:tr>
            <w:tr w:rsidR="009052E5" w:rsidRPr="00E23793" w14:paraId="06159A4B" w14:textId="77777777" w:rsidTr="0064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4C531000" w14:textId="77777777" w:rsidR="009052E5" w:rsidRPr="00E23793" w:rsidRDefault="009052E5" w:rsidP="008C5771">
                  <w:pPr>
                    <w:autoSpaceDE w:val="0"/>
                    <w:autoSpaceDN w:val="0"/>
                    <w:adjustRightInd w:val="0"/>
                    <w:rPr>
                      <w:rFonts w:cstheme="minorHAnsi"/>
                      <w:b w:val="0"/>
                      <w:lang w:val="bs-Latn-BA"/>
                    </w:rPr>
                  </w:pPr>
                  <w:r w:rsidRPr="00E23793">
                    <w:rPr>
                      <w:rFonts w:cstheme="minorHAnsi"/>
                      <w:lang w:val="bs-Latn-BA"/>
                    </w:rPr>
                    <w:t xml:space="preserve">13 </w:t>
                  </w:r>
                </w:p>
              </w:tc>
              <w:tc>
                <w:tcPr>
                  <w:tcW w:w="4032" w:type="dxa"/>
                  <w:gridSpan w:val="2"/>
                </w:tcPr>
                <w:p w14:paraId="2999A32C" w14:textId="77777777" w:rsidR="009052E5" w:rsidRPr="00E23793" w:rsidRDefault="009052E5" w:rsidP="008C5771">
                  <w:pPr>
                    <w:cnfStyle w:val="000000100000" w:firstRow="0" w:lastRow="0" w:firstColumn="0" w:lastColumn="0" w:oddVBand="0" w:evenVBand="0" w:oddHBand="1" w:evenHBand="0" w:firstRowFirstColumn="0" w:firstRowLastColumn="0" w:lastRowFirstColumn="0" w:lastRowLastColumn="0"/>
                    <w:rPr>
                      <w:rFonts w:eastAsia="MS Mincho" w:cstheme="minorHAnsi"/>
                      <w:b/>
                      <w:lang w:val="bs-Latn-BA" w:eastAsia="ja-JP"/>
                    </w:rPr>
                  </w:pPr>
                  <w:r w:rsidRPr="00E23793">
                    <w:rPr>
                      <w:rFonts w:eastAsia="MS Mincho" w:cstheme="minorHAnsi"/>
                      <w:b/>
                      <w:lang w:val="bs-Latn-BA" w:eastAsia="ja-JP"/>
                    </w:rPr>
                    <w:t>OTPADNA ULJA I OTPAD OD TEKUCIH GORIVA</w:t>
                  </w:r>
                </w:p>
              </w:tc>
            </w:tr>
            <w:tr w:rsidR="009052E5" w:rsidRPr="00E23793" w14:paraId="14ECD261" w14:textId="77777777" w:rsidTr="006463BD">
              <w:tc>
                <w:tcPr>
                  <w:cnfStyle w:val="001000000000" w:firstRow="0" w:lastRow="0" w:firstColumn="1" w:lastColumn="0" w:oddVBand="0" w:evenVBand="0" w:oddHBand="0" w:evenHBand="0" w:firstRowFirstColumn="0" w:firstRowLastColumn="0" w:lastRowFirstColumn="0" w:lastRowLastColumn="0"/>
                  <w:tcW w:w="1148" w:type="dxa"/>
                </w:tcPr>
                <w:p w14:paraId="05CCD16B" w14:textId="77777777" w:rsidR="009052E5" w:rsidRPr="00E23793" w:rsidRDefault="009052E5" w:rsidP="008C5771">
                  <w:pPr>
                    <w:autoSpaceDE w:val="0"/>
                    <w:autoSpaceDN w:val="0"/>
                    <w:adjustRightInd w:val="0"/>
                    <w:rPr>
                      <w:rFonts w:cstheme="minorHAnsi"/>
                      <w:b w:val="0"/>
                      <w:lang w:val="bs-Latn-BA"/>
                    </w:rPr>
                  </w:pPr>
                  <w:r w:rsidRPr="00E23793">
                    <w:rPr>
                      <w:rFonts w:cstheme="minorHAnsi"/>
                      <w:lang w:val="bs-Latn-BA"/>
                    </w:rPr>
                    <w:t xml:space="preserve">13 01 </w:t>
                  </w:r>
                </w:p>
              </w:tc>
              <w:tc>
                <w:tcPr>
                  <w:tcW w:w="2610" w:type="dxa"/>
                </w:tcPr>
                <w:p w14:paraId="1D8AA2C1" w14:textId="77777777" w:rsidR="009052E5" w:rsidRPr="00E23793" w:rsidRDefault="009052E5" w:rsidP="008C5771">
                  <w:pPr>
                    <w:cnfStyle w:val="000000000000" w:firstRow="0" w:lastRow="0" w:firstColumn="0" w:lastColumn="0" w:oddVBand="0" w:evenVBand="0" w:oddHBand="0"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 xml:space="preserve">Otpadna motorna ulja </w:t>
                  </w:r>
                </w:p>
              </w:tc>
              <w:tc>
                <w:tcPr>
                  <w:tcW w:w="1422" w:type="dxa"/>
                </w:tcPr>
                <w:p w14:paraId="6A929862" w14:textId="77777777" w:rsidR="009052E5" w:rsidRPr="00E23793" w:rsidRDefault="009052E5" w:rsidP="008C5771">
                  <w:pPr>
                    <w:jc w:val="right"/>
                    <w:cnfStyle w:val="000000000000" w:firstRow="0" w:lastRow="0" w:firstColumn="0" w:lastColumn="0" w:oddVBand="0" w:evenVBand="0" w:oddHBand="0"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20 l</w:t>
                  </w:r>
                </w:p>
              </w:tc>
            </w:tr>
            <w:tr w:rsidR="009052E5" w:rsidRPr="00E23793" w14:paraId="5010D458" w14:textId="77777777" w:rsidTr="0064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5C4F807E" w14:textId="77777777" w:rsidR="009052E5" w:rsidRPr="00E23793" w:rsidRDefault="009052E5" w:rsidP="008C5771">
                  <w:pPr>
                    <w:autoSpaceDE w:val="0"/>
                    <w:autoSpaceDN w:val="0"/>
                    <w:adjustRightInd w:val="0"/>
                    <w:rPr>
                      <w:rFonts w:cstheme="minorHAnsi"/>
                      <w:b w:val="0"/>
                      <w:lang w:val="bs-Latn-BA"/>
                    </w:rPr>
                  </w:pPr>
                  <w:r w:rsidRPr="00E23793">
                    <w:rPr>
                      <w:rFonts w:cstheme="minorHAnsi"/>
                      <w:lang w:val="bs-Latn-BA"/>
                    </w:rPr>
                    <w:t xml:space="preserve">13 01 11 </w:t>
                  </w:r>
                </w:p>
              </w:tc>
              <w:tc>
                <w:tcPr>
                  <w:tcW w:w="2610" w:type="dxa"/>
                </w:tcPr>
                <w:p w14:paraId="710156E2" w14:textId="77777777" w:rsidR="009052E5" w:rsidRPr="00E23793" w:rsidRDefault="009052E5" w:rsidP="008C5771">
                  <w:pPr>
                    <w:cnfStyle w:val="000000100000" w:firstRow="0" w:lastRow="0" w:firstColumn="0" w:lastColumn="0" w:oddVBand="0" w:evenVBand="0" w:oddHBand="1"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 xml:space="preserve">Sintetska hidraulična ulja </w:t>
                  </w:r>
                </w:p>
              </w:tc>
              <w:tc>
                <w:tcPr>
                  <w:tcW w:w="1422" w:type="dxa"/>
                </w:tcPr>
                <w:p w14:paraId="5B6F18A2" w14:textId="77777777" w:rsidR="009052E5" w:rsidRPr="00E23793" w:rsidRDefault="009052E5" w:rsidP="008C5771">
                  <w:pPr>
                    <w:jc w:val="right"/>
                    <w:cnfStyle w:val="000000100000" w:firstRow="0" w:lastRow="0" w:firstColumn="0" w:lastColumn="0" w:oddVBand="0" w:evenVBand="0" w:oddHBand="1"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10 l</w:t>
                  </w:r>
                </w:p>
              </w:tc>
            </w:tr>
            <w:tr w:rsidR="009052E5" w:rsidRPr="00E23793" w14:paraId="3664934C" w14:textId="77777777" w:rsidTr="006463BD">
              <w:tc>
                <w:tcPr>
                  <w:cnfStyle w:val="001000000000" w:firstRow="0" w:lastRow="0" w:firstColumn="1" w:lastColumn="0" w:oddVBand="0" w:evenVBand="0" w:oddHBand="0" w:evenHBand="0" w:firstRowFirstColumn="0" w:firstRowLastColumn="0" w:lastRowFirstColumn="0" w:lastRowLastColumn="0"/>
                  <w:tcW w:w="1148" w:type="dxa"/>
                </w:tcPr>
                <w:p w14:paraId="30AF177A" w14:textId="77777777" w:rsidR="009052E5" w:rsidRPr="00E23793" w:rsidRDefault="009052E5" w:rsidP="008C5771">
                  <w:pPr>
                    <w:autoSpaceDE w:val="0"/>
                    <w:autoSpaceDN w:val="0"/>
                    <w:adjustRightInd w:val="0"/>
                    <w:rPr>
                      <w:rFonts w:cstheme="minorHAnsi"/>
                      <w:b w:val="0"/>
                      <w:lang w:val="bs-Latn-BA"/>
                    </w:rPr>
                  </w:pPr>
                  <w:r w:rsidRPr="00E23793">
                    <w:rPr>
                      <w:rFonts w:cstheme="minorHAnsi"/>
                      <w:lang w:val="bs-Latn-BA"/>
                    </w:rPr>
                    <w:t xml:space="preserve">15 </w:t>
                  </w:r>
                </w:p>
              </w:tc>
              <w:tc>
                <w:tcPr>
                  <w:tcW w:w="4032" w:type="dxa"/>
                  <w:gridSpan w:val="2"/>
                </w:tcPr>
                <w:p w14:paraId="48245F30" w14:textId="77777777" w:rsidR="009052E5" w:rsidRPr="00E23793" w:rsidRDefault="009052E5" w:rsidP="008C577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lang w:val="bs-Latn-BA"/>
                    </w:rPr>
                  </w:pPr>
                  <w:r w:rsidRPr="00E23793">
                    <w:rPr>
                      <w:rFonts w:cstheme="minorHAnsi"/>
                      <w:b/>
                      <w:lang w:val="bs-Latn-BA"/>
                    </w:rPr>
                    <w:t>OTPADNA AMBALAŽA; APSORBENSI, MATERIJALI ZA UPIJANJE, FILTERSKI MATERIJALI I ZAŠTITNA ODJEĆA KOJA NIJE SPECIFICIRANA NA DRUGI NAČIN</w:t>
                  </w:r>
                </w:p>
              </w:tc>
            </w:tr>
            <w:tr w:rsidR="009052E5" w:rsidRPr="00E23793" w14:paraId="6AC97892" w14:textId="77777777" w:rsidTr="0064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4B73A2CD" w14:textId="77777777" w:rsidR="009052E5" w:rsidRPr="00E23793" w:rsidRDefault="009052E5" w:rsidP="008C5771">
                  <w:pPr>
                    <w:autoSpaceDE w:val="0"/>
                    <w:autoSpaceDN w:val="0"/>
                    <w:adjustRightInd w:val="0"/>
                    <w:rPr>
                      <w:rFonts w:cstheme="minorHAnsi"/>
                      <w:b w:val="0"/>
                      <w:lang w:val="bs-Latn-BA"/>
                    </w:rPr>
                  </w:pPr>
                  <w:r w:rsidRPr="00E23793">
                    <w:rPr>
                      <w:rFonts w:cstheme="minorHAnsi"/>
                      <w:lang w:val="bs-Latn-BA"/>
                    </w:rPr>
                    <w:t xml:space="preserve">15 01 </w:t>
                  </w:r>
                </w:p>
              </w:tc>
              <w:tc>
                <w:tcPr>
                  <w:tcW w:w="4032" w:type="dxa"/>
                  <w:gridSpan w:val="2"/>
                </w:tcPr>
                <w:p w14:paraId="2E39644C" w14:textId="77777777" w:rsidR="009052E5" w:rsidRPr="00E23793" w:rsidRDefault="009052E5" w:rsidP="008C5771">
                  <w:pPr>
                    <w:cnfStyle w:val="000000100000" w:firstRow="0" w:lastRow="0" w:firstColumn="0" w:lastColumn="0" w:oddVBand="0" w:evenVBand="0" w:oddHBand="1"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Ambalaža (uključujući odvojeno sakupljani komunalni ambalažni otpad)</w:t>
                  </w:r>
                </w:p>
              </w:tc>
            </w:tr>
            <w:tr w:rsidR="009052E5" w:rsidRPr="00E23793" w14:paraId="7FB20413" w14:textId="77777777" w:rsidTr="006463BD">
              <w:tc>
                <w:tcPr>
                  <w:cnfStyle w:val="001000000000" w:firstRow="0" w:lastRow="0" w:firstColumn="1" w:lastColumn="0" w:oddVBand="0" w:evenVBand="0" w:oddHBand="0" w:evenHBand="0" w:firstRowFirstColumn="0" w:firstRowLastColumn="0" w:lastRowFirstColumn="0" w:lastRowLastColumn="0"/>
                  <w:tcW w:w="1148" w:type="dxa"/>
                </w:tcPr>
                <w:p w14:paraId="4E236563" w14:textId="77777777" w:rsidR="009052E5" w:rsidRPr="00E23793" w:rsidRDefault="009052E5" w:rsidP="008C5771">
                  <w:pPr>
                    <w:autoSpaceDE w:val="0"/>
                    <w:autoSpaceDN w:val="0"/>
                    <w:adjustRightInd w:val="0"/>
                    <w:rPr>
                      <w:rFonts w:cstheme="minorHAnsi"/>
                      <w:b w:val="0"/>
                      <w:lang w:val="bs-Latn-BA"/>
                    </w:rPr>
                  </w:pPr>
                  <w:r w:rsidRPr="00E23793">
                    <w:rPr>
                      <w:rFonts w:cstheme="minorHAnsi"/>
                      <w:lang w:val="bs-Latn-BA"/>
                    </w:rPr>
                    <w:t xml:space="preserve">15 01 01 </w:t>
                  </w:r>
                </w:p>
              </w:tc>
              <w:tc>
                <w:tcPr>
                  <w:tcW w:w="2610" w:type="dxa"/>
                </w:tcPr>
                <w:p w14:paraId="3EF55378" w14:textId="77777777" w:rsidR="009052E5" w:rsidRPr="00E23793" w:rsidRDefault="009052E5" w:rsidP="008C5771">
                  <w:pPr>
                    <w:cnfStyle w:val="000000000000" w:firstRow="0" w:lastRow="0" w:firstColumn="0" w:lastColumn="0" w:oddVBand="0" w:evenVBand="0" w:oddHBand="0"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 xml:space="preserve">Ambalaža od papira i kartona </w:t>
                  </w:r>
                </w:p>
              </w:tc>
              <w:tc>
                <w:tcPr>
                  <w:tcW w:w="1422" w:type="dxa"/>
                </w:tcPr>
                <w:p w14:paraId="648FE787" w14:textId="77777777" w:rsidR="009052E5" w:rsidRPr="00E23793" w:rsidRDefault="009052E5" w:rsidP="008C5771">
                  <w:pPr>
                    <w:jc w:val="right"/>
                    <w:cnfStyle w:val="000000000000" w:firstRow="0" w:lastRow="0" w:firstColumn="0" w:lastColumn="0" w:oddVBand="0" w:evenVBand="0" w:oddHBand="0"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0,5 t</w:t>
                  </w:r>
                </w:p>
              </w:tc>
            </w:tr>
            <w:tr w:rsidR="009052E5" w:rsidRPr="00E23793" w14:paraId="0F0C20D1" w14:textId="77777777" w:rsidTr="0064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6B534B87" w14:textId="77777777" w:rsidR="009052E5" w:rsidRPr="00E23793" w:rsidRDefault="009052E5" w:rsidP="008C5771">
                  <w:pPr>
                    <w:autoSpaceDE w:val="0"/>
                    <w:autoSpaceDN w:val="0"/>
                    <w:adjustRightInd w:val="0"/>
                    <w:rPr>
                      <w:rFonts w:cstheme="minorHAnsi"/>
                      <w:b w:val="0"/>
                      <w:lang w:val="bs-Latn-BA"/>
                    </w:rPr>
                  </w:pPr>
                  <w:r w:rsidRPr="00E23793">
                    <w:rPr>
                      <w:rFonts w:cstheme="minorHAnsi"/>
                      <w:lang w:val="bs-Latn-BA"/>
                    </w:rPr>
                    <w:t xml:space="preserve">15 01 02 </w:t>
                  </w:r>
                </w:p>
              </w:tc>
              <w:tc>
                <w:tcPr>
                  <w:tcW w:w="2610" w:type="dxa"/>
                </w:tcPr>
                <w:p w14:paraId="75857931" w14:textId="77777777" w:rsidR="009052E5" w:rsidRPr="00E23793" w:rsidRDefault="009052E5" w:rsidP="008C5771">
                  <w:pPr>
                    <w:cnfStyle w:val="000000100000" w:firstRow="0" w:lastRow="0" w:firstColumn="0" w:lastColumn="0" w:oddVBand="0" w:evenVBand="0" w:oddHBand="1"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Ambalaža od plastike</w:t>
                  </w:r>
                </w:p>
              </w:tc>
              <w:tc>
                <w:tcPr>
                  <w:tcW w:w="1422" w:type="dxa"/>
                </w:tcPr>
                <w:p w14:paraId="1C875672" w14:textId="77777777" w:rsidR="009052E5" w:rsidRPr="00E23793" w:rsidRDefault="009052E5" w:rsidP="008C5771">
                  <w:pPr>
                    <w:jc w:val="right"/>
                    <w:cnfStyle w:val="000000100000" w:firstRow="0" w:lastRow="0" w:firstColumn="0" w:lastColumn="0" w:oddVBand="0" w:evenVBand="0" w:oddHBand="1"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0,1 t</w:t>
                  </w:r>
                </w:p>
              </w:tc>
            </w:tr>
            <w:tr w:rsidR="009052E5" w:rsidRPr="00E23793" w14:paraId="59DBE436" w14:textId="77777777" w:rsidTr="006463BD">
              <w:tc>
                <w:tcPr>
                  <w:cnfStyle w:val="001000000000" w:firstRow="0" w:lastRow="0" w:firstColumn="1" w:lastColumn="0" w:oddVBand="0" w:evenVBand="0" w:oddHBand="0" w:evenHBand="0" w:firstRowFirstColumn="0" w:firstRowLastColumn="0" w:lastRowFirstColumn="0" w:lastRowLastColumn="0"/>
                  <w:tcW w:w="1148" w:type="dxa"/>
                </w:tcPr>
                <w:p w14:paraId="5F53BDC0" w14:textId="77777777" w:rsidR="009052E5" w:rsidRPr="00E23793" w:rsidRDefault="009052E5" w:rsidP="008C5771">
                  <w:pPr>
                    <w:autoSpaceDE w:val="0"/>
                    <w:autoSpaceDN w:val="0"/>
                    <w:adjustRightInd w:val="0"/>
                    <w:rPr>
                      <w:rFonts w:cstheme="minorHAnsi"/>
                      <w:b w:val="0"/>
                      <w:lang w:val="bs-Latn-BA"/>
                    </w:rPr>
                  </w:pPr>
                  <w:r w:rsidRPr="00E23793">
                    <w:rPr>
                      <w:rFonts w:cstheme="minorHAnsi"/>
                      <w:lang w:val="bs-Latn-BA"/>
                    </w:rPr>
                    <w:t xml:space="preserve">20 </w:t>
                  </w:r>
                </w:p>
              </w:tc>
              <w:tc>
                <w:tcPr>
                  <w:tcW w:w="4032" w:type="dxa"/>
                  <w:gridSpan w:val="2"/>
                </w:tcPr>
                <w:p w14:paraId="2AA3680F" w14:textId="77777777" w:rsidR="009052E5" w:rsidRPr="00E23793" w:rsidRDefault="009052E5" w:rsidP="008C577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lang w:val="bs-Latn-BA"/>
                    </w:rPr>
                  </w:pPr>
                  <w:r w:rsidRPr="00E23793">
                    <w:rPr>
                      <w:rFonts w:cstheme="minorHAnsi"/>
                      <w:b/>
                      <w:lang w:val="bs-Latn-BA"/>
                    </w:rPr>
                    <w:t>KOMUNALNI OTPAD (OTPAD IZ DOMAĆINSTAVA I SLIČNI OTPAD IZ INDUSTRIJSKIH I ZANATSKIH POGONA I IZ USTANOVA) UKLJUČUJUĆI ODVOJENO PRIKUPLJENE SASTOJKE</w:t>
                  </w:r>
                </w:p>
              </w:tc>
            </w:tr>
            <w:tr w:rsidR="009052E5" w:rsidRPr="00E23793" w14:paraId="353CD181" w14:textId="77777777" w:rsidTr="0064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63CEC082" w14:textId="77777777" w:rsidR="009052E5" w:rsidRPr="00E23793" w:rsidRDefault="009052E5" w:rsidP="008C5771">
                  <w:pPr>
                    <w:autoSpaceDE w:val="0"/>
                    <w:autoSpaceDN w:val="0"/>
                    <w:adjustRightInd w:val="0"/>
                    <w:spacing w:before="60" w:after="60"/>
                    <w:rPr>
                      <w:rFonts w:cstheme="minorHAnsi"/>
                      <w:b w:val="0"/>
                      <w:lang w:val="bs-Latn-BA"/>
                    </w:rPr>
                  </w:pPr>
                  <w:r w:rsidRPr="00E23793">
                    <w:rPr>
                      <w:rFonts w:cstheme="minorHAnsi"/>
                      <w:lang w:val="bs-Latn-BA"/>
                    </w:rPr>
                    <w:t xml:space="preserve">20 01 36 </w:t>
                  </w:r>
                </w:p>
              </w:tc>
              <w:tc>
                <w:tcPr>
                  <w:tcW w:w="2610" w:type="dxa"/>
                </w:tcPr>
                <w:p w14:paraId="0DBC33B7" w14:textId="77777777" w:rsidR="009052E5" w:rsidRPr="00E23793" w:rsidRDefault="009052E5" w:rsidP="003E69E1">
                  <w:pPr>
                    <w:autoSpaceDE w:val="0"/>
                    <w:autoSpaceDN w:val="0"/>
                    <w:adjustRightInd w:val="0"/>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bs-Latn-BA"/>
                    </w:rPr>
                  </w:pPr>
                  <w:r w:rsidRPr="00E23793">
                    <w:rPr>
                      <w:rFonts w:cstheme="minorHAnsi"/>
                      <w:lang w:val="bs-Latn-BA"/>
                    </w:rPr>
                    <w:t>Odbačena električna i elektronska oprema koja nije navedena pod 20 01 21 i 20 01 23</w:t>
                  </w:r>
                </w:p>
              </w:tc>
              <w:tc>
                <w:tcPr>
                  <w:tcW w:w="1422" w:type="dxa"/>
                </w:tcPr>
                <w:p w14:paraId="0818A9F5" w14:textId="77777777" w:rsidR="009052E5" w:rsidRPr="00E23793" w:rsidRDefault="009052E5" w:rsidP="003E69E1">
                  <w:pPr>
                    <w:autoSpaceDE w:val="0"/>
                    <w:autoSpaceDN w:val="0"/>
                    <w:adjustRightInd w:val="0"/>
                    <w:spacing w:before="60" w:after="60"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bs-Latn-BA"/>
                    </w:rPr>
                  </w:pPr>
                  <w:r w:rsidRPr="00E23793">
                    <w:rPr>
                      <w:rFonts w:cstheme="minorHAnsi"/>
                      <w:lang w:val="bs-Latn-BA"/>
                    </w:rPr>
                    <w:t>50 kg</w:t>
                  </w:r>
                </w:p>
              </w:tc>
            </w:tr>
            <w:tr w:rsidR="009052E5" w:rsidRPr="00E23793" w14:paraId="764AE613" w14:textId="77777777" w:rsidTr="006463BD">
              <w:trPr>
                <w:trHeight w:val="355"/>
              </w:trPr>
              <w:tc>
                <w:tcPr>
                  <w:cnfStyle w:val="001000000000" w:firstRow="0" w:lastRow="0" w:firstColumn="1" w:lastColumn="0" w:oddVBand="0" w:evenVBand="0" w:oddHBand="0" w:evenHBand="0" w:firstRowFirstColumn="0" w:firstRowLastColumn="0" w:lastRowFirstColumn="0" w:lastRowLastColumn="0"/>
                  <w:tcW w:w="1148" w:type="dxa"/>
                </w:tcPr>
                <w:p w14:paraId="793E0FDC" w14:textId="77777777" w:rsidR="009052E5" w:rsidRPr="00E23793" w:rsidRDefault="009052E5" w:rsidP="003E69E1">
                  <w:pPr>
                    <w:autoSpaceDE w:val="0"/>
                    <w:autoSpaceDN w:val="0"/>
                    <w:adjustRightInd w:val="0"/>
                    <w:spacing w:before="60" w:after="60" w:line="276" w:lineRule="auto"/>
                    <w:rPr>
                      <w:rFonts w:cstheme="minorHAnsi"/>
                      <w:b w:val="0"/>
                      <w:lang w:val="bs-Latn-BA"/>
                    </w:rPr>
                  </w:pPr>
                  <w:r w:rsidRPr="00E23793">
                    <w:rPr>
                      <w:rFonts w:cstheme="minorHAnsi"/>
                      <w:lang w:val="bs-Latn-BA"/>
                    </w:rPr>
                    <w:lastRenderedPageBreak/>
                    <w:t xml:space="preserve">20 01 40 </w:t>
                  </w:r>
                </w:p>
              </w:tc>
              <w:tc>
                <w:tcPr>
                  <w:tcW w:w="2610" w:type="dxa"/>
                </w:tcPr>
                <w:p w14:paraId="5CF36E7F" w14:textId="77777777" w:rsidR="009052E5" w:rsidRPr="00E23793" w:rsidRDefault="009052E5" w:rsidP="003E69E1">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bs-Latn-BA"/>
                    </w:rPr>
                  </w:pPr>
                  <w:r w:rsidRPr="00E23793">
                    <w:rPr>
                      <w:rFonts w:cstheme="minorHAnsi"/>
                      <w:lang w:val="bs-Latn-BA"/>
                    </w:rPr>
                    <w:t xml:space="preserve">Metali </w:t>
                  </w:r>
                </w:p>
              </w:tc>
              <w:tc>
                <w:tcPr>
                  <w:tcW w:w="1422" w:type="dxa"/>
                </w:tcPr>
                <w:p w14:paraId="01E2D67B" w14:textId="77777777" w:rsidR="009052E5" w:rsidRPr="00E23793" w:rsidRDefault="009052E5" w:rsidP="003E69E1">
                  <w:pPr>
                    <w:spacing w:before="60" w:after="60" w:line="276" w:lineRule="auto"/>
                    <w:jc w:val="right"/>
                    <w:cnfStyle w:val="000000000000" w:firstRow="0" w:lastRow="0" w:firstColumn="0" w:lastColumn="0" w:oddVBand="0" w:evenVBand="0" w:oddHBand="0"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50 kg</w:t>
                  </w:r>
                </w:p>
              </w:tc>
            </w:tr>
            <w:tr w:rsidR="009052E5" w:rsidRPr="00E23793" w14:paraId="0F5941C2" w14:textId="77777777" w:rsidTr="0064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32696C5A" w14:textId="77777777" w:rsidR="009052E5" w:rsidRPr="00E23793" w:rsidRDefault="009052E5" w:rsidP="003E69E1">
                  <w:pPr>
                    <w:autoSpaceDE w:val="0"/>
                    <w:autoSpaceDN w:val="0"/>
                    <w:adjustRightInd w:val="0"/>
                    <w:spacing w:before="60" w:after="60" w:line="276" w:lineRule="auto"/>
                    <w:rPr>
                      <w:rFonts w:cstheme="minorHAnsi"/>
                      <w:b w:val="0"/>
                      <w:lang w:val="bs-Latn-BA"/>
                    </w:rPr>
                  </w:pPr>
                  <w:r w:rsidRPr="00E23793">
                    <w:rPr>
                      <w:rFonts w:cstheme="minorHAnsi"/>
                      <w:lang w:val="bs-Latn-BA"/>
                    </w:rPr>
                    <w:t xml:space="preserve">20 03 </w:t>
                  </w:r>
                </w:p>
              </w:tc>
              <w:tc>
                <w:tcPr>
                  <w:tcW w:w="2610" w:type="dxa"/>
                </w:tcPr>
                <w:p w14:paraId="116E966F" w14:textId="77777777" w:rsidR="009052E5" w:rsidRPr="00E23793" w:rsidRDefault="009052E5" w:rsidP="003E69E1">
                  <w:pPr>
                    <w:spacing w:before="60" w:after="60"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 xml:space="preserve">Ostali komunalni otpad </w:t>
                  </w:r>
                </w:p>
              </w:tc>
              <w:tc>
                <w:tcPr>
                  <w:tcW w:w="1422" w:type="dxa"/>
                </w:tcPr>
                <w:p w14:paraId="5A8DDCB7" w14:textId="77777777" w:rsidR="009052E5" w:rsidRPr="00E23793" w:rsidRDefault="009052E5" w:rsidP="003E69E1">
                  <w:pPr>
                    <w:spacing w:before="60" w:after="60" w:line="276" w:lineRule="auto"/>
                    <w:jc w:val="right"/>
                    <w:cnfStyle w:val="000000100000" w:firstRow="0" w:lastRow="0" w:firstColumn="0" w:lastColumn="0" w:oddVBand="0" w:evenVBand="0" w:oddHBand="1"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100 kg</w:t>
                  </w:r>
                </w:p>
              </w:tc>
            </w:tr>
            <w:tr w:rsidR="009052E5" w:rsidRPr="00E23793" w14:paraId="04158F88" w14:textId="77777777" w:rsidTr="006463BD">
              <w:tc>
                <w:tcPr>
                  <w:cnfStyle w:val="001000000000" w:firstRow="0" w:lastRow="0" w:firstColumn="1" w:lastColumn="0" w:oddVBand="0" w:evenVBand="0" w:oddHBand="0" w:evenHBand="0" w:firstRowFirstColumn="0" w:firstRowLastColumn="0" w:lastRowFirstColumn="0" w:lastRowLastColumn="0"/>
                  <w:tcW w:w="1148" w:type="dxa"/>
                </w:tcPr>
                <w:p w14:paraId="6E3C6AD1" w14:textId="77777777" w:rsidR="009052E5" w:rsidRPr="00E23793" w:rsidRDefault="009052E5" w:rsidP="003E69E1">
                  <w:pPr>
                    <w:spacing w:before="60" w:after="60" w:line="276" w:lineRule="auto"/>
                    <w:rPr>
                      <w:rFonts w:eastAsia="MS Mincho" w:cstheme="minorHAnsi"/>
                      <w:b w:val="0"/>
                      <w:lang w:val="bs-Latn-BA" w:eastAsia="ja-JP"/>
                    </w:rPr>
                  </w:pPr>
                  <w:r w:rsidRPr="00E23793">
                    <w:rPr>
                      <w:rFonts w:eastAsia="MS Mincho" w:cstheme="minorHAnsi"/>
                      <w:lang w:val="bs-Latn-BA" w:eastAsia="ja-JP"/>
                    </w:rPr>
                    <w:t xml:space="preserve">20 03 01 </w:t>
                  </w:r>
                </w:p>
              </w:tc>
              <w:tc>
                <w:tcPr>
                  <w:tcW w:w="2610" w:type="dxa"/>
                </w:tcPr>
                <w:p w14:paraId="1EDACEBC" w14:textId="77777777" w:rsidR="009052E5" w:rsidRPr="00E23793" w:rsidRDefault="009052E5" w:rsidP="003E69E1">
                  <w:pPr>
                    <w:spacing w:before="60" w:after="60"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 xml:space="preserve">Miješani komunalni otpad </w:t>
                  </w:r>
                </w:p>
              </w:tc>
              <w:tc>
                <w:tcPr>
                  <w:tcW w:w="1422" w:type="dxa"/>
                </w:tcPr>
                <w:p w14:paraId="4B39D10C" w14:textId="77777777" w:rsidR="009052E5" w:rsidRPr="00E23793" w:rsidRDefault="009052E5" w:rsidP="003E69E1">
                  <w:pPr>
                    <w:spacing w:before="60" w:after="60" w:line="276" w:lineRule="auto"/>
                    <w:jc w:val="right"/>
                    <w:cnfStyle w:val="000000000000" w:firstRow="0" w:lastRow="0" w:firstColumn="0" w:lastColumn="0" w:oddVBand="0" w:evenVBand="0" w:oddHBand="0" w:evenHBand="0" w:firstRowFirstColumn="0" w:firstRowLastColumn="0" w:lastRowFirstColumn="0" w:lastRowLastColumn="0"/>
                    <w:rPr>
                      <w:rFonts w:eastAsia="MS Mincho" w:cstheme="minorHAnsi"/>
                      <w:lang w:val="bs-Latn-BA" w:eastAsia="ja-JP"/>
                    </w:rPr>
                  </w:pPr>
                  <w:r w:rsidRPr="00E23793">
                    <w:rPr>
                      <w:rFonts w:eastAsia="MS Mincho" w:cstheme="minorHAnsi"/>
                      <w:lang w:val="bs-Latn-BA" w:eastAsia="ja-JP"/>
                    </w:rPr>
                    <w:t>50 m</w:t>
                  </w:r>
                  <w:r w:rsidRPr="00E23793">
                    <w:rPr>
                      <w:rFonts w:eastAsia="MS Mincho" w:cstheme="minorHAnsi"/>
                      <w:vertAlign w:val="superscript"/>
                      <w:lang w:val="bs-Latn-BA" w:eastAsia="ja-JP"/>
                    </w:rPr>
                    <w:t>3</w:t>
                  </w:r>
                </w:p>
              </w:tc>
            </w:tr>
          </w:tbl>
          <w:p w14:paraId="4A300389" w14:textId="77777777" w:rsidR="009052E5" w:rsidRPr="00E23793" w:rsidRDefault="009052E5" w:rsidP="009052E5">
            <w:pPr>
              <w:spacing w:line="276" w:lineRule="auto"/>
              <w:rPr>
                <w:rFonts w:eastAsia="MS Mincho" w:cstheme="minorHAnsi"/>
                <w:b/>
                <w:u w:val="single"/>
                <w:lang w:val="bs-Latn-BA" w:eastAsia="ja-JP"/>
              </w:rPr>
            </w:pPr>
          </w:p>
          <w:p w14:paraId="2F048247" w14:textId="77777777" w:rsidR="009052E5" w:rsidRPr="00E23793" w:rsidRDefault="009052E5" w:rsidP="009052E5">
            <w:pPr>
              <w:pStyle w:val="Naslov5"/>
              <w:ind w:left="0" w:firstLine="0"/>
              <w:rPr>
                <w:rFonts w:asciiTheme="minorHAnsi" w:eastAsia="MS Mincho" w:hAnsiTheme="minorHAnsi" w:cstheme="minorHAnsi"/>
                <w:szCs w:val="22"/>
                <w:lang w:eastAsia="ja-JP"/>
              </w:rPr>
            </w:pPr>
            <w:r w:rsidRPr="00E23793">
              <w:rPr>
                <w:rFonts w:asciiTheme="minorHAnsi" w:eastAsia="MS Mincho" w:hAnsiTheme="minorHAnsi" w:cstheme="minorHAnsi"/>
                <w:szCs w:val="22"/>
                <w:lang w:eastAsia="ja-JP"/>
              </w:rPr>
              <w:t>U fazi eksploatacije objekata</w:t>
            </w:r>
          </w:p>
          <w:p w14:paraId="5B0699A9" w14:textId="77777777" w:rsidR="009052E5" w:rsidRPr="00E23793" w:rsidRDefault="009052E5" w:rsidP="009052E5">
            <w:pPr>
              <w:rPr>
                <w:rFonts w:eastAsia="MS Mincho" w:cstheme="minorHAnsi"/>
                <w:lang w:val="bs-Latn-BA" w:eastAsia="ja-JP"/>
              </w:rPr>
            </w:pPr>
            <w:r w:rsidRPr="00E23793">
              <w:rPr>
                <w:rFonts w:eastAsia="MS Mincho" w:cstheme="minorHAnsi"/>
                <w:lang w:val="bs-Latn-BA" w:eastAsia="ja-JP"/>
              </w:rPr>
              <w:t>U fazi eksploatacije objekta nastajat će uglavnom komunalni otpad od stanara. Također, nastajat će i druge vrste otpada iz poslovnih prostora, za koje se trenutno može samo predpostavljati, jer se ne zna koje djelatnosti će se obavljati u istim.</w:t>
            </w:r>
          </w:p>
          <w:p w14:paraId="00EA2E9D" w14:textId="77777777" w:rsidR="009052E5" w:rsidRPr="00E23793" w:rsidRDefault="009052E5" w:rsidP="00BE6F32">
            <w:pPr>
              <w:jc w:val="both"/>
              <w:rPr>
                <w:rFonts w:cstheme="minorHAnsi"/>
                <w:noProof/>
                <w:lang w:val="hr-BA"/>
              </w:rPr>
            </w:pPr>
          </w:p>
          <w:p w14:paraId="5629A4B2" w14:textId="2B3445D1" w:rsidR="0072778C" w:rsidRPr="00E23793" w:rsidRDefault="00542123" w:rsidP="005F6929">
            <w:pPr>
              <w:tabs>
                <w:tab w:val="left" w:pos="720"/>
              </w:tabs>
              <w:spacing w:after="0" w:line="276" w:lineRule="auto"/>
              <w:jc w:val="both"/>
              <w:rPr>
                <w:rFonts w:cstheme="minorHAnsi"/>
                <w:noProof/>
                <w:color w:val="000000" w:themeColor="text1"/>
                <w:lang w:val="bs-Latn-BA"/>
              </w:rPr>
            </w:pPr>
            <w:r w:rsidRPr="00E23793">
              <w:rPr>
                <w:rFonts w:cstheme="minorHAnsi"/>
                <w:lang w:val="hr-HR"/>
              </w:rPr>
              <w:t xml:space="preserve"> </w:t>
            </w:r>
          </w:p>
        </w:tc>
        <w:tc>
          <w:tcPr>
            <w:tcW w:w="595" w:type="pct"/>
            <w:tcBorders>
              <w:bottom w:val="single" w:sz="4" w:space="0" w:color="auto"/>
            </w:tcBorders>
          </w:tcPr>
          <w:p w14:paraId="16A03029" w14:textId="486588EC" w:rsidR="0072778C" w:rsidRPr="00E23793" w:rsidRDefault="000435F5" w:rsidP="000435F5">
            <w:pPr>
              <w:tabs>
                <w:tab w:val="left" w:pos="720"/>
              </w:tabs>
              <w:spacing w:after="0" w:line="276" w:lineRule="auto"/>
              <w:jc w:val="both"/>
              <w:rPr>
                <w:rFonts w:cstheme="minorHAnsi"/>
                <w:noProof/>
                <w:color w:val="000000" w:themeColor="text1"/>
                <w:lang w:val="bs-Latn-BA"/>
              </w:rPr>
            </w:pPr>
            <w:r w:rsidRPr="00E23793">
              <w:rPr>
                <w:rFonts w:cstheme="minorHAnsi"/>
                <w:lang w:val="hr-HR"/>
              </w:rPr>
              <w:lastRenderedPageBreak/>
              <w:t>Ukupna količina iskopanih materijala prilikom izgradnje</w:t>
            </w:r>
            <w:r w:rsidR="000D0088">
              <w:rPr>
                <w:rFonts w:cstheme="minorHAnsi"/>
                <w:lang w:val="hr-HR"/>
              </w:rPr>
              <w:t xml:space="preserve"> dana je u prilogu dokumenta.</w:t>
            </w:r>
          </w:p>
        </w:tc>
      </w:tr>
      <w:tr w:rsidR="00620006" w:rsidRPr="00E23793" w14:paraId="7A705B7A" w14:textId="77777777" w:rsidTr="000D0088">
        <w:trPr>
          <w:trHeight w:val="720"/>
        </w:trPr>
        <w:tc>
          <w:tcPr>
            <w:tcW w:w="589" w:type="pct"/>
            <w:vMerge/>
            <w:shd w:val="clear" w:color="auto" w:fill="D9E2F3" w:themeFill="accent5" w:themeFillTint="33"/>
          </w:tcPr>
          <w:p w14:paraId="15D72390" w14:textId="03EF7B45" w:rsidR="0072778C" w:rsidRPr="00E23793" w:rsidRDefault="0072778C" w:rsidP="00F10633">
            <w:pPr>
              <w:rPr>
                <w:rFonts w:cstheme="minorHAnsi"/>
                <w:noProof/>
                <w:color w:val="000000" w:themeColor="text1"/>
                <w:lang w:val="bs-Latn-BA"/>
              </w:rPr>
            </w:pPr>
          </w:p>
        </w:tc>
        <w:tc>
          <w:tcPr>
            <w:tcW w:w="919" w:type="pct"/>
            <w:tcBorders>
              <w:bottom w:val="single" w:sz="4" w:space="0" w:color="auto"/>
            </w:tcBorders>
          </w:tcPr>
          <w:p w14:paraId="797C12B7" w14:textId="77777777" w:rsidR="0072778C" w:rsidRPr="00E23793" w:rsidRDefault="0072778C" w:rsidP="00F10633">
            <w:pPr>
              <w:pStyle w:val="ListParagraph"/>
              <w:tabs>
                <w:tab w:val="left" w:pos="720"/>
              </w:tabs>
              <w:spacing w:after="0" w:line="276" w:lineRule="auto"/>
              <w:ind w:left="12"/>
              <w:jc w:val="both"/>
              <w:rPr>
                <w:rFonts w:cstheme="minorHAnsi"/>
                <w:noProof/>
                <w:color w:val="000000" w:themeColor="text1"/>
                <w:lang w:val="bs-Latn-BA"/>
              </w:rPr>
            </w:pPr>
            <w:r w:rsidRPr="00E23793">
              <w:rPr>
                <w:rFonts w:cstheme="minorHAnsi"/>
                <w:noProof/>
                <w:color w:val="000000" w:themeColor="text1"/>
                <w:lang w:val="bs-Latn-BA"/>
              </w:rPr>
              <w:t>Emisije u zrak (sve emisije)</w:t>
            </w:r>
          </w:p>
        </w:tc>
        <w:tc>
          <w:tcPr>
            <w:tcW w:w="2897" w:type="pct"/>
            <w:tcBorders>
              <w:bottom w:val="single" w:sz="4" w:space="0" w:color="auto"/>
            </w:tcBorders>
          </w:tcPr>
          <w:p w14:paraId="52134D1B" w14:textId="77777777" w:rsidR="000435F5" w:rsidRPr="00E23793" w:rsidRDefault="000435F5" w:rsidP="000435F5">
            <w:pPr>
              <w:tabs>
                <w:tab w:val="left" w:pos="720"/>
              </w:tabs>
              <w:spacing w:line="276" w:lineRule="auto"/>
              <w:contextualSpacing/>
              <w:rPr>
                <w:rFonts w:cstheme="minorHAnsi"/>
                <w:lang w:val="hr-HR"/>
              </w:rPr>
            </w:pPr>
            <w:r w:rsidRPr="00E23793">
              <w:rPr>
                <w:rFonts w:cstheme="minorHAnsi"/>
                <w:lang w:val="hr-HR"/>
              </w:rPr>
              <w:t>U fazi izgradnje prepoznate su dvije vrste negativnog utjecaja na kvalitet zraka:</w:t>
            </w:r>
          </w:p>
          <w:p w14:paraId="4981D37C" w14:textId="75DCE61C" w:rsidR="000435F5" w:rsidRPr="00E23793" w:rsidRDefault="000435F5"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Emisija građevinske prašine koja potječe od rukovanja zemljom, aktivnosti utovara, skladištenja ma</w:t>
            </w:r>
            <w:r w:rsidR="00520E58" w:rsidRPr="00E23793">
              <w:rPr>
                <w:rFonts w:cstheme="minorHAnsi"/>
                <w:lang w:val="hr-HR"/>
              </w:rPr>
              <w:t>terijala na licu mjesta, prijevoza</w:t>
            </w:r>
            <w:r w:rsidRPr="00E23793">
              <w:rPr>
                <w:rFonts w:cstheme="minorHAnsi"/>
                <w:lang w:val="hr-HR"/>
              </w:rPr>
              <w:t xml:space="preserve"> materijala na gradilištu, bušenja i kopanja (uključujući iskop zemljišta) i pr</w:t>
            </w:r>
            <w:r w:rsidR="00520E58" w:rsidRPr="00E23793">
              <w:rPr>
                <w:rFonts w:cstheme="minorHAnsi"/>
                <w:lang w:val="hr-HR"/>
              </w:rPr>
              <w:t>ij</w:t>
            </w:r>
            <w:r w:rsidRPr="00E23793">
              <w:rPr>
                <w:rFonts w:cstheme="minorHAnsi"/>
                <w:lang w:val="hr-HR"/>
              </w:rPr>
              <w:t xml:space="preserve">evoza materijala van gadilišta </w:t>
            </w:r>
          </w:p>
          <w:p w14:paraId="149B0B40" w14:textId="0876258A" w:rsidR="000435F5" w:rsidRPr="00E23793" w:rsidRDefault="000435F5"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 xml:space="preserve">Emisija </w:t>
            </w:r>
            <w:r w:rsidR="000F7A03" w:rsidRPr="00E23793">
              <w:rPr>
                <w:rFonts w:cstheme="minorHAnsi"/>
                <w:lang w:val="hr-HR"/>
              </w:rPr>
              <w:t xml:space="preserve">koje će nastati od </w:t>
            </w:r>
            <w:r w:rsidRPr="00E23793">
              <w:rPr>
                <w:rFonts w:cstheme="minorHAnsi"/>
                <w:lang w:val="hr-HR"/>
              </w:rPr>
              <w:t xml:space="preserve">izduvnih gasova  građevinskih mašina </w:t>
            </w:r>
            <w:r w:rsidR="000F7A03" w:rsidRPr="00E23793">
              <w:rPr>
                <w:rFonts w:cstheme="minorHAnsi"/>
                <w:lang w:val="hr-HR"/>
              </w:rPr>
              <w:t>će sadržavati</w:t>
            </w:r>
            <w:r w:rsidRPr="00E23793">
              <w:rPr>
                <w:rFonts w:cstheme="minorHAnsi"/>
                <w:lang w:val="hr-HR"/>
              </w:rPr>
              <w:t xml:space="preserve"> sadrže azotne okside (NOX), sumpor dioksid (SO2), ugljen monoksid (CO) i lebdeće čestice.</w:t>
            </w:r>
          </w:p>
          <w:p w14:paraId="27E6FAA8" w14:textId="6FE2E1E5" w:rsidR="0072778C" w:rsidRPr="00E23793" w:rsidRDefault="000435F5" w:rsidP="000F7A03">
            <w:pPr>
              <w:tabs>
                <w:tab w:val="left" w:pos="720"/>
              </w:tabs>
              <w:spacing w:after="0" w:line="276" w:lineRule="auto"/>
              <w:jc w:val="both"/>
              <w:rPr>
                <w:rFonts w:cstheme="minorHAnsi"/>
                <w:noProof/>
                <w:color w:val="FF0000"/>
                <w:lang w:val="bs-Latn-BA"/>
              </w:rPr>
            </w:pPr>
            <w:r w:rsidRPr="00E23793">
              <w:rPr>
                <w:rFonts w:cstheme="minorHAnsi"/>
                <w:lang w:val="hr-HR"/>
              </w:rPr>
              <w:t xml:space="preserve">U fazi eksploatacije </w:t>
            </w:r>
            <w:r w:rsidR="000F7A03" w:rsidRPr="00E23793">
              <w:rPr>
                <w:rFonts w:cstheme="minorHAnsi"/>
                <w:lang w:val="hr-HR"/>
              </w:rPr>
              <w:t>objekta i garaže</w:t>
            </w:r>
            <w:r w:rsidRPr="00E23793">
              <w:rPr>
                <w:rFonts w:cstheme="minorHAnsi"/>
                <w:lang w:val="hr-HR"/>
              </w:rPr>
              <w:t xml:space="preserve"> negativni utjecaj na kvalitet zraka javit će se od</w:t>
            </w:r>
            <w:r w:rsidR="000F7A03" w:rsidRPr="00E23793">
              <w:rPr>
                <w:rFonts w:cstheme="minorHAnsi"/>
                <w:lang w:val="hr-HR"/>
              </w:rPr>
              <w:t xml:space="preserve"> kretanje vozila koja ulaze i izlaze iz garažnog prostora.</w:t>
            </w:r>
          </w:p>
        </w:tc>
        <w:tc>
          <w:tcPr>
            <w:tcW w:w="595" w:type="pct"/>
            <w:tcBorders>
              <w:bottom w:val="single" w:sz="4" w:space="0" w:color="auto"/>
            </w:tcBorders>
          </w:tcPr>
          <w:p w14:paraId="632AC264" w14:textId="129D7AA0" w:rsidR="0072778C" w:rsidRPr="00E23793" w:rsidRDefault="00F656F3" w:rsidP="00365542">
            <w:pPr>
              <w:tabs>
                <w:tab w:val="left" w:pos="720"/>
              </w:tabs>
              <w:spacing w:after="0" w:line="276" w:lineRule="auto"/>
              <w:jc w:val="both"/>
              <w:rPr>
                <w:rFonts w:cstheme="minorHAnsi"/>
                <w:noProof/>
                <w:color w:val="000000" w:themeColor="text1"/>
                <w:lang w:val="bs-Latn-BA"/>
              </w:rPr>
            </w:pPr>
            <w:r w:rsidRPr="00E23793">
              <w:rPr>
                <w:rFonts w:cstheme="minorHAnsi"/>
                <w:lang w:val="hr-HR"/>
              </w:rPr>
              <w:t xml:space="preserve">Nije </w:t>
            </w:r>
            <w:r w:rsidR="00365542" w:rsidRPr="00E23793">
              <w:rPr>
                <w:rFonts w:cstheme="minorHAnsi"/>
                <w:lang w:val="hr-HR"/>
              </w:rPr>
              <w:t>potrebno raditi monitoring emisija iz garaže jer će biti instalirana oprema za ventilaciju sa ugrađenim filterima</w:t>
            </w:r>
            <w:r w:rsidRPr="00E23793">
              <w:rPr>
                <w:rFonts w:cstheme="minorHAnsi"/>
                <w:lang w:val="hr-HR"/>
              </w:rPr>
              <w:t xml:space="preserve">. </w:t>
            </w:r>
          </w:p>
        </w:tc>
      </w:tr>
      <w:tr w:rsidR="00620006" w:rsidRPr="00E23793" w14:paraId="520D87E4" w14:textId="77777777" w:rsidTr="000D0088">
        <w:trPr>
          <w:trHeight w:val="720"/>
        </w:trPr>
        <w:tc>
          <w:tcPr>
            <w:tcW w:w="589" w:type="pct"/>
            <w:vMerge/>
            <w:shd w:val="clear" w:color="auto" w:fill="D9E2F3" w:themeFill="accent5" w:themeFillTint="33"/>
          </w:tcPr>
          <w:p w14:paraId="43725FC4" w14:textId="77777777" w:rsidR="0072778C" w:rsidRPr="00E23793" w:rsidRDefault="0072778C" w:rsidP="00F10633">
            <w:pPr>
              <w:rPr>
                <w:rFonts w:cstheme="minorHAnsi"/>
                <w:noProof/>
                <w:color w:val="000000" w:themeColor="text1"/>
                <w:lang w:val="bs-Latn-BA"/>
              </w:rPr>
            </w:pPr>
          </w:p>
        </w:tc>
        <w:tc>
          <w:tcPr>
            <w:tcW w:w="919" w:type="pct"/>
            <w:tcBorders>
              <w:bottom w:val="single" w:sz="4" w:space="0" w:color="auto"/>
            </w:tcBorders>
          </w:tcPr>
          <w:p w14:paraId="15D0B334" w14:textId="77777777" w:rsidR="0072778C" w:rsidRPr="00E23793" w:rsidRDefault="0072778C" w:rsidP="00F10633">
            <w:pPr>
              <w:pStyle w:val="ListParagraph"/>
              <w:tabs>
                <w:tab w:val="left" w:pos="720"/>
              </w:tabs>
              <w:spacing w:after="0" w:line="276" w:lineRule="auto"/>
              <w:ind w:left="12"/>
              <w:jc w:val="both"/>
              <w:rPr>
                <w:rFonts w:cstheme="minorHAnsi"/>
                <w:noProof/>
                <w:color w:val="000000" w:themeColor="text1"/>
                <w:lang w:val="bs-Latn-BA"/>
              </w:rPr>
            </w:pPr>
            <w:r w:rsidRPr="00E23793">
              <w:rPr>
                <w:rFonts w:cstheme="minorHAnsi"/>
                <w:noProof/>
                <w:color w:val="000000" w:themeColor="text1"/>
                <w:lang w:val="bs-Latn-BA"/>
              </w:rPr>
              <w:t>Emisije u vode (podzemne/površinske)</w:t>
            </w:r>
          </w:p>
        </w:tc>
        <w:tc>
          <w:tcPr>
            <w:tcW w:w="2897" w:type="pct"/>
            <w:tcBorders>
              <w:bottom w:val="single" w:sz="4" w:space="0" w:color="auto"/>
            </w:tcBorders>
          </w:tcPr>
          <w:p w14:paraId="0757102C" w14:textId="77777777" w:rsidR="004626D8" w:rsidRPr="00E23793" w:rsidRDefault="004626D8" w:rsidP="004626D8">
            <w:pPr>
              <w:tabs>
                <w:tab w:val="left" w:pos="720"/>
              </w:tabs>
              <w:spacing w:line="276" w:lineRule="auto"/>
              <w:contextualSpacing/>
              <w:rPr>
                <w:rFonts w:cstheme="minorHAnsi"/>
                <w:lang w:val="hr-HR"/>
              </w:rPr>
            </w:pPr>
            <w:r w:rsidRPr="00E23793">
              <w:rPr>
                <w:rFonts w:cstheme="minorHAnsi"/>
                <w:lang w:val="hr-HR"/>
              </w:rPr>
              <w:t>U fazi izgradnje, glavni uzroci potencijalno negativnog utjecaja na vodne resurse su:</w:t>
            </w:r>
          </w:p>
          <w:p w14:paraId="32140E0D" w14:textId="77777777" w:rsidR="004626D8" w:rsidRPr="00E23793" w:rsidRDefault="004626D8"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građevinski radovi</w:t>
            </w:r>
          </w:p>
          <w:p w14:paraId="466BC6B0" w14:textId="179992BF" w:rsidR="004626D8" w:rsidRPr="00E23793" w:rsidRDefault="004626D8"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prisustvo građevinsk</w:t>
            </w:r>
            <w:r w:rsidR="00917479" w:rsidRPr="00E23793">
              <w:rPr>
                <w:rFonts w:cstheme="minorHAnsi"/>
                <w:lang w:val="hr-HR"/>
              </w:rPr>
              <w:t>ih</w:t>
            </w:r>
            <w:r w:rsidRPr="00E23793">
              <w:rPr>
                <w:rFonts w:cstheme="minorHAnsi"/>
                <w:lang w:val="hr-HR"/>
              </w:rPr>
              <w:t xml:space="preserve"> mašin</w:t>
            </w:r>
            <w:r w:rsidR="00917479" w:rsidRPr="00E23793">
              <w:rPr>
                <w:rFonts w:cstheme="minorHAnsi"/>
                <w:lang w:val="hr-HR"/>
              </w:rPr>
              <w:t>a</w:t>
            </w:r>
            <w:r w:rsidRPr="00E23793">
              <w:rPr>
                <w:rFonts w:cstheme="minorHAnsi"/>
                <w:lang w:val="hr-HR"/>
              </w:rPr>
              <w:t xml:space="preserve"> </w:t>
            </w:r>
          </w:p>
          <w:p w14:paraId="2FB23018" w14:textId="77777777" w:rsidR="004626D8" w:rsidRPr="00E23793" w:rsidRDefault="004626D8"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rad betonare na gradilištu</w:t>
            </w:r>
          </w:p>
          <w:p w14:paraId="61EBE09C" w14:textId="77777777" w:rsidR="004626D8" w:rsidRPr="00E23793" w:rsidRDefault="004626D8"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stvaranje različitih vrsta otpada</w:t>
            </w:r>
          </w:p>
          <w:p w14:paraId="31149CFC" w14:textId="799F6447" w:rsidR="004626D8" w:rsidRPr="00E23793" w:rsidRDefault="00917479"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 xml:space="preserve">potencijalno </w:t>
            </w:r>
            <w:r w:rsidR="004626D8" w:rsidRPr="00E23793">
              <w:rPr>
                <w:rFonts w:cstheme="minorHAnsi"/>
                <w:lang w:val="hr-HR"/>
              </w:rPr>
              <w:t>nekontrolisano ispuštanje sanitarnih voda iz radničkih kampova.</w:t>
            </w:r>
          </w:p>
          <w:p w14:paraId="7ED740FE" w14:textId="77777777" w:rsidR="004626D8" w:rsidRPr="00E23793" w:rsidRDefault="004626D8" w:rsidP="009957AA">
            <w:pPr>
              <w:tabs>
                <w:tab w:val="left" w:pos="474"/>
              </w:tabs>
              <w:spacing w:line="276" w:lineRule="auto"/>
              <w:ind w:left="16"/>
              <w:contextualSpacing/>
              <w:rPr>
                <w:rFonts w:cstheme="minorHAnsi"/>
                <w:lang w:val="hr-HR"/>
              </w:rPr>
            </w:pPr>
            <w:r w:rsidRPr="00E23793">
              <w:rPr>
                <w:rFonts w:cstheme="minorHAnsi"/>
                <w:lang w:val="hr-HR"/>
              </w:rPr>
              <w:t>U fazi eksploatacije, glavni uzroci potencijalno negativnog utjecaja na vodne resurse su:</w:t>
            </w:r>
          </w:p>
          <w:p w14:paraId="22E53B20" w14:textId="77777777" w:rsidR="004626D8" w:rsidRPr="00E23793" w:rsidRDefault="004626D8"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površinsko otjecanje sa površine saobraćajnice</w:t>
            </w:r>
          </w:p>
          <w:p w14:paraId="4F19EED9" w14:textId="77777777" w:rsidR="004626D8" w:rsidRPr="00E23793" w:rsidRDefault="004626D8"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poplave zbog nedostatka održavanja odvoda,</w:t>
            </w:r>
          </w:p>
          <w:p w14:paraId="027792EF" w14:textId="159EE644" w:rsidR="0072778C" w:rsidRPr="00E23793" w:rsidRDefault="004626D8"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kretanje vozila na saobraćajnic</w:t>
            </w:r>
            <w:r w:rsidR="00F656F3" w:rsidRPr="00E23793">
              <w:rPr>
                <w:rFonts w:cstheme="minorHAnsi"/>
                <w:lang w:val="hr-HR"/>
              </w:rPr>
              <w:t>i</w:t>
            </w:r>
          </w:p>
        </w:tc>
        <w:tc>
          <w:tcPr>
            <w:tcW w:w="595" w:type="pct"/>
            <w:tcBorders>
              <w:bottom w:val="single" w:sz="4" w:space="0" w:color="auto"/>
            </w:tcBorders>
          </w:tcPr>
          <w:p w14:paraId="404C816A" w14:textId="5286C520" w:rsidR="0072778C" w:rsidRPr="00E23793" w:rsidRDefault="00620006" w:rsidP="00620006">
            <w:pPr>
              <w:tabs>
                <w:tab w:val="left" w:pos="720"/>
              </w:tabs>
              <w:spacing w:after="0" w:line="276" w:lineRule="auto"/>
              <w:jc w:val="both"/>
              <w:rPr>
                <w:rFonts w:cstheme="minorHAnsi"/>
                <w:noProof/>
                <w:color w:val="000000" w:themeColor="text1"/>
                <w:lang w:val="bs-Latn-BA"/>
              </w:rPr>
            </w:pPr>
            <w:r w:rsidRPr="00E23793">
              <w:rPr>
                <w:rFonts w:cstheme="minorHAnsi"/>
                <w:lang w:val="hr-HR"/>
              </w:rPr>
              <w:t>U skladu sa vodnim aktima odredit će se potreba monitoringa.</w:t>
            </w:r>
          </w:p>
        </w:tc>
      </w:tr>
      <w:tr w:rsidR="00620006" w:rsidRPr="00E23793" w14:paraId="20241360" w14:textId="77777777" w:rsidTr="000D0088">
        <w:trPr>
          <w:trHeight w:val="720"/>
        </w:trPr>
        <w:tc>
          <w:tcPr>
            <w:tcW w:w="589" w:type="pct"/>
            <w:vMerge/>
            <w:shd w:val="clear" w:color="auto" w:fill="D9E2F3" w:themeFill="accent5" w:themeFillTint="33"/>
          </w:tcPr>
          <w:p w14:paraId="6C231223" w14:textId="77777777" w:rsidR="0072778C" w:rsidRPr="00E23793" w:rsidRDefault="0072778C" w:rsidP="00F10633">
            <w:pPr>
              <w:rPr>
                <w:rFonts w:cstheme="minorHAnsi"/>
                <w:noProof/>
                <w:color w:val="000000" w:themeColor="text1"/>
                <w:lang w:val="bs-Latn-BA"/>
              </w:rPr>
            </w:pPr>
          </w:p>
        </w:tc>
        <w:tc>
          <w:tcPr>
            <w:tcW w:w="919" w:type="pct"/>
            <w:tcBorders>
              <w:bottom w:val="single" w:sz="4" w:space="0" w:color="auto"/>
            </w:tcBorders>
          </w:tcPr>
          <w:p w14:paraId="187BC087" w14:textId="77777777" w:rsidR="0072778C" w:rsidRPr="00E23793" w:rsidRDefault="0072778C" w:rsidP="00F10633">
            <w:pPr>
              <w:pStyle w:val="ListParagraph"/>
              <w:tabs>
                <w:tab w:val="left" w:pos="720"/>
              </w:tabs>
              <w:spacing w:after="0" w:line="276" w:lineRule="auto"/>
              <w:ind w:left="12"/>
              <w:jc w:val="both"/>
              <w:rPr>
                <w:rFonts w:cstheme="minorHAnsi"/>
                <w:noProof/>
                <w:color w:val="000000" w:themeColor="text1"/>
                <w:lang w:val="bs-Latn-BA"/>
              </w:rPr>
            </w:pPr>
            <w:r w:rsidRPr="00E23793">
              <w:rPr>
                <w:rFonts w:cstheme="minorHAnsi"/>
                <w:noProof/>
                <w:color w:val="000000" w:themeColor="text1"/>
                <w:lang w:val="bs-Latn-BA"/>
              </w:rPr>
              <w:t>Emisije u kanalizaciju</w:t>
            </w:r>
          </w:p>
        </w:tc>
        <w:tc>
          <w:tcPr>
            <w:tcW w:w="2897" w:type="pct"/>
            <w:tcBorders>
              <w:bottom w:val="single" w:sz="4" w:space="0" w:color="auto"/>
            </w:tcBorders>
          </w:tcPr>
          <w:p w14:paraId="5E95BF9A" w14:textId="0435897F" w:rsidR="0072778C" w:rsidRPr="00E23793" w:rsidRDefault="00620006" w:rsidP="00F868C0">
            <w:pPr>
              <w:tabs>
                <w:tab w:val="left" w:pos="720"/>
              </w:tabs>
              <w:spacing w:after="0" w:line="276" w:lineRule="auto"/>
              <w:jc w:val="both"/>
              <w:rPr>
                <w:rFonts w:cstheme="minorHAnsi"/>
                <w:noProof/>
                <w:color w:val="000000" w:themeColor="text1"/>
                <w:lang w:val="bs-Latn-BA"/>
              </w:rPr>
            </w:pPr>
            <w:r w:rsidRPr="00E23793">
              <w:rPr>
                <w:rFonts w:cstheme="minorHAnsi"/>
                <w:lang w:val="hr-HR"/>
              </w:rPr>
              <w:t>Ne očekuju se emisije u kanalizaciju.</w:t>
            </w:r>
          </w:p>
        </w:tc>
        <w:tc>
          <w:tcPr>
            <w:tcW w:w="595" w:type="pct"/>
            <w:tcBorders>
              <w:bottom w:val="single" w:sz="4" w:space="0" w:color="auto"/>
            </w:tcBorders>
          </w:tcPr>
          <w:p w14:paraId="31E45881" w14:textId="77777777" w:rsidR="0072778C" w:rsidRPr="00E23793" w:rsidRDefault="0072778C" w:rsidP="00F10633">
            <w:pPr>
              <w:pStyle w:val="ListParagraph"/>
              <w:tabs>
                <w:tab w:val="left" w:pos="720"/>
              </w:tabs>
              <w:spacing w:after="0" w:line="276" w:lineRule="auto"/>
              <w:jc w:val="both"/>
              <w:rPr>
                <w:rFonts w:cstheme="minorHAnsi"/>
                <w:noProof/>
                <w:color w:val="000000" w:themeColor="text1"/>
                <w:lang w:val="bs-Latn-BA"/>
              </w:rPr>
            </w:pPr>
          </w:p>
        </w:tc>
      </w:tr>
      <w:tr w:rsidR="00620006" w:rsidRPr="00E23793" w14:paraId="36888BC9" w14:textId="77777777" w:rsidTr="000D0088">
        <w:trPr>
          <w:trHeight w:val="720"/>
        </w:trPr>
        <w:tc>
          <w:tcPr>
            <w:tcW w:w="589" w:type="pct"/>
            <w:vMerge/>
            <w:shd w:val="clear" w:color="auto" w:fill="D9E2F3" w:themeFill="accent5" w:themeFillTint="33"/>
          </w:tcPr>
          <w:p w14:paraId="2307FA6E" w14:textId="77777777" w:rsidR="0072778C" w:rsidRPr="00E23793" w:rsidRDefault="0072778C" w:rsidP="00F10633">
            <w:pPr>
              <w:rPr>
                <w:rFonts w:cstheme="minorHAnsi"/>
                <w:noProof/>
                <w:color w:val="000000" w:themeColor="text1"/>
                <w:lang w:val="bs-Latn-BA"/>
              </w:rPr>
            </w:pPr>
          </w:p>
        </w:tc>
        <w:tc>
          <w:tcPr>
            <w:tcW w:w="919" w:type="pct"/>
            <w:tcBorders>
              <w:bottom w:val="single" w:sz="4" w:space="0" w:color="auto"/>
            </w:tcBorders>
          </w:tcPr>
          <w:p w14:paraId="041F1C6A" w14:textId="77777777" w:rsidR="0072778C" w:rsidRPr="00E23793" w:rsidRDefault="0072778C" w:rsidP="00F10633">
            <w:pPr>
              <w:pStyle w:val="ListParagraph"/>
              <w:tabs>
                <w:tab w:val="left" w:pos="720"/>
              </w:tabs>
              <w:spacing w:after="0" w:line="276" w:lineRule="auto"/>
              <w:ind w:left="12"/>
              <w:jc w:val="both"/>
              <w:rPr>
                <w:rFonts w:cstheme="minorHAnsi"/>
                <w:noProof/>
                <w:color w:val="000000" w:themeColor="text1"/>
                <w:lang w:val="bs-Latn-BA"/>
              </w:rPr>
            </w:pPr>
            <w:r w:rsidRPr="00E23793">
              <w:rPr>
                <w:rFonts w:cstheme="minorHAnsi"/>
                <w:noProof/>
                <w:color w:val="000000" w:themeColor="text1"/>
                <w:lang w:val="bs-Latn-BA"/>
              </w:rPr>
              <w:t>Emisije u tlo</w:t>
            </w:r>
          </w:p>
        </w:tc>
        <w:tc>
          <w:tcPr>
            <w:tcW w:w="2897" w:type="pct"/>
            <w:tcBorders>
              <w:bottom w:val="single" w:sz="4" w:space="0" w:color="auto"/>
            </w:tcBorders>
          </w:tcPr>
          <w:p w14:paraId="316C0BD6" w14:textId="77777777" w:rsidR="00F868C0" w:rsidRPr="00E23793" w:rsidRDefault="00F868C0" w:rsidP="00F868C0">
            <w:pPr>
              <w:tabs>
                <w:tab w:val="left" w:pos="720"/>
              </w:tabs>
              <w:spacing w:line="276" w:lineRule="auto"/>
              <w:contextualSpacing/>
              <w:rPr>
                <w:rFonts w:cstheme="minorHAnsi"/>
                <w:lang w:val="hr-HR"/>
              </w:rPr>
            </w:pPr>
            <w:r w:rsidRPr="00E23793">
              <w:rPr>
                <w:rFonts w:cstheme="minorHAnsi"/>
                <w:lang w:val="hr-HR"/>
              </w:rPr>
              <w:t>U fazi izgradnje glavni uzroci potencijalno negativnog utjecaja na kvalitet zemljišta su:</w:t>
            </w:r>
          </w:p>
          <w:p w14:paraId="190EE052" w14:textId="77777777" w:rsidR="00F868C0" w:rsidRPr="00E23793" w:rsidRDefault="00F868C0"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građevinski radovi</w:t>
            </w:r>
          </w:p>
          <w:p w14:paraId="6AC05984" w14:textId="77777777" w:rsidR="00F868C0" w:rsidRPr="00E23793" w:rsidRDefault="00F868C0"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 xml:space="preserve">građevinske mašine </w:t>
            </w:r>
          </w:p>
          <w:p w14:paraId="703711D7" w14:textId="77777777" w:rsidR="00F868C0" w:rsidRPr="00E23793" w:rsidRDefault="00F868C0"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stvaranje različitih vrsta otpada i</w:t>
            </w:r>
          </w:p>
          <w:p w14:paraId="0BB44CBC" w14:textId="77777777" w:rsidR="00F868C0" w:rsidRPr="00E23793" w:rsidRDefault="00F868C0" w:rsidP="001B5F0A">
            <w:pPr>
              <w:numPr>
                <w:ilvl w:val="0"/>
                <w:numId w:val="6"/>
              </w:numPr>
              <w:tabs>
                <w:tab w:val="left" w:pos="316"/>
              </w:tabs>
              <w:spacing w:after="0" w:line="276" w:lineRule="auto"/>
              <w:ind w:left="218" w:hanging="218"/>
              <w:contextualSpacing/>
              <w:rPr>
                <w:rFonts w:cstheme="minorHAnsi"/>
                <w:lang w:val="hr-HR"/>
              </w:rPr>
            </w:pPr>
            <w:r w:rsidRPr="00E23793">
              <w:rPr>
                <w:rFonts w:cstheme="minorHAnsi"/>
                <w:lang w:val="hr-HR"/>
              </w:rPr>
              <w:t>nekontrolisano ispuštanje sanitarnih voda iz radničkih kampova.</w:t>
            </w:r>
          </w:p>
          <w:p w14:paraId="3891C8CE" w14:textId="1EF083DE" w:rsidR="0072778C" w:rsidRPr="00E23793" w:rsidRDefault="00F868C0" w:rsidP="00F868C0">
            <w:pPr>
              <w:tabs>
                <w:tab w:val="left" w:pos="720"/>
              </w:tabs>
              <w:spacing w:after="0" w:line="276" w:lineRule="auto"/>
              <w:jc w:val="both"/>
              <w:rPr>
                <w:rFonts w:cstheme="minorHAnsi"/>
                <w:noProof/>
                <w:color w:val="000000" w:themeColor="text1"/>
                <w:lang w:val="bs-Latn-BA"/>
              </w:rPr>
            </w:pPr>
            <w:r w:rsidRPr="00E23793">
              <w:rPr>
                <w:rFonts w:cstheme="minorHAnsi"/>
                <w:lang w:val="hr-HR"/>
              </w:rPr>
              <w:t>Svi potencijalni utjecaji lokalizirani su na projektnom području, privremeni su i ograničeni samo na fazu izgradnje</w:t>
            </w:r>
          </w:p>
        </w:tc>
        <w:tc>
          <w:tcPr>
            <w:tcW w:w="595" w:type="pct"/>
            <w:tcBorders>
              <w:bottom w:val="single" w:sz="4" w:space="0" w:color="auto"/>
            </w:tcBorders>
          </w:tcPr>
          <w:p w14:paraId="4BD14673" w14:textId="3AB384C3" w:rsidR="0072778C" w:rsidRPr="00E23793" w:rsidRDefault="00126A7B" w:rsidP="00126A7B">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Zakon n</w:t>
            </w:r>
            <w:r w:rsidR="00F868C0" w:rsidRPr="00E23793">
              <w:rPr>
                <w:rFonts w:cstheme="minorHAnsi"/>
                <w:noProof/>
                <w:color w:val="000000" w:themeColor="text1"/>
                <w:lang w:val="bs-Latn-BA"/>
              </w:rPr>
              <w:t>e</w:t>
            </w:r>
            <w:r w:rsidRPr="00E23793">
              <w:rPr>
                <w:rFonts w:cstheme="minorHAnsi"/>
                <w:noProof/>
                <w:color w:val="000000" w:themeColor="text1"/>
                <w:lang w:val="bs-Latn-BA"/>
              </w:rPr>
              <w:t xml:space="preserve"> </w:t>
            </w:r>
            <w:r w:rsidR="00F868C0" w:rsidRPr="00E23793">
              <w:rPr>
                <w:rFonts w:cstheme="minorHAnsi"/>
                <w:noProof/>
                <w:color w:val="000000" w:themeColor="text1"/>
                <w:lang w:val="bs-Latn-BA"/>
              </w:rPr>
              <w:t>poznaje monitoring tla u ovom slučaju.</w:t>
            </w:r>
          </w:p>
        </w:tc>
      </w:tr>
      <w:tr w:rsidR="00620006" w:rsidRPr="00E23793" w14:paraId="01545316" w14:textId="77777777" w:rsidTr="000D0088">
        <w:trPr>
          <w:trHeight w:val="720"/>
        </w:trPr>
        <w:tc>
          <w:tcPr>
            <w:tcW w:w="589" w:type="pct"/>
            <w:vMerge/>
            <w:shd w:val="clear" w:color="auto" w:fill="D9E2F3" w:themeFill="accent5" w:themeFillTint="33"/>
          </w:tcPr>
          <w:p w14:paraId="2F6767FA" w14:textId="77777777" w:rsidR="0072778C" w:rsidRPr="00E23793" w:rsidRDefault="0072778C" w:rsidP="00F10633">
            <w:pPr>
              <w:rPr>
                <w:rFonts w:cstheme="minorHAnsi"/>
                <w:noProof/>
                <w:color w:val="000000" w:themeColor="text1"/>
                <w:lang w:val="bs-Latn-BA"/>
              </w:rPr>
            </w:pPr>
          </w:p>
        </w:tc>
        <w:tc>
          <w:tcPr>
            <w:tcW w:w="919" w:type="pct"/>
            <w:tcBorders>
              <w:bottom w:val="single" w:sz="4" w:space="0" w:color="auto"/>
            </w:tcBorders>
          </w:tcPr>
          <w:p w14:paraId="2D0CA003" w14:textId="77777777" w:rsidR="0072778C" w:rsidRPr="00E23793" w:rsidRDefault="0072778C" w:rsidP="00F10633">
            <w:pPr>
              <w:pStyle w:val="ListParagraph"/>
              <w:tabs>
                <w:tab w:val="left" w:pos="720"/>
              </w:tabs>
              <w:spacing w:after="0" w:line="276" w:lineRule="auto"/>
              <w:ind w:left="12"/>
              <w:jc w:val="both"/>
              <w:rPr>
                <w:rFonts w:cstheme="minorHAnsi"/>
                <w:noProof/>
                <w:color w:val="000000" w:themeColor="text1"/>
                <w:lang w:val="bs-Latn-BA"/>
              </w:rPr>
            </w:pPr>
            <w:r w:rsidRPr="00E23793">
              <w:rPr>
                <w:rFonts w:cstheme="minorHAnsi"/>
                <w:noProof/>
                <w:color w:val="000000" w:themeColor="text1"/>
                <w:lang w:val="bs-Latn-BA"/>
              </w:rPr>
              <w:t>Buka</w:t>
            </w:r>
          </w:p>
        </w:tc>
        <w:tc>
          <w:tcPr>
            <w:tcW w:w="2897" w:type="pct"/>
            <w:tcBorders>
              <w:bottom w:val="single" w:sz="4" w:space="0" w:color="auto"/>
            </w:tcBorders>
          </w:tcPr>
          <w:p w14:paraId="17749EDD" w14:textId="2E293D50" w:rsidR="00126A7B" w:rsidRPr="00E23793" w:rsidRDefault="00126A7B" w:rsidP="00126A7B">
            <w:pPr>
              <w:tabs>
                <w:tab w:val="left" w:pos="720"/>
              </w:tabs>
              <w:spacing w:line="276" w:lineRule="auto"/>
              <w:contextualSpacing/>
              <w:rPr>
                <w:rFonts w:cstheme="minorHAnsi"/>
                <w:lang w:val="hr-HR"/>
              </w:rPr>
            </w:pPr>
            <w:r w:rsidRPr="00E23793">
              <w:rPr>
                <w:rFonts w:cstheme="minorHAnsi"/>
                <w:lang w:val="hr-HR"/>
              </w:rPr>
              <w:t xml:space="preserve">U fazi izgradnje glavni uzroci potencijalno negativnog utjecaja buke su od rada građevinskih mašina na gradilištu. </w:t>
            </w:r>
          </w:p>
          <w:p w14:paraId="586363C9" w14:textId="15AEAAA3" w:rsidR="0072778C" w:rsidRPr="00E23793" w:rsidRDefault="00126A7B" w:rsidP="007E4073">
            <w:pPr>
              <w:tabs>
                <w:tab w:val="left" w:pos="720"/>
              </w:tabs>
              <w:spacing w:after="0" w:line="276" w:lineRule="auto"/>
              <w:jc w:val="both"/>
              <w:rPr>
                <w:rFonts w:cstheme="minorHAnsi"/>
                <w:noProof/>
                <w:color w:val="000000" w:themeColor="text1"/>
                <w:lang w:val="bs-Latn-BA"/>
              </w:rPr>
            </w:pPr>
            <w:r w:rsidRPr="00E23793">
              <w:rPr>
                <w:rFonts w:cstheme="minorHAnsi"/>
                <w:lang w:val="hr-HR"/>
              </w:rPr>
              <w:t xml:space="preserve">Tokom faze eksploatacije, glavni uzrok povećanog nivoa buke je saobraćaj. </w:t>
            </w:r>
          </w:p>
        </w:tc>
        <w:tc>
          <w:tcPr>
            <w:tcW w:w="595" w:type="pct"/>
            <w:tcBorders>
              <w:bottom w:val="single" w:sz="4" w:space="0" w:color="auto"/>
            </w:tcBorders>
          </w:tcPr>
          <w:p w14:paraId="77F807E8" w14:textId="708F15D6" w:rsidR="0072778C" w:rsidRPr="00E23793" w:rsidRDefault="007E4073" w:rsidP="006463BD">
            <w:pPr>
              <w:pStyle w:val="ListParagraph"/>
              <w:tabs>
                <w:tab w:val="left" w:pos="720"/>
              </w:tabs>
              <w:spacing w:after="0" w:line="276" w:lineRule="auto"/>
              <w:ind w:hanging="623"/>
              <w:jc w:val="both"/>
              <w:rPr>
                <w:rFonts w:cstheme="minorHAnsi"/>
                <w:noProof/>
                <w:color w:val="000000" w:themeColor="text1"/>
                <w:lang w:val="bs-Latn-BA"/>
              </w:rPr>
            </w:pPr>
            <w:r w:rsidRPr="00E23793">
              <w:rPr>
                <w:rFonts w:cstheme="minorHAnsi"/>
                <w:noProof/>
                <w:color w:val="000000" w:themeColor="text1"/>
                <w:lang w:val="bs-Latn-BA"/>
              </w:rPr>
              <w:t>N/a</w:t>
            </w:r>
          </w:p>
        </w:tc>
      </w:tr>
      <w:tr w:rsidR="00620006" w:rsidRPr="00E23793" w14:paraId="3E167BE6" w14:textId="77777777" w:rsidTr="000D0088">
        <w:trPr>
          <w:trHeight w:val="720"/>
        </w:trPr>
        <w:tc>
          <w:tcPr>
            <w:tcW w:w="589" w:type="pct"/>
            <w:vMerge/>
            <w:shd w:val="clear" w:color="auto" w:fill="D9E2F3" w:themeFill="accent5" w:themeFillTint="33"/>
          </w:tcPr>
          <w:p w14:paraId="1B041397" w14:textId="77777777" w:rsidR="0072778C" w:rsidRPr="00E23793" w:rsidRDefault="0072778C" w:rsidP="00F10633">
            <w:pPr>
              <w:rPr>
                <w:rFonts w:cstheme="minorHAnsi"/>
                <w:noProof/>
                <w:color w:val="000000" w:themeColor="text1"/>
                <w:lang w:val="bs-Latn-BA"/>
              </w:rPr>
            </w:pPr>
          </w:p>
        </w:tc>
        <w:tc>
          <w:tcPr>
            <w:tcW w:w="919" w:type="pct"/>
            <w:tcBorders>
              <w:bottom w:val="single" w:sz="4" w:space="0" w:color="auto"/>
            </w:tcBorders>
          </w:tcPr>
          <w:p w14:paraId="06703BDC" w14:textId="77777777" w:rsidR="0072778C" w:rsidRPr="00E23793" w:rsidRDefault="0072778C" w:rsidP="00F10633">
            <w:pPr>
              <w:pStyle w:val="ListParagraph"/>
              <w:tabs>
                <w:tab w:val="left" w:pos="720"/>
              </w:tabs>
              <w:spacing w:after="0" w:line="276" w:lineRule="auto"/>
              <w:ind w:left="12"/>
              <w:jc w:val="both"/>
              <w:rPr>
                <w:rFonts w:cstheme="minorHAnsi"/>
                <w:noProof/>
                <w:color w:val="000000" w:themeColor="text1"/>
                <w:lang w:val="bs-Latn-BA"/>
              </w:rPr>
            </w:pPr>
            <w:r w:rsidRPr="00E23793">
              <w:rPr>
                <w:rFonts w:cstheme="minorHAnsi"/>
                <w:noProof/>
                <w:color w:val="000000" w:themeColor="text1"/>
                <w:lang w:val="bs-Latn-BA"/>
              </w:rPr>
              <w:t>Vibracije</w:t>
            </w:r>
          </w:p>
        </w:tc>
        <w:tc>
          <w:tcPr>
            <w:tcW w:w="2897" w:type="pct"/>
            <w:tcBorders>
              <w:bottom w:val="single" w:sz="4" w:space="0" w:color="auto"/>
            </w:tcBorders>
          </w:tcPr>
          <w:p w14:paraId="1AB52826" w14:textId="29DA268A" w:rsidR="0072778C" w:rsidRPr="00E23793" w:rsidRDefault="007E4073" w:rsidP="007E4073">
            <w:pPr>
              <w:tabs>
                <w:tab w:val="left" w:pos="720"/>
              </w:tabs>
              <w:spacing w:after="0" w:line="276" w:lineRule="auto"/>
              <w:jc w:val="both"/>
              <w:rPr>
                <w:rFonts w:cstheme="minorHAnsi"/>
                <w:noProof/>
                <w:color w:val="000000" w:themeColor="text1"/>
                <w:lang w:val="bs-Latn-BA"/>
              </w:rPr>
            </w:pPr>
            <w:r w:rsidRPr="00E23793">
              <w:rPr>
                <w:rFonts w:cstheme="minorHAnsi"/>
                <w:lang w:val="hr-HR"/>
              </w:rPr>
              <w:t>Moguće je da će doći do pojave vibracija prilikom kopanja garažnog prostora. Više informacija biće poznato prilikom izrade Glavnog projekta.</w:t>
            </w:r>
          </w:p>
        </w:tc>
        <w:tc>
          <w:tcPr>
            <w:tcW w:w="595" w:type="pct"/>
            <w:tcBorders>
              <w:bottom w:val="single" w:sz="4" w:space="0" w:color="auto"/>
            </w:tcBorders>
          </w:tcPr>
          <w:p w14:paraId="32D204FF" w14:textId="6270FD7D" w:rsidR="0072778C" w:rsidRPr="00E23793" w:rsidRDefault="00FA2DE3" w:rsidP="006463BD">
            <w:pPr>
              <w:pStyle w:val="ListParagraph"/>
              <w:tabs>
                <w:tab w:val="left" w:pos="720"/>
              </w:tabs>
              <w:spacing w:after="0" w:line="276" w:lineRule="auto"/>
              <w:ind w:hanging="623"/>
              <w:jc w:val="both"/>
              <w:rPr>
                <w:rFonts w:cstheme="minorHAnsi"/>
                <w:noProof/>
                <w:color w:val="000000" w:themeColor="text1"/>
                <w:lang w:val="bs-Latn-BA"/>
              </w:rPr>
            </w:pPr>
            <w:r w:rsidRPr="00E23793">
              <w:rPr>
                <w:rFonts w:cstheme="minorHAnsi"/>
                <w:noProof/>
                <w:color w:val="000000" w:themeColor="text1"/>
                <w:lang w:val="bs-Latn-BA"/>
              </w:rPr>
              <w:t>N/a</w:t>
            </w:r>
          </w:p>
        </w:tc>
      </w:tr>
      <w:tr w:rsidR="00FA2DE3" w:rsidRPr="00E23793" w14:paraId="1F93F0D8" w14:textId="77777777" w:rsidTr="000D0088">
        <w:trPr>
          <w:trHeight w:val="720"/>
        </w:trPr>
        <w:tc>
          <w:tcPr>
            <w:tcW w:w="589" w:type="pct"/>
            <w:vMerge/>
            <w:shd w:val="clear" w:color="auto" w:fill="D9E2F3" w:themeFill="accent5" w:themeFillTint="33"/>
          </w:tcPr>
          <w:p w14:paraId="7F9BECCC" w14:textId="77777777" w:rsidR="00FA2DE3" w:rsidRPr="00E23793" w:rsidRDefault="00FA2DE3" w:rsidP="00F10633">
            <w:pPr>
              <w:rPr>
                <w:rFonts w:cstheme="minorHAnsi"/>
                <w:noProof/>
                <w:color w:val="000000" w:themeColor="text1"/>
                <w:lang w:val="bs-Latn-BA"/>
              </w:rPr>
            </w:pPr>
          </w:p>
        </w:tc>
        <w:tc>
          <w:tcPr>
            <w:tcW w:w="919" w:type="pct"/>
          </w:tcPr>
          <w:p w14:paraId="1BD84626" w14:textId="77777777" w:rsidR="00FA2DE3" w:rsidRPr="00E23793" w:rsidRDefault="00FA2DE3" w:rsidP="00F10633">
            <w:pPr>
              <w:pStyle w:val="ListParagraph"/>
              <w:tabs>
                <w:tab w:val="left" w:pos="720"/>
              </w:tabs>
              <w:spacing w:after="0" w:line="276" w:lineRule="auto"/>
              <w:ind w:left="12"/>
              <w:jc w:val="both"/>
              <w:rPr>
                <w:rFonts w:cstheme="minorHAnsi"/>
                <w:noProof/>
                <w:color w:val="000000" w:themeColor="text1"/>
                <w:lang w:val="bs-Latn-BA"/>
              </w:rPr>
            </w:pPr>
            <w:r w:rsidRPr="00E23793">
              <w:rPr>
                <w:rFonts w:cstheme="minorHAnsi"/>
                <w:noProof/>
                <w:color w:val="000000" w:themeColor="text1"/>
                <w:lang w:val="bs-Latn-BA"/>
              </w:rPr>
              <w:t>Nejonizirajuće zračenje</w:t>
            </w:r>
          </w:p>
        </w:tc>
        <w:tc>
          <w:tcPr>
            <w:tcW w:w="2897" w:type="pct"/>
          </w:tcPr>
          <w:p w14:paraId="5307D2FB" w14:textId="2683C495" w:rsidR="00FA2DE3" w:rsidRPr="00B33E32" w:rsidRDefault="005B1DFF" w:rsidP="00FA2DE3">
            <w:pPr>
              <w:tabs>
                <w:tab w:val="left" w:pos="720"/>
              </w:tabs>
              <w:spacing w:after="0" w:line="276" w:lineRule="auto"/>
              <w:jc w:val="both"/>
              <w:rPr>
                <w:rFonts w:cstheme="minorHAnsi"/>
                <w:noProof/>
                <w:color w:val="000000" w:themeColor="text1"/>
                <w:lang w:val="hr-BA"/>
              </w:rPr>
            </w:pPr>
            <w:r w:rsidRPr="00B33E32">
              <w:rPr>
                <w:rFonts w:cstheme="minorHAnsi"/>
                <w:lang w:val="hr-BA"/>
              </w:rPr>
              <w:t>Zračenju ekstremno niskih frekvencija (misli se najviše na jaka magnetska polja) najviše su izloženi radnici koji rade blizu električnih Sistema koji za rad koriste velike količine električne energije (npr. velike električni motori, generatori, napajanje, električni kablovi građevine). U toku izgradnje je moguće biti izložen nejonizirajućem zračenju.</w:t>
            </w:r>
          </w:p>
        </w:tc>
        <w:tc>
          <w:tcPr>
            <w:tcW w:w="595" w:type="pct"/>
          </w:tcPr>
          <w:p w14:paraId="6E35C358" w14:textId="7EF1FF54" w:rsidR="00FA2DE3" w:rsidRPr="00E23793" w:rsidRDefault="00FA2DE3" w:rsidP="00FA2DE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N/a</w:t>
            </w:r>
          </w:p>
        </w:tc>
      </w:tr>
      <w:tr w:rsidR="00620006" w:rsidRPr="00E23793" w14:paraId="5336106B" w14:textId="77777777" w:rsidTr="000D0088">
        <w:trPr>
          <w:trHeight w:val="556"/>
        </w:trPr>
        <w:tc>
          <w:tcPr>
            <w:tcW w:w="589" w:type="pct"/>
            <w:vMerge w:val="restart"/>
            <w:shd w:val="clear" w:color="auto" w:fill="D9E2F3" w:themeFill="accent5" w:themeFillTint="33"/>
          </w:tcPr>
          <w:p w14:paraId="098B5B46" w14:textId="77777777" w:rsidR="00381EFD" w:rsidRPr="00E23793" w:rsidRDefault="00381EFD"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t>A2.5. Opisati i dati kratak pregled alternativnih rješenja sa obzirom na uticaje na okoliš</w:t>
            </w:r>
          </w:p>
          <w:p w14:paraId="423946E0" w14:textId="77777777" w:rsidR="00381EFD" w:rsidRPr="00E23793" w:rsidRDefault="00381EFD" w:rsidP="00F10633">
            <w:pPr>
              <w:rPr>
                <w:rFonts w:cstheme="minorHAnsi"/>
                <w:noProof/>
                <w:color w:val="000000" w:themeColor="text1"/>
                <w:lang w:val="bs-Latn-BA"/>
              </w:rPr>
            </w:pPr>
          </w:p>
        </w:tc>
        <w:tc>
          <w:tcPr>
            <w:tcW w:w="919" w:type="pct"/>
          </w:tcPr>
          <w:p w14:paraId="2A60CCED" w14:textId="77777777" w:rsidR="00381EFD" w:rsidRPr="00E23793" w:rsidRDefault="00381EFD"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Proizvodnja otpada (opasni/neopasni)</w:t>
            </w:r>
          </w:p>
        </w:tc>
        <w:tc>
          <w:tcPr>
            <w:tcW w:w="2897" w:type="pct"/>
          </w:tcPr>
          <w:p w14:paraId="5EA279DC" w14:textId="52930D8C" w:rsidR="00381EFD" w:rsidRPr="00E23793" w:rsidRDefault="00381EFD" w:rsidP="002B7630">
            <w:pPr>
              <w:pStyle w:val="ListParagraph"/>
              <w:tabs>
                <w:tab w:val="left" w:pos="720"/>
              </w:tabs>
              <w:spacing w:after="0" w:line="276" w:lineRule="auto"/>
              <w:ind w:left="0"/>
              <w:rPr>
                <w:rFonts w:cstheme="minorHAnsi"/>
                <w:noProof/>
                <w:color w:val="000000" w:themeColor="text1"/>
                <w:lang w:val="bs-Latn-BA"/>
              </w:rPr>
            </w:pPr>
            <w:r w:rsidRPr="00E23793">
              <w:rPr>
                <w:rFonts w:cstheme="minorHAnsi"/>
                <w:lang w:val="hr-HR"/>
              </w:rPr>
              <w:t>nisu razmatrana alternativna rješenja</w:t>
            </w:r>
          </w:p>
        </w:tc>
        <w:tc>
          <w:tcPr>
            <w:tcW w:w="595" w:type="pct"/>
          </w:tcPr>
          <w:p w14:paraId="1A29DDFE" w14:textId="6E7B9171" w:rsidR="00381EFD" w:rsidRPr="00E23793" w:rsidRDefault="00381EFD" w:rsidP="002B7630">
            <w:pPr>
              <w:pStyle w:val="ListParagraph"/>
              <w:tabs>
                <w:tab w:val="left" w:pos="720"/>
              </w:tabs>
              <w:spacing w:after="0" w:line="276" w:lineRule="auto"/>
              <w:ind w:left="0"/>
              <w:rPr>
                <w:rFonts w:cstheme="minorHAnsi"/>
                <w:noProof/>
                <w:color w:val="000000" w:themeColor="text1"/>
                <w:lang w:val="bs-Latn-BA"/>
              </w:rPr>
            </w:pPr>
            <w:r w:rsidRPr="00E23793">
              <w:rPr>
                <w:rFonts w:cstheme="minorHAnsi"/>
                <w:lang w:val="hr-HR"/>
              </w:rPr>
              <w:t>nisu razmatrana alternativna rješenja</w:t>
            </w:r>
          </w:p>
        </w:tc>
      </w:tr>
      <w:tr w:rsidR="00620006" w:rsidRPr="00E23793" w14:paraId="5DD8710A" w14:textId="77777777" w:rsidTr="000D0088">
        <w:trPr>
          <w:trHeight w:val="735"/>
        </w:trPr>
        <w:tc>
          <w:tcPr>
            <w:tcW w:w="589" w:type="pct"/>
            <w:vMerge/>
            <w:shd w:val="clear" w:color="auto" w:fill="D9E2F3" w:themeFill="accent5" w:themeFillTint="33"/>
          </w:tcPr>
          <w:p w14:paraId="5C20CD15"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p>
        </w:tc>
        <w:tc>
          <w:tcPr>
            <w:tcW w:w="919" w:type="pct"/>
          </w:tcPr>
          <w:p w14:paraId="71689443"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Emisije u zrak (sve emisije)</w:t>
            </w:r>
          </w:p>
        </w:tc>
        <w:tc>
          <w:tcPr>
            <w:tcW w:w="2897" w:type="pct"/>
          </w:tcPr>
          <w:p w14:paraId="540CD549" w14:textId="587E2269" w:rsidR="009E5EB7" w:rsidRPr="00E23793" w:rsidRDefault="005972AF" w:rsidP="002B7630">
            <w:pPr>
              <w:pStyle w:val="ListParagraph"/>
              <w:tabs>
                <w:tab w:val="left" w:pos="720"/>
              </w:tabs>
              <w:spacing w:after="0" w:line="276" w:lineRule="auto"/>
              <w:ind w:left="0"/>
              <w:rPr>
                <w:rFonts w:cstheme="minorHAnsi"/>
                <w:noProof/>
                <w:color w:val="000000" w:themeColor="text1"/>
                <w:lang w:val="bs-Latn-BA"/>
              </w:rPr>
            </w:pPr>
            <w:r w:rsidRPr="00E23793">
              <w:rPr>
                <w:rFonts w:cstheme="minorHAnsi"/>
                <w:lang w:val="hr-HR"/>
              </w:rPr>
              <w:t>N</w:t>
            </w:r>
            <w:r w:rsidR="009E5EB7" w:rsidRPr="00E23793">
              <w:rPr>
                <w:rFonts w:cstheme="minorHAnsi"/>
                <w:lang w:val="hr-HR"/>
              </w:rPr>
              <w:t>isu razmatrana alternativna rješenja s obzirom na uticaj na okoliš jer su projektom predviđena savremena tehnološka rješenja</w:t>
            </w:r>
          </w:p>
        </w:tc>
        <w:tc>
          <w:tcPr>
            <w:tcW w:w="595" w:type="pct"/>
          </w:tcPr>
          <w:p w14:paraId="0B5F309B" w14:textId="343C3149" w:rsidR="009E5EB7" w:rsidRPr="002B7630" w:rsidRDefault="009E5EB7" w:rsidP="002B7630">
            <w:pPr>
              <w:pStyle w:val="ListParagraph"/>
              <w:tabs>
                <w:tab w:val="left" w:pos="720"/>
              </w:tabs>
              <w:spacing w:after="0" w:line="276" w:lineRule="auto"/>
              <w:ind w:left="0"/>
              <w:rPr>
                <w:rFonts w:cstheme="minorHAnsi"/>
                <w:lang w:val="hr-HR"/>
              </w:rPr>
            </w:pPr>
            <w:r w:rsidRPr="00E23793">
              <w:rPr>
                <w:rFonts w:cstheme="minorHAnsi"/>
                <w:lang w:val="hr-HR"/>
              </w:rPr>
              <w:t xml:space="preserve">U ovoj fazi projekta nisu razmatrana alternativna rješenja </w:t>
            </w:r>
          </w:p>
        </w:tc>
      </w:tr>
      <w:tr w:rsidR="00620006" w:rsidRPr="00E23793" w14:paraId="19D18F0B" w14:textId="77777777" w:rsidTr="000D0088">
        <w:trPr>
          <w:trHeight w:val="735"/>
        </w:trPr>
        <w:tc>
          <w:tcPr>
            <w:tcW w:w="589" w:type="pct"/>
            <w:vMerge/>
            <w:shd w:val="clear" w:color="auto" w:fill="D9E2F3" w:themeFill="accent5" w:themeFillTint="33"/>
          </w:tcPr>
          <w:p w14:paraId="53757874"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p>
        </w:tc>
        <w:tc>
          <w:tcPr>
            <w:tcW w:w="919" w:type="pct"/>
          </w:tcPr>
          <w:p w14:paraId="5C9AE297"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Emisije u vode (podzemne/pov</w:t>
            </w:r>
            <w:r w:rsidRPr="00E23793">
              <w:rPr>
                <w:rFonts w:cstheme="minorHAnsi"/>
                <w:noProof/>
                <w:color w:val="000000" w:themeColor="text1"/>
                <w:lang w:val="bs-Latn-BA"/>
              </w:rPr>
              <w:lastRenderedPageBreak/>
              <w:t>ršinske)</w:t>
            </w:r>
          </w:p>
        </w:tc>
        <w:tc>
          <w:tcPr>
            <w:tcW w:w="2897" w:type="pct"/>
          </w:tcPr>
          <w:p w14:paraId="2A56FF6E" w14:textId="77777777" w:rsidR="009E5EB7" w:rsidRPr="00E23793" w:rsidRDefault="009E5EB7" w:rsidP="002B7630">
            <w:pPr>
              <w:pStyle w:val="ListParagraph"/>
              <w:tabs>
                <w:tab w:val="left" w:pos="720"/>
              </w:tabs>
              <w:spacing w:after="0" w:line="276" w:lineRule="auto"/>
              <w:ind w:left="0"/>
              <w:rPr>
                <w:rFonts w:cstheme="minorHAnsi"/>
                <w:lang w:val="hr-HR"/>
              </w:rPr>
            </w:pPr>
            <w:r w:rsidRPr="00E23793">
              <w:rPr>
                <w:rFonts w:cstheme="minorHAnsi"/>
                <w:lang w:val="hr-HR"/>
              </w:rPr>
              <w:lastRenderedPageBreak/>
              <w:t xml:space="preserve">nisu razmatrana alternativna rješenja s obzirom na uticaj na okoliš jer su projektom predviđena savremena </w:t>
            </w:r>
            <w:r w:rsidRPr="00E23793">
              <w:rPr>
                <w:rFonts w:cstheme="minorHAnsi"/>
                <w:lang w:val="hr-HR"/>
              </w:rPr>
              <w:lastRenderedPageBreak/>
              <w:t>tehnološka rješenja</w:t>
            </w:r>
          </w:p>
          <w:p w14:paraId="6691D9ED" w14:textId="6B322AB0" w:rsidR="00B857BA" w:rsidRPr="00E23793" w:rsidRDefault="00B857BA" w:rsidP="00B857BA">
            <w:pPr>
              <w:rPr>
                <w:rFonts w:cstheme="minorHAnsi"/>
                <w:lang w:val="bs-Latn-BA"/>
              </w:rPr>
            </w:pPr>
            <w:r w:rsidRPr="00E23793">
              <w:rPr>
                <w:rFonts w:cstheme="minorHAnsi"/>
                <w:lang w:val="bs-Latn-BA"/>
              </w:rPr>
              <w:t xml:space="preserve">U okviru planiranog projekta predviđen je  garažni prostor, u toku kišnog perioda javljaju </w:t>
            </w:r>
            <w:r w:rsidR="005972AF" w:rsidRPr="00E23793">
              <w:rPr>
                <w:rFonts w:cstheme="minorHAnsi"/>
                <w:lang w:val="bs-Latn-BA"/>
              </w:rPr>
              <w:t xml:space="preserve">se </w:t>
            </w:r>
            <w:r w:rsidRPr="00E23793">
              <w:rPr>
                <w:rFonts w:cstheme="minorHAnsi"/>
                <w:lang w:val="bs-Latn-BA"/>
              </w:rPr>
              <w:t>atmosferske vode na ulaznim rampama. Odvod atmosferskih voda sa ulaznih rampi se moraju odvesti preko separatora uljnih i naftnih derivata.</w:t>
            </w:r>
          </w:p>
          <w:p w14:paraId="3CF39CA3" w14:textId="53958E4A" w:rsidR="00B857BA" w:rsidRPr="00E23793" w:rsidRDefault="00B857BA" w:rsidP="00B857BA">
            <w:pPr>
              <w:pStyle w:val="ListParagraph"/>
              <w:tabs>
                <w:tab w:val="left" w:pos="720"/>
              </w:tabs>
              <w:spacing w:after="0" w:line="276" w:lineRule="auto"/>
              <w:ind w:left="0"/>
              <w:rPr>
                <w:rFonts w:cstheme="minorHAnsi"/>
                <w:noProof/>
                <w:color w:val="000000" w:themeColor="text1"/>
                <w:lang w:val="bs-Latn-BA"/>
              </w:rPr>
            </w:pPr>
          </w:p>
        </w:tc>
        <w:tc>
          <w:tcPr>
            <w:tcW w:w="595" w:type="pct"/>
          </w:tcPr>
          <w:p w14:paraId="68CCF4A0" w14:textId="2B808839" w:rsidR="009E5EB7" w:rsidRPr="002B7630" w:rsidRDefault="009E5EB7" w:rsidP="002B7630">
            <w:pPr>
              <w:pStyle w:val="ListParagraph"/>
              <w:tabs>
                <w:tab w:val="left" w:pos="720"/>
              </w:tabs>
              <w:spacing w:after="0" w:line="276" w:lineRule="auto"/>
              <w:ind w:left="0"/>
              <w:rPr>
                <w:rFonts w:cstheme="minorHAnsi"/>
                <w:lang w:val="hr-HR"/>
              </w:rPr>
            </w:pPr>
            <w:r w:rsidRPr="00E23793">
              <w:rPr>
                <w:rFonts w:cstheme="minorHAnsi"/>
                <w:lang w:val="hr-HR"/>
              </w:rPr>
              <w:lastRenderedPageBreak/>
              <w:t xml:space="preserve">U ovoj fazi </w:t>
            </w:r>
            <w:r w:rsidRPr="00E23793">
              <w:rPr>
                <w:rFonts w:cstheme="minorHAnsi"/>
                <w:lang w:val="hr-HR"/>
              </w:rPr>
              <w:lastRenderedPageBreak/>
              <w:t xml:space="preserve">projekta nisu razmatrana alternativna rješenja </w:t>
            </w:r>
          </w:p>
        </w:tc>
      </w:tr>
      <w:tr w:rsidR="00620006" w:rsidRPr="00E23793" w14:paraId="744BE7DA" w14:textId="77777777" w:rsidTr="000D0088">
        <w:trPr>
          <w:trHeight w:val="735"/>
        </w:trPr>
        <w:tc>
          <w:tcPr>
            <w:tcW w:w="589" w:type="pct"/>
            <w:vMerge/>
            <w:shd w:val="clear" w:color="auto" w:fill="D9E2F3" w:themeFill="accent5" w:themeFillTint="33"/>
          </w:tcPr>
          <w:p w14:paraId="17696893"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p>
        </w:tc>
        <w:tc>
          <w:tcPr>
            <w:tcW w:w="919" w:type="pct"/>
          </w:tcPr>
          <w:p w14:paraId="41DD7F22"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Emisije u kanalizaciju</w:t>
            </w:r>
          </w:p>
        </w:tc>
        <w:tc>
          <w:tcPr>
            <w:tcW w:w="2897" w:type="pct"/>
          </w:tcPr>
          <w:p w14:paraId="696309E0" w14:textId="274A2E4C" w:rsidR="009E5EB7" w:rsidRPr="00E23793" w:rsidRDefault="009E5EB7" w:rsidP="002B7630">
            <w:pPr>
              <w:pStyle w:val="ListParagraph"/>
              <w:tabs>
                <w:tab w:val="left" w:pos="720"/>
              </w:tabs>
              <w:spacing w:after="0" w:line="276" w:lineRule="auto"/>
              <w:ind w:left="0"/>
              <w:rPr>
                <w:rFonts w:cstheme="minorHAnsi"/>
                <w:noProof/>
                <w:color w:val="000000" w:themeColor="text1"/>
                <w:lang w:val="bs-Latn-BA"/>
              </w:rPr>
            </w:pPr>
            <w:r w:rsidRPr="00E23793">
              <w:rPr>
                <w:rFonts w:cstheme="minorHAnsi"/>
                <w:lang w:val="hr-HR"/>
              </w:rPr>
              <w:t>nisu razmatrana alternativna rješenja s obzirom na uticaj na okoliš jer su projektom predviđena savremena tehnološka rješenja</w:t>
            </w:r>
          </w:p>
        </w:tc>
        <w:tc>
          <w:tcPr>
            <w:tcW w:w="595" w:type="pct"/>
          </w:tcPr>
          <w:p w14:paraId="177EBE01" w14:textId="63DED39A" w:rsidR="009E5EB7" w:rsidRPr="002B7630" w:rsidRDefault="009E5EB7" w:rsidP="002B7630">
            <w:pPr>
              <w:pStyle w:val="ListParagraph"/>
              <w:tabs>
                <w:tab w:val="left" w:pos="720"/>
              </w:tabs>
              <w:spacing w:after="0" w:line="276" w:lineRule="auto"/>
              <w:ind w:left="0"/>
              <w:rPr>
                <w:rFonts w:cstheme="minorHAnsi"/>
                <w:lang w:val="hr-HR"/>
              </w:rPr>
            </w:pPr>
            <w:r w:rsidRPr="00E23793">
              <w:rPr>
                <w:rFonts w:cstheme="minorHAnsi"/>
                <w:lang w:val="hr-HR"/>
              </w:rPr>
              <w:t xml:space="preserve">U ovoj fazi projekta nisu razmatrana alternativna rješenja </w:t>
            </w:r>
          </w:p>
        </w:tc>
      </w:tr>
      <w:tr w:rsidR="00620006" w:rsidRPr="00E23793" w14:paraId="41285A3D" w14:textId="77777777" w:rsidTr="000D0088">
        <w:trPr>
          <w:trHeight w:val="735"/>
        </w:trPr>
        <w:tc>
          <w:tcPr>
            <w:tcW w:w="589" w:type="pct"/>
            <w:vMerge/>
            <w:shd w:val="clear" w:color="auto" w:fill="D9E2F3" w:themeFill="accent5" w:themeFillTint="33"/>
          </w:tcPr>
          <w:p w14:paraId="1F0A9EF1"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p>
        </w:tc>
        <w:tc>
          <w:tcPr>
            <w:tcW w:w="919" w:type="pct"/>
          </w:tcPr>
          <w:p w14:paraId="75804A0E"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Emisije u tlo</w:t>
            </w:r>
          </w:p>
        </w:tc>
        <w:tc>
          <w:tcPr>
            <w:tcW w:w="2897" w:type="pct"/>
          </w:tcPr>
          <w:p w14:paraId="74AD69BA" w14:textId="77777777" w:rsidR="009E5EB7" w:rsidRPr="00E23793" w:rsidRDefault="009E5EB7" w:rsidP="002B7630">
            <w:pPr>
              <w:pStyle w:val="ListParagraph"/>
              <w:tabs>
                <w:tab w:val="left" w:pos="720"/>
              </w:tabs>
              <w:spacing w:after="0" w:line="276" w:lineRule="auto"/>
              <w:ind w:left="0"/>
              <w:rPr>
                <w:rFonts w:cstheme="minorHAnsi"/>
                <w:lang w:val="hr-HR"/>
              </w:rPr>
            </w:pPr>
            <w:r w:rsidRPr="00E23793">
              <w:rPr>
                <w:rFonts w:cstheme="minorHAnsi"/>
                <w:lang w:val="hr-HR"/>
              </w:rPr>
              <w:t>nisu razmatrana alternativna rješenja s obzirom na uticaj na okoliš jer su projektom predviđena savremena tehnološka rješenja</w:t>
            </w:r>
          </w:p>
          <w:p w14:paraId="3BBE096B" w14:textId="77777777" w:rsidR="00B857BA" w:rsidRPr="00E23793" w:rsidRDefault="00B857BA" w:rsidP="00B857BA">
            <w:pPr>
              <w:rPr>
                <w:rFonts w:cstheme="minorHAnsi"/>
                <w:lang w:val="bs-Latn-BA"/>
              </w:rPr>
            </w:pPr>
            <w:r w:rsidRPr="00E23793">
              <w:rPr>
                <w:rFonts w:cstheme="minorHAnsi"/>
                <w:lang w:val="bs-Latn-BA"/>
              </w:rPr>
              <w:t xml:space="preserve">U Federaciji BiH, još uvijek nema Zakon o zaštiti zemljšta te nije moguće se pozivati na važeće propise u slučaju devastacije zemljišta i njegove zaštite. Izgradnjom postojećih objekata (poslovnih i stambenih) u ranijem razdoblju, došlo je do određene trajne prenamjene tla. </w:t>
            </w:r>
          </w:p>
          <w:p w14:paraId="55A5F85D" w14:textId="06F0B73C" w:rsidR="00B857BA" w:rsidRPr="00E23793" w:rsidRDefault="00B857BA" w:rsidP="00B857BA">
            <w:pPr>
              <w:pStyle w:val="ListParagraph"/>
              <w:tabs>
                <w:tab w:val="left" w:pos="720"/>
              </w:tabs>
              <w:spacing w:after="0" w:line="276" w:lineRule="auto"/>
              <w:ind w:left="0"/>
              <w:rPr>
                <w:rFonts w:cstheme="minorHAnsi"/>
                <w:noProof/>
                <w:color w:val="000000" w:themeColor="text1"/>
                <w:lang w:val="bs-Latn-BA"/>
              </w:rPr>
            </w:pPr>
          </w:p>
        </w:tc>
        <w:tc>
          <w:tcPr>
            <w:tcW w:w="595" w:type="pct"/>
          </w:tcPr>
          <w:p w14:paraId="5B35FC99" w14:textId="5BB23CD5" w:rsidR="009E5EB7" w:rsidRPr="002B7630" w:rsidRDefault="009E5EB7" w:rsidP="002B7630">
            <w:pPr>
              <w:pStyle w:val="ListParagraph"/>
              <w:tabs>
                <w:tab w:val="left" w:pos="720"/>
              </w:tabs>
              <w:spacing w:after="0" w:line="276" w:lineRule="auto"/>
              <w:ind w:left="0"/>
              <w:rPr>
                <w:rFonts w:cstheme="minorHAnsi"/>
                <w:lang w:val="hr-HR"/>
              </w:rPr>
            </w:pPr>
            <w:r w:rsidRPr="00E23793">
              <w:rPr>
                <w:rFonts w:cstheme="minorHAnsi"/>
                <w:lang w:val="hr-HR"/>
              </w:rPr>
              <w:t xml:space="preserve">U ovoj fazi projekta nisu razmatrana alternativna rješenja </w:t>
            </w:r>
          </w:p>
        </w:tc>
      </w:tr>
      <w:tr w:rsidR="00620006" w:rsidRPr="00E23793" w14:paraId="28B6487A" w14:textId="77777777" w:rsidTr="000D0088">
        <w:trPr>
          <w:trHeight w:val="735"/>
        </w:trPr>
        <w:tc>
          <w:tcPr>
            <w:tcW w:w="589" w:type="pct"/>
            <w:vMerge/>
            <w:shd w:val="clear" w:color="auto" w:fill="D9E2F3" w:themeFill="accent5" w:themeFillTint="33"/>
          </w:tcPr>
          <w:p w14:paraId="441ABC23"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p>
        </w:tc>
        <w:tc>
          <w:tcPr>
            <w:tcW w:w="919" w:type="pct"/>
          </w:tcPr>
          <w:p w14:paraId="50B06CB8"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Buka</w:t>
            </w:r>
          </w:p>
        </w:tc>
        <w:tc>
          <w:tcPr>
            <w:tcW w:w="2897" w:type="pct"/>
          </w:tcPr>
          <w:p w14:paraId="1B47BF2A" w14:textId="77B0FC13" w:rsidR="009E5EB7" w:rsidRPr="00E23793" w:rsidRDefault="009E5EB7" w:rsidP="002B7630">
            <w:pPr>
              <w:pStyle w:val="ListParagraph"/>
              <w:tabs>
                <w:tab w:val="left" w:pos="720"/>
              </w:tabs>
              <w:spacing w:after="0" w:line="276" w:lineRule="auto"/>
              <w:ind w:left="0"/>
              <w:rPr>
                <w:rFonts w:cstheme="minorHAnsi"/>
                <w:noProof/>
                <w:color w:val="000000" w:themeColor="text1"/>
                <w:lang w:val="bs-Latn-BA"/>
              </w:rPr>
            </w:pPr>
            <w:r w:rsidRPr="00E23793">
              <w:rPr>
                <w:rFonts w:cstheme="minorHAnsi"/>
                <w:lang w:val="hr-HR"/>
              </w:rPr>
              <w:t>nisu razmatrana alternativna rješenja s obzirom na uticaj na okoliš jer su projektom predviđena savremena tehnološka rješenja</w:t>
            </w:r>
          </w:p>
        </w:tc>
        <w:tc>
          <w:tcPr>
            <w:tcW w:w="595" w:type="pct"/>
          </w:tcPr>
          <w:p w14:paraId="2A7D6C73" w14:textId="5BC366FA" w:rsidR="009E5EB7" w:rsidRPr="00E23793" w:rsidRDefault="009E5EB7" w:rsidP="002B7630">
            <w:pPr>
              <w:pStyle w:val="ListParagraph"/>
              <w:tabs>
                <w:tab w:val="left" w:pos="720"/>
              </w:tabs>
              <w:spacing w:after="0" w:line="276" w:lineRule="auto"/>
              <w:ind w:left="0"/>
              <w:rPr>
                <w:rFonts w:cstheme="minorHAnsi"/>
                <w:noProof/>
                <w:color w:val="000000" w:themeColor="text1"/>
                <w:lang w:val="bs-Latn-BA"/>
              </w:rPr>
            </w:pPr>
            <w:r w:rsidRPr="00E23793">
              <w:rPr>
                <w:rFonts w:cstheme="minorHAnsi"/>
                <w:lang w:val="hr-HR"/>
              </w:rPr>
              <w:t xml:space="preserve">U ovoj fazi projekta nisu razmatrana alternativna rješenja </w:t>
            </w:r>
          </w:p>
        </w:tc>
      </w:tr>
      <w:tr w:rsidR="00620006" w:rsidRPr="00E23793" w14:paraId="77041394" w14:textId="77777777" w:rsidTr="000D0088">
        <w:trPr>
          <w:trHeight w:val="735"/>
        </w:trPr>
        <w:tc>
          <w:tcPr>
            <w:tcW w:w="589" w:type="pct"/>
            <w:vMerge/>
            <w:shd w:val="clear" w:color="auto" w:fill="D9E2F3" w:themeFill="accent5" w:themeFillTint="33"/>
          </w:tcPr>
          <w:p w14:paraId="74073BD8"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p>
        </w:tc>
        <w:tc>
          <w:tcPr>
            <w:tcW w:w="919" w:type="pct"/>
          </w:tcPr>
          <w:p w14:paraId="548FD144"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Vibracije</w:t>
            </w:r>
          </w:p>
        </w:tc>
        <w:tc>
          <w:tcPr>
            <w:tcW w:w="2897" w:type="pct"/>
          </w:tcPr>
          <w:p w14:paraId="2C5C0B06" w14:textId="74D6EBA9" w:rsidR="009E5EB7" w:rsidRPr="00E23793" w:rsidRDefault="009E5EB7" w:rsidP="002B7630">
            <w:pPr>
              <w:pStyle w:val="ListParagraph"/>
              <w:tabs>
                <w:tab w:val="left" w:pos="720"/>
              </w:tabs>
              <w:spacing w:after="0" w:line="276" w:lineRule="auto"/>
              <w:ind w:left="0"/>
              <w:rPr>
                <w:rFonts w:cstheme="minorHAnsi"/>
                <w:noProof/>
                <w:color w:val="000000" w:themeColor="text1"/>
                <w:lang w:val="bs-Latn-BA"/>
              </w:rPr>
            </w:pPr>
            <w:r w:rsidRPr="00E23793">
              <w:rPr>
                <w:rFonts w:cstheme="minorHAnsi"/>
                <w:lang w:val="hr-HR"/>
              </w:rPr>
              <w:t>nisu razmatrana alternativna rješenja s obzirom na uticaj na okoliš jer su projektom predviđena savremena tehnološka rješenja</w:t>
            </w:r>
          </w:p>
        </w:tc>
        <w:tc>
          <w:tcPr>
            <w:tcW w:w="595" w:type="pct"/>
          </w:tcPr>
          <w:p w14:paraId="621FBF8B" w14:textId="741B9BBE" w:rsidR="009E5EB7" w:rsidRPr="00E23793" w:rsidRDefault="009E5EB7" w:rsidP="00F10633">
            <w:pPr>
              <w:tabs>
                <w:tab w:val="left" w:pos="720"/>
              </w:tabs>
              <w:spacing w:after="0" w:line="276" w:lineRule="auto"/>
              <w:jc w:val="both"/>
              <w:rPr>
                <w:rFonts w:cstheme="minorHAnsi"/>
                <w:noProof/>
                <w:color w:val="000000" w:themeColor="text1"/>
                <w:lang w:val="bs-Latn-BA"/>
              </w:rPr>
            </w:pPr>
            <w:r w:rsidRPr="00E23793">
              <w:rPr>
                <w:rFonts w:cstheme="minorHAnsi"/>
                <w:lang w:val="hr-HR"/>
              </w:rPr>
              <w:t xml:space="preserve">U ovoj fazi projekta nisu razmatrana alternativna rješenja </w:t>
            </w:r>
          </w:p>
        </w:tc>
      </w:tr>
      <w:tr w:rsidR="00620006" w:rsidRPr="00E23793" w14:paraId="11916AB5" w14:textId="77777777" w:rsidTr="000D0088">
        <w:trPr>
          <w:trHeight w:val="735"/>
        </w:trPr>
        <w:tc>
          <w:tcPr>
            <w:tcW w:w="589" w:type="pct"/>
            <w:vMerge/>
            <w:shd w:val="clear" w:color="auto" w:fill="D9E2F3" w:themeFill="accent5" w:themeFillTint="33"/>
          </w:tcPr>
          <w:p w14:paraId="72701E08"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p>
        </w:tc>
        <w:tc>
          <w:tcPr>
            <w:tcW w:w="919" w:type="pct"/>
          </w:tcPr>
          <w:p w14:paraId="523D101E" w14:textId="77777777" w:rsidR="009E5EB7" w:rsidRPr="00E23793" w:rsidRDefault="009E5EB7"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Nejonizirajuće zračenje</w:t>
            </w:r>
          </w:p>
        </w:tc>
        <w:tc>
          <w:tcPr>
            <w:tcW w:w="2897" w:type="pct"/>
          </w:tcPr>
          <w:p w14:paraId="0BA02871" w14:textId="309D4264" w:rsidR="009E5EB7" w:rsidRPr="00E23793" w:rsidRDefault="009E5EB7" w:rsidP="002B7630">
            <w:pPr>
              <w:pStyle w:val="ListParagraph"/>
              <w:tabs>
                <w:tab w:val="left" w:pos="720"/>
              </w:tabs>
              <w:spacing w:after="0" w:line="276" w:lineRule="auto"/>
              <w:ind w:left="0"/>
              <w:rPr>
                <w:rFonts w:cstheme="minorHAnsi"/>
                <w:noProof/>
                <w:color w:val="000000" w:themeColor="text1"/>
                <w:lang w:val="bs-Latn-BA"/>
              </w:rPr>
            </w:pPr>
            <w:r w:rsidRPr="00E23793">
              <w:rPr>
                <w:rFonts w:cstheme="minorHAnsi"/>
                <w:lang w:val="hr-HR"/>
              </w:rPr>
              <w:t>nisu razmatrana alternativna rješenja s obzirom na uticaj na okoliš jer su projektom predviđena savremena tehnološka rješenja</w:t>
            </w:r>
          </w:p>
        </w:tc>
        <w:tc>
          <w:tcPr>
            <w:tcW w:w="595" w:type="pct"/>
          </w:tcPr>
          <w:p w14:paraId="1A3C2CDA" w14:textId="1C08B173" w:rsidR="009E5EB7" w:rsidRPr="00E23793" w:rsidRDefault="009E5EB7" w:rsidP="002B7630">
            <w:pPr>
              <w:tabs>
                <w:tab w:val="left" w:pos="720"/>
              </w:tabs>
              <w:spacing w:after="0" w:line="276" w:lineRule="auto"/>
              <w:rPr>
                <w:rFonts w:cstheme="minorHAnsi"/>
                <w:noProof/>
                <w:color w:val="000000" w:themeColor="text1"/>
                <w:lang w:val="bs-Latn-BA"/>
              </w:rPr>
            </w:pPr>
            <w:r w:rsidRPr="00E23793">
              <w:rPr>
                <w:rFonts w:cstheme="minorHAnsi"/>
                <w:lang w:val="hr-HR"/>
              </w:rPr>
              <w:t xml:space="preserve">U ovoj fazi projekta nisu razmatrana alternativna rješenja </w:t>
            </w:r>
          </w:p>
        </w:tc>
      </w:tr>
      <w:tr w:rsidR="0072778C" w:rsidRPr="00E23793" w14:paraId="0B65441A" w14:textId="77777777" w:rsidTr="000D0088">
        <w:trPr>
          <w:trHeight w:val="720"/>
        </w:trPr>
        <w:tc>
          <w:tcPr>
            <w:tcW w:w="589" w:type="pct"/>
            <w:shd w:val="clear" w:color="auto" w:fill="D9E2F3" w:themeFill="accent5" w:themeFillTint="33"/>
          </w:tcPr>
          <w:p w14:paraId="12B76E7C"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t>A2.6. Da li projekat nosi rizik od velikih nesreća i/ili katastrofa koje su relevantne za projekat, uključujući one koje su uzrokovane promjenom klime, u skladu sa naučnim saznanjima?</w:t>
            </w:r>
          </w:p>
          <w:p w14:paraId="22163E86" w14:textId="77777777" w:rsidR="0072778C" w:rsidRPr="00E23793" w:rsidRDefault="0072778C" w:rsidP="000F025F">
            <w:pPr>
              <w:tabs>
                <w:tab w:val="left" w:pos="720"/>
              </w:tabs>
              <w:spacing w:after="0" w:line="276" w:lineRule="auto"/>
              <w:rPr>
                <w:rFonts w:cstheme="minorHAnsi"/>
                <w:noProof/>
                <w:color w:val="000000" w:themeColor="text1"/>
                <w:lang w:val="bs-Latn-BA"/>
              </w:rPr>
            </w:pPr>
          </w:p>
          <w:p w14:paraId="4A696C5A"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t>Ukoliko da, navesti rizike.</w:t>
            </w:r>
          </w:p>
          <w:p w14:paraId="496E9216" w14:textId="77777777" w:rsidR="0072778C" w:rsidRPr="00E23793" w:rsidRDefault="0072778C" w:rsidP="00F10633">
            <w:pPr>
              <w:tabs>
                <w:tab w:val="left" w:pos="720"/>
              </w:tabs>
              <w:spacing w:after="0" w:line="276" w:lineRule="auto"/>
              <w:jc w:val="both"/>
              <w:rPr>
                <w:rFonts w:cstheme="minorHAnsi"/>
                <w:noProof/>
                <w:color w:val="000000" w:themeColor="text1"/>
                <w:lang w:val="bs-Latn-BA"/>
              </w:rPr>
            </w:pPr>
          </w:p>
        </w:tc>
        <w:tc>
          <w:tcPr>
            <w:tcW w:w="4411" w:type="pct"/>
            <w:gridSpan w:val="3"/>
          </w:tcPr>
          <w:p w14:paraId="3420B490" w14:textId="77777777" w:rsidR="00381EFD" w:rsidRPr="00E23793" w:rsidRDefault="00381EFD" w:rsidP="00381EFD">
            <w:pPr>
              <w:jc w:val="both"/>
              <w:rPr>
                <w:rFonts w:cstheme="minorHAnsi"/>
                <w:noProof/>
                <w:lang w:val="hr-BA"/>
              </w:rPr>
            </w:pPr>
            <w:r w:rsidRPr="00E23793">
              <w:rPr>
                <w:rFonts w:cstheme="minorHAnsi"/>
                <w:noProof/>
                <w:lang w:val="hr-BA"/>
              </w:rPr>
              <w:t xml:space="preserve">Ne postoji rizik od nesreća velikih razmjera jer u sklopu projekta neće biti građeni objekti ni postrojenja koja mogu voditi nastanku velikih nesreća i/ili katastrofa. </w:t>
            </w:r>
          </w:p>
          <w:p w14:paraId="65BBC915" w14:textId="77777777" w:rsidR="00381EFD" w:rsidRPr="00E23793" w:rsidRDefault="00381EFD" w:rsidP="00381EFD">
            <w:pPr>
              <w:jc w:val="both"/>
              <w:rPr>
                <w:rFonts w:cstheme="minorHAnsi"/>
                <w:noProof/>
                <w:lang w:val="hr-BA"/>
              </w:rPr>
            </w:pPr>
            <w:r w:rsidRPr="00E23793">
              <w:rPr>
                <w:rFonts w:cstheme="minorHAnsi"/>
                <w:noProof/>
                <w:lang w:val="hr-BA"/>
              </w:rPr>
              <w:t xml:space="preserve">Pojava velikih nesteća ili katastrofa, uključujući i one uzrokovane promjenom klime, kao što su atmosferske, hidrološke i seizmološke katastrofa, u skladu sa naučnim saznanjima nisu učestala pojava na posmatranom području. </w:t>
            </w:r>
          </w:p>
          <w:p w14:paraId="31E72438" w14:textId="2DA2DFC5" w:rsidR="0072778C" w:rsidRPr="00E23793" w:rsidRDefault="00381EFD" w:rsidP="002B7630">
            <w:pPr>
              <w:tabs>
                <w:tab w:val="left" w:pos="720"/>
              </w:tabs>
              <w:spacing w:after="0" w:line="276" w:lineRule="auto"/>
              <w:jc w:val="both"/>
              <w:rPr>
                <w:rFonts w:cstheme="minorHAnsi"/>
                <w:noProof/>
                <w:color w:val="000000" w:themeColor="text1"/>
                <w:lang w:val="bs-Latn-BA"/>
              </w:rPr>
            </w:pPr>
            <w:r w:rsidRPr="00E23793">
              <w:rPr>
                <w:rFonts w:cstheme="minorHAnsi"/>
                <w:noProof/>
                <w:lang w:val="hr-BA"/>
              </w:rPr>
              <w:t>U slučaju neadekvatnog i neredovitog održavanja objekata može doći do rušenja i u tom slučaju može doći do većih nesreća.</w:t>
            </w:r>
          </w:p>
        </w:tc>
      </w:tr>
      <w:tr w:rsidR="0072778C" w:rsidRPr="00E23793" w14:paraId="725C6C1A" w14:textId="77777777" w:rsidTr="000F025F">
        <w:trPr>
          <w:trHeight w:val="720"/>
        </w:trPr>
        <w:tc>
          <w:tcPr>
            <w:tcW w:w="589" w:type="pct"/>
            <w:shd w:val="clear" w:color="auto" w:fill="D9E2F3" w:themeFill="accent5" w:themeFillTint="33"/>
          </w:tcPr>
          <w:p w14:paraId="46F23F0F"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t xml:space="preserve">A2.7. Da li projekat nosi rizike za ljudsko </w:t>
            </w:r>
            <w:r w:rsidRPr="00E23793">
              <w:rPr>
                <w:rFonts w:cstheme="minorHAnsi"/>
                <w:noProof/>
                <w:color w:val="000000" w:themeColor="text1"/>
                <w:lang w:val="bs-Latn-BA"/>
              </w:rPr>
              <w:lastRenderedPageBreak/>
              <w:t>zdravlje (na primjer zbog zagađenja vode ili zraka)?</w:t>
            </w:r>
          </w:p>
          <w:p w14:paraId="566A0355" w14:textId="77777777" w:rsidR="0072778C" w:rsidRPr="00E23793" w:rsidRDefault="0072778C" w:rsidP="000F025F">
            <w:pPr>
              <w:tabs>
                <w:tab w:val="left" w:pos="720"/>
              </w:tabs>
              <w:spacing w:after="0" w:line="276" w:lineRule="auto"/>
              <w:rPr>
                <w:rFonts w:cstheme="minorHAnsi"/>
                <w:noProof/>
                <w:color w:val="000000" w:themeColor="text1"/>
                <w:lang w:val="bs-Latn-BA"/>
              </w:rPr>
            </w:pPr>
          </w:p>
          <w:p w14:paraId="3C0EA866" w14:textId="77777777" w:rsidR="0072778C" w:rsidRPr="00E23793" w:rsidRDefault="0072778C" w:rsidP="000F025F">
            <w:pPr>
              <w:tabs>
                <w:tab w:val="left" w:pos="720"/>
              </w:tabs>
              <w:spacing w:after="0" w:line="276" w:lineRule="auto"/>
              <w:rPr>
                <w:rFonts w:cstheme="minorHAnsi"/>
                <w:noProof/>
                <w:color w:val="000000" w:themeColor="text1"/>
                <w:lang w:val="bs-Latn-BA"/>
              </w:rPr>
            </w:pPr>
            <w:r w:rsidRPr="00E23793">
              <w:rPr>
                <w:rFonts w:cstheme="minorHAnsi"/>
                <w:noProof/>
                <w:color w:val="000000" w:themeColor="text1"/>
                <w:lang w:val="bs-Latn-BA"/>
              </w:rPr>
              <w:t>Ukoliko da, navesti rizike.</w:t>
            </w:r>
          </w:p>
        </w:tc>
        <w:tc>
          <w:tcPr>
            <w:tcW w:w="4411" w:type="pct"/>
            <w:gridSpan w:val="3"/>
            <w:tcBorders>
              <w:bottom w:val="single" w:sz="4" w:space="0" w:color="auto"/>
            </w:tcBorders>
          </w:tcPr>
          <w:p w14:paraId="195F26B3" w14:textId="63D8898A" w:rsidR="0072778C" w:rsidRPr="00E23793" w:rsidRDefault="00FE6144" w:rsidP="00DB4113">
            <w:pPr>
              <w:tabs>
                <w:tab w:val="left" w:pos="720"/>
              </w:tabs>
              <w:spacing w:after="0" w:line="276" w:lineRule="auto"/>
              <w:jc w:val="both"/>
              <w:rPr>
                <w:rFonts w:cstheme="minorHAnsi"/>
                <w:noProof/>
                <w:color w:val="000000" w:themeColor="text1"/>
                <w:lang w:val="bs-Latn-BA"/>
              </w:rPr>
            </w:pPr>
            <w:r w:rsidRPr="00E23793">
              <w:rPr>
                <w:rFonts w:cstheme="minorHAnsi"/>
                <w:noProof/>
                <w:lang w:val="hr-BA"/>
              </w:rPr>
              <w:lastRenderedPageBreak/>
              <w:t xml:space="preserve">Okolinske nesreće manjeg obima koje se mogu dogoditi tokom izvođenja građevinskih radova i korištenja saobraćajnice su tehnički požari na objektima, nesreće uslijed sudara automobila ili prevrtanje kamiona i mehanizacije, nesreće prilikom rada mehanizacije i sl., međutim uz pravilnu organizaciju gradilišta i pridržavanje svih mjera, te pravilno i redovno održavanje </w:t>
            </w:r>
            <w:r w:rsidR="00DB4113" w:rsidRPr="00E23793">
              <w:rPr>
                <w:rFonts w:cstheme="minorHAnsi"/>
                <w:noProof/>
                <w:lang w:val="hr-BA"/>
              </w:rPr>
              <w:t xml:space="preserve">pristupnih </w:t>
            </w:r>
            <w:r w:rsidRPr="00E23793">
              <w:rPr>
                <w:rFonts w:cstheme="minorHAnsi"/>
                <w:noProof/>
                <w:lang w:val="hr-BA"/>
              </w:rPr>
              <w:t>saobraćajnic</w:t>
            </w:r>
            <w:r w:rsidR="00DB4113" w:rsidRPr="00E23793">
              <w:rPr>
                <w:rFonts w:cstheme="minorHAnsi"/>
                <w:noProof/>
                <w:lang w:val="hr-BA"/>
              </w:rPr>
              <w:t>a i gradilišta</w:t>
            </w:r>
            <w:r w:rsidRPr="00E23793">
              <w:rPr>
                <w:rFonts w:cstheme="minorHAnsi"/>
                <w:noProof/>
                <w:lang w:val="hr-BA"/>
              </w:rPr>
              <w:t xml:space="preserve"> u toku korištenja, vjerovatnoća pojave nesretnih događaja je mala</w:t>
            </w:r>
          </w:p>
        </w:tc>
      </w:tr>
    </w:tbl>
    <w:p w14:paraId="5EAC21CC" w14:textId="77777777" w:rsidR="0072778C" w:rsidRPr="00E23793" w:rsidRDefault="0072778C" w:rsidP="0072778C">
      <w:pPr>
        <w:rPr>
          <w:rFonts w:cstheme="minorHAnsi"/>
          <w:b/>
          <w:noProof/>
          <w:color w:val="000000" w:themeColor="text1"/>
          <w:lang w:val="bs-Latn-BA"/>
        </w:rPr>
      </w:pPr>
    </w:p>
    <w:p w14:paraId="0C996ECC" w14:textId="77777777" w:rsidR="0072778C" w:rsidRPr="00E23793" w:rsidRDefault="0072778C" w:rsidP="0072778C">
      <w:pPr>
        <w:rPr>
          <w:rFonts w:cstheme="minorHAnsi"/>
          <w:b/>
          <w:noProof/>
          <w:color w:val="000000" w:themeColor="text1"/>
          <w:lang w:val="bs-Latn-BA"/>
        </w:rPr>
      </w:pPr>
      <w:r w:rsidRPr="00E23793">
        <w:rPr>
          <w:rFonts w:cstheme="minorHAnsi"/>
          <w:b/>
          <w:noProof/>
          <w:color w:val="000000" w:themeColor="text1"/>
          <w:lang w:val="bs-Latn-BA"/>
        </w:rPr>
        <w:t>B. Lokacija projekta i osjetljivost okoliša geografskih područja za koja je vjerovatno da bi projekti mogli na njih značajno uticati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6450"/>
      </w:tblGrid>
      <w:tr w:rsidR="0072778C" w:rsidRPr="00E23793" w14:paraId="54B3903C" w14:textId="77777777" w:rsidTr="00F10633">
        <w:trPr>
          <w:trHeight w:val="596"/>
        </w:trPr>
        <w:tc>
          <w:tcPr>
            <w:tcW w:w="1528" w:type="pct"/>
            <w:shd w:val="clear" w:color="auto" w:fill="D9E2F3" w:themeFill="accent5" w:themeFillTint="33"/>
          </w:tcPr>
          <w:p w14:paraId="753C39DC" w14:textId="77777777" w:rsidR="0072778C" w:rsidRPr="00CE4576" w:rsidRDefault="0072778C" w:rsidP="00F10633">
            <w:pPr>
              <w:rPr>
                <w:rFonts w:cstheme="minorHAnsi"/>
                <w:noProof/>
                <w:color w:val="000000" w:themeColor="text1"/>
                <w:lang w:val="bs-Latn-BA"/>
              </w:rPr>
            </w:pPr>
            <w:r w:rsidRPr="00CE4576">
              <w:rPr>
                <w:rFonts w:cstheme="minorHAnsi"/>
                <w:noProof/>
                <w:color w:val="000000" w:themeColor="text1"/>
                <w:lang w:val="bs-Latn-BA"/>
              </w:rPr>
              <w:t>B1.1. Navesti postojeću i odobrenu upotrebu zemljišta</w:t>
            </w:r>
          </w:p>
        </w:tc>
        <w:tc>
          <w:tcPr>
            <w:tcW w:w="3472" w:type="pct"/>
          </w:tcPr>
          <w:p w14:paraId="38CB313F" w14:textId="77777777" w:rsidR="00CE4576" w:rsidRPr="003F24A9" w:rsidRDefault="00CE4576" w:rsidP="00CE4576">
            <w:pPr>
              <w:rPr>
                <w:lang w:val="bs-Latn-BA"/>
              </w:rPr>
            </w:pPr>
            <w:r w:rsidRPr="003F24A9">
              <w:rPr>
                <w:lang w:val="bs-Latn-BA"/>
              </w:rPr>
              <w:t xml:space="preserve">Trenutno se na predmetnom zemljištu nalaze objekti: </w:t>
            </w:r>
          </w:p>
          <w:p w14:paraId="662D152D" w14:textId="77777777" w:rsidR="00CE4576" w:rsidRPr="003F24A9" w:rsidRDefault="00CE4576" w:rsidP="001B5F0A">
            <w:pPr>
              <w:pStyle w:val="0tekstceteor"/>
              <w:numPr>
                <w:ilvl w:val="0"/>
                <w:numId w:val="45"/>
              </w:numPr>
              <w:spacing w:line="276" w:lineRule="auto"/>
              <w:rPr>
                <w:rFonts w:asciiTheme="minorHAnsi" w:hAnsiTheme="minorHAnsi" w:cstheme="minorHAnsi"/>
                <w:lang w:val="bs-Latn-BA"/>
              </w:rPr>
            </w:pPr>
            <w:r w:rsidRPr="003F24A9">
              <w:rPr>
                <w:rFonts w:asciiTheme="minorHAnsi" w:hAnsiTheme="minorHAnsi" w:cstheme="minorHAnsi"/>
                <w:lang w:val="bs-Latn-BA"/>
              </w:rPr>
              <w:t>objekat u fazi započete izgradnje, djelimično razoren (Institut-laboratorija, započeta izgradnja devedesetih godina) - gabarit 198X18 m</w:t>
            </w:r>
          </w:p>
          <w:p w14:paraId="6A9250A3" w14:textId="77777777" w:rsidR="00CE4576" w:rsidRPr="003F24A9" w:rsidRDefault="00CE4576" w:rsidP="001B5F0A">
            <w:pPr>
              <w:pStyle w:val="0tekstceteor"/>
              <w:numPr>
                <w:ilvl w:val="0"/>
                <w:numId w:val="45"/>
              </w:numPr>
              <w:spacing w:line="276" w:lineRule="auto"/>
              <w:rPr>
                <w:rFonts w:asciiTheme="minorHAnsi" w:hAnsiTheme="minorHAnsi" w:cstheme="minorHAnsi"/>
                <w:lang w:val="bs-Latn-BA"/>
              </w:rPr>
            </w:pPr>
            <w:r w:rsidRPr="003F24A9">
              <w:rPr>
                <w:rFonts w:asciiTheme="minorHAnsi" w:hAnsiTheme="minorHAnsi" w:cstheme="minorHAnsi"/>
                <w:lang w:val="bs-Latn-BA"/>
              </w:rPr>
              <w:t>ruševan objekat površine cca. 172 m</w:t>
            </w:r>
            <w:r w:rsidRPr="003F24A9">
              <w:rPr>
                <w:rFonts w:asciiTheme="minorHAnsi" w:hAnsiTheme="minorHAnsi" w:cstheme="minorHAnsi"/>
                <w:vertAlign w:val="superscript"/>
                <w:lang w:val="bs-Latn-BA"/>
              </w:rPr>
              <w:t>2</w:t>
            </w:r>
          </w:p>
          <w:p w14:paraId="22849E24" w14:textId="337276AD" w:rsidR="0072778C" w:rsidRPr="003F24A9" w:rsidRDefault="00CE4576" w:rsidP="00872B7A">
            <w:pPr>
              <w:pStyle w:val="0tekstceteor"/>
              <w:numPr>
                <w:ilvl w:val="0"/>
                <w:numId w:val="45"/>
              </w:numPr>
              <w:spacing w:line="276" w:lineRule="auto"/>
              <w:rPr>
                <w:rFonts w:asciiTheme="minorHAnsi" w:hAnsiTheme="minorHAnsi" w:cstheme="minorHAnsi"/>
                <w:lang w:val="bs-Latn-BA"/>
              </w:rPr>
            </w:pPr>
            <w:r w:rsidRPr="003F24A9">
              <w:rPr>
                <w:rFonts w:asciiTheme="minorHAnsi" w:hAnsiTheme="minorHAnsi" w:cstheme="minorHAnsi"/>
                <w:lang w:val="bs-Latn-BA"/>
              </w:rPr>
              <w:t>dva napuštena stambena objekta  površine 296 m</w:t>
            </w:r>
            <w:r w:rsidRPr="003F24A9">
              <w:rPr>
                <w:rFonts w:asciiTheme="minorHAnsi" w:hAnsiTheme="minorHAnsi" w:cstheme="minorHAnsi"/>
                <w:vertAlign w:val="superscript"/>
                <w:lang w:val="bs-Latn-BA"/>
              </w:rPr>
              <w:t>2</w:t>
            </w:r>
            <w:r w:rsidRPr="003F24A9">
              <w:rPr>
                <w:rFonts w:asciiTheme="minorHAnsi" w:hAnsiTheme="minorHAnsi" w:cstheme="minorHAnsi"/>
                <w:lang w:val="bs-Latn-BA"/>
              </w:rPr>
              <w:t>.</w:t>
            </w:r>
          </w:p>
        </w:tc>
      </w:tr>
      <w:tr w:rsidR="0072778C" w:rsidRPr="00E23793" w14:paraId="682ACAE8" w14:textId="77777777" w:rsidTr="00F10633">
        <w:trPr>
          <w:trHeight w:val="542"/>
        </w:trPr>
        <w:tc>
          <w:tcPr>
            <w:tcW w:w="1528" w:type="pct"/>
            <w:shd w:val="clear" w:color="auto" w:fill="D9E2F3" w:themeFill="accent5" w:themeFillTint="33"/>
          </w:tcPr>
          <w:p w14:paraId="07B140BE"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B1.2. Opisati relativnu raspoloživost, kvalitet i regenerativni kapacitet prirodnih resursa (uključujući tlo, zemljište, vodu i biološku raznolikost) tog područja i njegovog podzemnog dijela</w:t>
            </w:r>
            <w:r w:rsidRPr="00E23793">
              <w:rPr>
                <w:rFonts w:cstheme="minorHAnsi"/>
                <w:noProof/>
                <w:color w:val="000000" w:themeColor="text1"/>
                <w:lang w:val="bs-Latn-BA"/>
              </w:rPr>
              <w:tab/>
            </w:r>
          </w:p>
        </w:tc>
        <w:tc>
          <w:tcPr>
            <w:tcW w:w="3472" w:type="pct"/>
            <w:tcBorders>
              <w:bottom w:val="single" w:sz="4" w:space="0" w:color="auto"/>
            </w:tcBorders>
          </w:tcPr>
          <w:p w14:paraId="39F1943A" w14:textId="7A2F36CD" w:rsidR="0072778C" w:rsidRPr="00E23793" w:rsidRDefault="007606F2" w:rsidP="007606F2">
            <w:pPr>
              <w:tabs>
                <w:tab w:val="left" w:pos="720"/>
              </w:tabs>
              <w:spacing w:after="0" w:line="276" w:lineRule="auto"/>
              <w:jc w:val="both"/>
              <w:rPr>
                <w:rFonts w:eastAsia="Calibri" w:cstheme="minorHAnsi"/>
                <w:noProof/>
                <w:lang w:val="hr-BA"/>
              </w:rPr>
            </w:pPr>
            <w:r w:rsidRPr="00E23793">
              <w:rPr>
                <w:rFonts w:eastAsia="Calibri" w:cstheme="minorHAnsi"/>
                <w:noProof/>
                <w:lang w:val="hr-BA"/>
              </w:rPr>
              <w:t>Relativna raspoloživost, kvalitet i regenerativni kapacitet prirodnih resursa (uključujući tlo, zemljište, vodu i biološku raznolikost) predmetnog područja i njegovog podzemnog dijela data je u poglavlju A. Uticaji projekta na okoliš. Molimo pogledati tačku A2.1. Detaljan opis okoliš na području pod uticajem projekta. Na osnovu detaljnog opisa okoliša, relativna raspoloživost, kvalitet i regenerativni kapacitet prirodnih resursa područja i njegovog podzemnog područja su na zadovoljavajućem nivou u smislu očuvanosti i preporučuje se dalje racionalno korištenje resursa u cilju održivosti.</w:t>
            </w:r>
          </w:p>
          <w:p w14:paraId="2714E891" w14:textId="2209D7FA" w:rsidR="0072778C" w:rsidRPr="006F0EE5" w:rsidRDefault="00A26F18" w:rsidP="006F0EE5">
            <w:pPr>
              <w:tabs>
                <w:tab w:val="left" w:pos="720"/>
              </w:tabs>
              <w:spacing w:after="240" w:line="276" w:lineRule="auto"/>
              <w:contextualSpacing/>
              <w:jc w:val="both"/>
              <w:rPr>
                <w:rFonts w:eastAsia="Calibri" w:cstheme="minorHAnsi"/>
                <w:noProof/>
                <w:lang w:val="hr-BA"/>
              </w:rPr>
            </w:pPr>
            <w:r w:rsidRPr="00E23793">
              <w:rPr>
                <w:rFonts w:eastAsia="Calibri" w:cstheme="minorHAnsi"/>
                <w:noProof/>
                <w:lang w:val="hr-BA"/>
              </w:rPr>
              <w:t>Prilikom realizacije projekta doći će do trajne prenamjene zemljišta što predstavlja direktni utjecaj. Smatra se da će se područje utjecaja proširiti zonu uticaja tako da će oni biti pod direktnim utjecajem u građevinskoj fazi i/ili fazi rada i eksploatacije objekata koji su procijenjeni u toku istraž</w:t>
            </w:r>
            <w:r w:rsidR="006F0EE5">
              <w:rPr>
                <w:rFonts w:eastAsia="Calibri" w:cstheme="minorHAnsi"/>
                <w:noProof/>
                <w:lang w:val="hr-BA"/>
              </w:rPr>
              <w:t>ivanja osnovnog stanja okoliša.</w:t>
            </w:r>
          </w:p>
        </w:tc>
      </w:tr>
      <w:tr w:rsidR="0072778C" w:rsidRPr="00E23793" w14:paraId="6FB56CD6" w14:textId="77777777" w:rsidTr="00F10633">
        <w:trPr>
          <w:trHeight w:val="1087"/>
        </w:trPr>
        <w:tc>
          <w:tcPr>
            <w:tcW w:w="1528" w:type="pct"/>
            <w:shd w:val="clear" w:color="auto" w:fill="D9E2F3" w:themeFill="accent5" w:themeFillTint="33"/>
          </w:tcPr>
          <w:p w14:paraId="4CB70404"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B1.3. Opisati apsorpcioni kapacitet prirodne sredine, obraćajući posebnu pažnju na slijedeća područja:</w:t>
            </w:r>
          </w:p>
        </w:tc>
        <w:tc>
          <w:tcPr>
            <w:tcW w:w="3472" w:type="pct"/>
          </w:tcPr>
          <w:p w14:paraId="36D3A032" w14:textId="4A01545F" w:rsidR="0072778C" w:rsidRPr="006F0EE5" w:rsidRDefault="00F61DF0" w:rsidP="006F0EE5">
            <w:pPr>
              <w:tabs>
                <w:tab w:val="left" w:pos="720"/>
              </w:tabs>
              <w:spacing w:after="0" w:line="276" w:lineRule="auto"/>
              <w:jc w:val="both"/>
              <w:rPr>
                <w:rFonts w:cstheme="minorHAnsi"/>
                <w:noProof/>
                <w:color w:val="000000" w:themeColor="text1"/>
                <w:lang w:val="bs-Latn-BA"/>
              </w:rPr>
            </w:pPr>
            <w:r w:rsidRPr="00E23793">
              <w:rPr>
                <w:rFonts w:eastAsia="Calibri" w:cstheme="minorHAnsi"/>
                <w:noProof/>
                <w:lang w:val="hr-BA"/>
              </w:rPr>
              <w:t xml:space="preserve">Apsorpcioni kapacitet prirodne sredine je </w:t>
            </w:r>
            <w:r w:rsidR="00307AD5" w:rsidRPr="00E23793">
              <w:rPr>
                <w:rFonts w:eastAsia="Calibri" w:cstheme="minorHAnsi"/>
                <w:noProof/>
                <w:lang w:val="hr-BA"/>
              </w:rPr>
              <w:t xml:space="preserve">relativno </w:t>
            </w:r>
            <w:r w:rsidRPr="00E23793">
              <w:rPr>
                <w:rFonts w:eastAsia="Calibri" w:cstheme="minorHAnsi"/>
                <w:noProof/>
                <w:lang w:val="hr-BA"/>
              </w:rPr>
              <w:t>dobar i trenutno nije značajno opterećen zahvaljujući geografskom</w:t>
            </w:r>
            <w:r w:rsidR="001C7EF1" w:rsidRPr="00E23793">
              <w:rPr>
                <w:rFonts w:eastAsia="Calibri" w:cstheme="minorHAnsi"/>
                <w:noProof/>
                <w:lang w:val="hr-BA"/>
              </w:rPr>
              <w:t xml:space="preserve"> položaju posmatranog prostora i</w:t>
            </w:r>
            <w:r w:rsidRPr="00E23793">
              <w:rPr>
                <w:rFonts w:eastAsia="Calibri" w:cstheme="minorHAnsi"/>
                <w:noProof/>
                <w:lang w:val="hr-BA"/>
              </w:rPr>
              <w:t xml:space="preserve"> očuvanih prirodnih ekosistema koj</w:t>
            </w:r>
            <w:r w:rsidR="001C7EF1" w:rsidRPr="00E23793">
              <w:rPr>
                <w:rFonts w:eastAsia="Calibri" w:cstheme="minorHAnsi"/>
                <w:noProof/>
                <w:lang w:val="hr-BA"/>
              </w:rPr>
              <w:t>i</w:t>
            </w:r>
            <w:r w:rsidRPr="00E23793">
              <w:rPr>
                <w:rFonts w:eastAsia="Calibri" w:cstheme="minorHAnsi"/>
                <w:noProof/>
                <w:lang w:val="hr-BA"/>
              </w:rPr>
              <w:t xml:space="preserve"> su u mogućnosti kompenzirati opterećenja nastala u</w:t>
            </w:r>
            <w:r w:rsidR="001C7EF1" w:rsidRPr="00E23793">
              <w:rPr>
                <w:rFonts w:eastAsia="Calibri" w:cstheme="minorHAnsi"/>
                <w:noProof/>
                <w:lang w:val="hr-BA"/>
              </w:rPr>
              <w:t>slijed blizine naselja Gorica. O</w:t>
            </w:r>
            <w:r w:rsidR="005B0B52" w:rsidRPr="00E23793">
              <w:rPr>
                <w:rFonts w:eastAsia="Calibri" w:cstheme="minorHAnsi"/>
                <w:noProof/>
                <w:lang w:val="hr-BA"/>
              </w:rPr>
              <w:t>p</w:t>
            </w:r>
            <w:r w:rsidRPr="00E23793">
              <w:rPr>
                <w:rFonts w:eastAsia="Calibri" w:cstheme="minorHAnsi"/>
                <w:noProof/>
                <w:lang w:val="hr-BA"/>
              </w:rPr>
              <w:t xml:space="preserve">terećenja </w:t>
            </w:r>
            <w:r w:rsidR="005B0B52" w:rsidRPr="00E23793">
              <w:rPr>
                <w:rFonts w:eastAsia="Calibri" w:cstheme="minorHAnsi"/>
                <w:noProof/>
                <w:lang w:val="hr-BA"/>
              </w:rPr>
              <w:t>će nastati</w:t>
            </w:r>
            <w:r w:rsidR="00992005" w:rsidRPr="00E23793">
              <w:rPr>
                <w:rFonts w:eastAsia="Calibri" w:cstheme="minorHAnsi"/>
                <w:noProof/>
                <w:lang w:val="hr-BA"/>
              </w:rPr>
              <w:t xml:space="preserve"> uslijed saobraćanja postojećim ulicama (Odobašina; A.Hangija; H. Kulenovića)</w:t>
            </w:r>
            <w:r w:rsidR="005B0B52" w:rsidRPr="00E23793">
              <w:rPr>
                <w:rFonts w:eastAsia="Calibri" w:cstheme="minorHAnsi"/>
                <w:noProof/>
                <w:lang w:val="hr-BA"/>
              </w:rPr>
              <w:t xml:space="preserve"> kao i u</w:t>
            </w:r>
            <w:r w:rsidRPr="00E23793">
              <w:rPr>
                <w:rFonts w:eastAsia="Calibri" w:cstheme="minorHAnsi"/>
                <w:noProof/>
                <w:lang w:val="hr-BA"/>
              </w:rPr>
              <w:t>urbanom centru</w:t>
            </w:r>
            <w:r w:rsidR="00992005" w:rsidRPr="00E23793">
              <w:rPr>
                <w:rFonts w:eastAsia="Calibri" w:cstheme="minorHAnsi"/>
                <w:noProof/>
                <w:lang w:val="hr-BA"/>
              </w:rPr>
              <w:t xml:space="preserve"> </w:t>
            </w:r>
            <w:r w:rsidR="00992005" w:rsidRPr="00E23793">
              <w:rPr>
                <w:rFonts w:eastAsia="Calibri" w:cstheme="minorHAnsi"/>
                <w:noProof/>
                <w:lang w:val="hr-BA"/>
              </w:rPr>
              <w:lastRenderedPageBreak/>
              <w:t>(Marin dvor)</w:t>
            </w:r>
            <w:r w:rsidRPr="00E23793">
              <w:rPr>
                <w:rFonts w:eastAsia="Calibri" w:cstheme="minorHAnsi"/>
                <w:noProof/>
                <w:lang w:val="hr-BA"/>
              </w:rPr>
              <w:t xml:space="preserve">, uslijed </w:t>
            </w:r>
            <w:r w:rsidR="00EC1A65" w:rsidRPr="00E23793">
              <w:rPr>
                <w:rFonts w:eastAsia="Calibri" w:cstheme="minorHAnsi"/>
                <w:noProof/>
                <w:lang w:val="hr-BA"/>
              </w:rPr>
              <w:t>povećanja ranjivosti</w:t>
            </w:r>
            <w:r w:rsidRPr="00E23793">
              <w:rPr>
                <w:rFonts w:eastAsia="Calibri" w:cstheme="minorHAnsi"/>
                <w:noProof/>
                <w:lang w:val="hr-BA"/>
              </w:rPr>
              <w:t xml:space="preserve"> okoliša.</w:t>
            </w:r>
          </w:p>
        </w:tc>
      </w:tr>
      <w:tr w:rsidR="0072778C" w:rsidRPr="00E23793" w14:paraId="020CBE6E" w14:textId="77777777" w:rsidTr="00F10633">
        <w:trPr>
          <w:trHeight w:val="570"/>
        </w:trPr>
        <w:tc>
          <w:tcPr>
            <w:tcW w:w="1528" w:type="pct"/>
            <w:shd w:val="clear" w:color="auto" w:fill="D9E2F3" w:themeFill="accent5" w:themeFillTint="33"/>
          </w:tcPr>
          <w:p w14:paraId="1E1D434F" w14:textId="77777777" w:rsidR="0072778C" w:rsidRPr="00E23793" w:rsidRDefault="0072778C"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lastRenderedPageBreak/>
              <w:t>a) močvarna područja, obalna područja rijeka i ušća rijeka</w:t>
            </w:r>
          </w:p>
        </w:tc>
        <w:tc>
          <w:tcPr>
            <w:tcW w:w="3472" w:type="pct"/>
          </w:tcPr>
          <w:p w14:paraId="63ABE106" w14:textId="1E6A9419" w:rsidR="0072778C" w:rsidRPr="00E23793" w:rsidRDefault="00EC1A65" w:rsidP="00EC1A65">
            <w:pPr>
              <w:tabs>
                <w:tab w:val="left" w:pos="720"/>
              </w:tabs>
              <w:spacing w:after="0" w:line="276" w:lineRule="auto"/>
              <w:jc w:val="both"/>
              <w:rPr>
                <w:rFonts w:cstheme="minorHAnsi"/>
                <w:noProof/>
                <w:color w:val="000000" w:themeColor="text1"/>
                <w:lang w:val="bs-Latn-BA"/>
              </w:rPr>
            </w:pPr>
            <w:r w:rsidRPr="00E23793">
              <w:rPr>
                <w:rFonts w:eastAsia="Calibri" w:cstheme="minorHAnsi"/>
                <w:noProof/>
                <w:lang w:val="hr-BA"/>
              </w:rPr>
              <w:t>Na posmatranom području nema močvarnih područja.</w:t>
            </w:r>
          </w:p>
          <w:p w14:paraId="53E48D47" w14:textId="77777777" w:rsidR="0072778C" w:rsidRPr="00E23793" w:rsidRDefault="0072778C" w:rsidP="00F10633">
            <w:pPr>
              <w:pStyle w:val="ListParagraph"/>
              <w:tabs>
                <w:tab w:val="left" w:pos="720"/>
              </w:tabs>
              <w:spacing w:after="0" w:line="276" w:lineRule="auto"/>
              <w:jc w:val="both"/>
              <w:rPr>
                <w:rFonts w:cstheme="minorHAnsi"/>
                <w:noProof/>
                <w:color w:val="000000" w:themeColor="text1"/>
                <w:lang w:val="bs-Latn-BA"/>
              </w:rPr>
            </w:pPr>
          </w:p>
        </w:tc>
      </w:tr>
      <w:tr w:rsidR="0072778C" w:rsidRPr="00E23793" w14:paraId="45A208DB" w14:textId="77777777" w:rsidTr="00F10633">
        <w:trPr>
          <w:trHeight w:val="465"/>
        </w:trPr>
        <w:tc>
          <w:tcPr>
            <w:tcW w:w="1528" w:type="pct"/>
            <w:shd w:val="clear" w:color="auto" w:fill="D9E2F3" w:themeFill="accent5" w:themeFillTint="33"/>
          </w:tcPr>
          <w:p w14:paraId="3DF22913"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b) obalna područja i morski okoliš</w:t>
            </w:r>
          </w:p>
        </w:tc>
        <w:tc>
          <w:tcPr>
            <w:tcW w:w="3472" w:type="pct"/>
          </w:tcPr>
          <w:p w14:paraId="0E1E90B4" w14:textId="5CE85CA8" w:rsidR="0072778C" w:rsidRPr="00E23793" w:rsidRDefault="00EC1A65" w:rsidP="00EC1A65">
            <w:pPr>
              <w:tabs>
                <w:tab w:val="left" w:pos="720"/>
              </w:tabs>
              <w:spacing w:after="0" w:line="276" w:lineRule="auto"/>
              <w:jc w:val="both"/>
              <w:rPr>
                <w:rFonts w:cstheme="minorHAnsi"/>
                <w:noProof/>
                <w:color w:val="000000" w:themeColor="text1"/>
                <w:lang w:val="bs-Latn-BA"/>
              </w:rPr>
            </w:pPr>
            <w:r w:rsidRPr="00E23793">
              <w:rPr>
                <w:rFonts w:eastAsia="Calibri" w:cstheme="minorHAnsi"/>
                <w:noProof/>
                <w:lang w:val="hr-BA"/>
              </w:rPr>
              <w:t>Na užem i širem posmatranom području, nema morskog okoliša i morskih obalnih područja</w:t>
            </w:r>
          </w:p>
        </w:tc>
      </w:tr>
      <w:tr w:rsidR="0072778C" w:rsidRPr="00E23793" w14:paraId="2290BC75" w14:textId="77777777" w:rsidTr="00F10633">
        <w:trPr>
          <w:trHeight w:val="420"/>
        </w:trPr>
        <w:tc>
          <w:tcPr>
            <w:tcW w:w="1528" w:type="pct"/>
            <w:shd w:val="clear" w:color="auto" w:fill="D9E2F3" w:themeFill="accent5" w:themeFillTint="33"/>
          </w:tcPr>
          <w:p w14:paraId="743A8DA0"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c) planinska, šumska i kraška područja</w:t>
            </w:r>
          </w:p>
        </w:tc>
        <w:tc>
          <w:tcPr>
            <w:tcW w:w="3472" w:type="pct"/>
          </w:tcPr>
          <w:p w14:paraId="05582BB0" w14:textId="15F63C8E" w:rsidR="0072778C" w:rsidRPr="00E23793" w:rsidRDefault="00EC1A65" w:rsidP="00BE0999">
            <w:pPr>
              <w:tabs>
                <w:tab w:val="left" w:pos="720"/>
              </w:tabs>
              <w:spacing w:after="0" w:line="276" w:lineRule="auto"/>
              <w:jc w:val="both"/>
              <w:rPr>
                <w:rFonts w:cstheme="minorHAnsi"/>
                <w:noProof/>
                <w:color w:val="000000" w:themeColor="text1"/>
                <w:lang w:val="bs-Latn-BA"/>
              </w:rPr>
            </w:pPr>
            <w:r w:rsidRPr="00E23793">
              <w:rPr>
                <w:rFonts w:eastAsia="Calibri" w:cstheme="minorHAnsi"/>
                <w:noProof/>
                <w:lang w:val="hr-BA"/>
              </w:rPr>
              <w:t xml:space="preserve">Na posmatranom području nema </w:t>
            </w:r>
            <w:r w:rsidR="00BE0999" w:rsidRPr="00E23793">
              <w:rPr>
                <w:rFonts w:cstheme="minorHAnsi"/>
                <w:noProof/>
                <w:color w:val="000000" w:themeColor="text1"/>
                <w:lang w:val="bs-Latn-BA"/>
              </w:rPr>
              <w:t>planinskih, šumskih i kraških područja</w:t>
            </w:r>
          </w:p>
        </w:tc>
      </w:tr>
      <w:tr w:rsidR="0072778C" w:rsidRPr="00E23793" w14:paraId="4DB382D7" w14:textId="77777777" w:rsidTr="00F10633">
        <w:trPr>
          <w:trHeight w:val="510"/>
        </w:trPr>
        <w:tc>
          <w:tcPr>
            <w:tcW w:w="1528" w:type="pct"/>
            <w:shd w:val="clear" w:color="auto" w:fill="D9E2F3" w:themeFill="accent5" w:themeFillTint="33"/>
          </w:tcPr>
          <w:p w14:paraId="259A8CDA"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d) zaštićena prirodna područja i nacionalne parkove</w:t>
            </w:r>
          </w:p>
        </w:tc>
        <w:tc>
          <w:tcPr>
            <w:tcW w:w="3472" w:type="pct"/>
          </w:tcPr>
          <w:p w14:paraId="351A5173" w14:textId="1C51F7A4" w:rsidR="0072778C" w:rsidRPr="00E23793" w:rsidRDefault="00BE0999" w:rsidP="00BE0999">
            <w:pPr>
              <w:tabs>
                <w:tab w:val="left" w:pos="720"/>
              </w:tabs>
              <w:spacing w:after="0" w:line="276" w:lineRule="auto"/>
              <w:jc w:val="both"/>
              <w:rPr>
                <w:rFonts w:cstheme="minorHAnsi"/>
                <w:noProof/>
                <w:color w:val="000000" w:themeColor="text1"/>
                <w:lang w:val="bs-Latn-BA"/>
              </w:rPr>
            </w:pPr>
            <w:r w:rsidRPr="00E23793">
              <w:rPr>
                <w:rFonts w:eastAsia="Calibri" w:cstheme="minorHAnsi"/>
                <w:noProof/>
                <w:lang w:val="hr-BA"/>
              </w:rPr>
              <w:t xml:space="preserve">Lokacija budućih </w:t>
            </w:r>
            <w:r w:rsidRPr="0049043F">
              <w:rPr>
                <w:rFonts w:eastAsia="Calibri" w:cstheme="minorHAnsi"/>
                <w:noProof/>
                <w:lang w:val="hr-BA"/>
              </w:rPr>
              <w:t>objekata ne obuhvata zaštićene prirodne vrijednosti proglašene u skladu sa Zakonom o zaštiti prirode FBiH.</w:t>
            </w:r>
          </w:p>
        </w:tc>
      </w:tr>
      <w:tr w:rsidR="0072778C" w:rsidRPr="00E23793" w14:paraId="32D9294C" w14:textId="77777777" w:rsidTr="00F10633">
        <w:trPr>
          <w:trHeight w:val="450"/>
        </w:trPr>
        <w:tc>
          <w:tcPr>
            <w:tcW w:w="1528" w:type="pct"/>
            <w:shd w:val="clear" w:color="auto" w:fill="D9E2F3" w:themeFill="accent5" w:themeFillTint="33"/>
          </w:tcPr>
          <w:p w14:paraId="7AAF58AE" w14:textId="77777777" w:rsidR="0072778C" w:rsidRPr="00E23793" w:rsidRDefault="0072778C" w:rsidP="00F10633">
            <w:pPr>
              <w:rPr>
                <w:rFonts w:cstheme="minorHAnsi"/>
                <w:color w:val="000000" w:themeColor="text1"/>
                <w:lang w:val="bs-Latn-BA"/>
              </w:rPr>
            </w:pPr>
            <w:r w:rsidRPr="00E23793">
              <w:rPr>
                <w:rFonts w:cstheme="minorHAnsi"/>
                <w:noProof/>
                <w:color w:val="000000" w:themeColor="text1"/>
                <w:lang w:val="bs-Latn-BA"/>
              </w:rPr>
              <w:t>e) spomenike prirode i zaštićene pejzaže</w:t>
            </w:r>
          </w:p>
        </w:tc>
        <w:tc>
          <w:tcPr>
            <w:tcW w:w="3472" w:type="pct"/>
          </w:tcPr>
          <w:p w14:paraId="521A5FEB" w14:textId="77777777" w:rsidR="00241184" w:rsidRPr="00E23793" w:rsidRDefault="00B307D0" w:rsidP="00241184">
            <w:pPr>
              <w:rPr>
                <w:rFonts w:cstheme="minorHAnsi"/>
                <w:lang w:val="bs-Latn-BA"/>
              </w:rPr>
            </w:pPr>
            <w:r w:rsidRPr="00E23793">
              <w:rPr>
                <w:rFonts w:eastAsia="Calibri" w:cstheme="minorHAnsi"/>
                <w:noProof/>
                <w:lang w:val="hr-BA"/>
              </w:rPr>
              <w:t xml:space="preserve"> </w:t>
            </w:r>
            <w:r w:rsidR="00241184" w:rsidRPr="00E23793">
              <w:rPr>
                <w:rFonts w:cstheme="minorHAnsi"/>
                <w:lang w:val="bs-Latn-BA"/>
              </w:rPr>
              <w:t>Obzirom da se radi o lokaciji koja je trenutno dosta zapuštena i neurueđena, po završetku projekta očekuje se pozitivan uticaj. Planirani objekti su projektovani kako bi se što bolje uklopili u pejzaž. Vizuelni uticaji neće biti povoljni u toku izvođenja radova, obzirom da će u tom periodu biti gradilište, ali će nakon završetka i u toku njegove eksploatacije ovi uticaji biti pozitivni, jer se radi o objektima savremenog izgleda koji se uklapaju u prostor.</w:t>
            </w:r>
          </w:p>
          <w:p w14:paraId="33E9FE9A" w14:textId="38ACA3F2" w:rsidR="0072778C" w:rsidRPr="00E23793" w:rsidRDefault="0072778C" w:rsidP="00B307D0">
            <w:pPr>
              <w:tabs>
                <w:tab w:val="left" w:pos="720"/>
              </w:tabs>
              <w:spacing w:after="0" w:line="276" w:lineRule="auto"/>
              <w:jc w:val="both"/>
              <w:rPr>
                <w:rFonts w:cstheme="minorHAnsi"/>
                <w:noProof/>
                <w:color w:val="000000" w:themeColor="text1"/>
                <w:lang w:val="bs-Latn-BA"/>
              </w:rPr>
            </w:pPr>
          </w:p>
        </w:tc>
      </w:tr>
      <w:tr w:rsidR="0072778C" w:rsidRPr="00E23793" w14:paraId="51CF6A23" w14:textId="77777777" w:rsidTr="00F10633">
        <w:trPr>
          <w:trHeight w:val="450"/>
        </w:trPr>
        <w:tc>
          <w:tcPr>
            <w:tcW w:w="1528" w:type="pct"/>
            <w:shd w:val="clear" w:color="auto" w:fill="D9E2F3" w:themeFill="accent5" w:themeFillTint="33"/>
          </w:tcPr>
          <w:p w14:paraId="501209CC"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f) područja rijetkih i ugroženih biljnih i životinjskih vrsta</w:t>
            </w:r>
          </w:p>
        </w:tc>
        <w:tc>
          <w:tcPr>
            <w:tcW w:w="3472" w:type="pct"/>
          </w:tcPr>
          <w:p w14:paraId="5F0EB1FF" w14:textId="153A00D9" w:rsidR="0072778C" w:rsidRPr="00E23793" w:rsidRDefault="00B307D0" w:rsidP="00AA1C9A">
            <w:pPr>
              <w:tabs>
                <w:tab w:val="left" w:pos="720"/>
              </w:tabs>
              <w:spacing w:after="0" w:line="276" w:lineRule="auto"/>
              <w:jc w:val="both"/>
              <w:rPr>
                <w:rFonts w:cstheme="minorHAnsi"/>
                <w:noProof/>
                <w:color w:val="000000" w:themeColor="text1"/>
                <w:lang w:val="bs-Latn-BA"/>
              </w:rPr>
            </w:pPr>
            <w:r w:rsidRPr="00E23793">
              <w:rPr>
                <w:rFonts w:eastAsia="Calibri" w:cstheme="minorHAnsi"/>
                <w:noProof/>
                <w:lang w:val="hr-BA"/>
              </w:rPr>
              <w:t xml:space="preserve">Ne postoje pouzdani podaci o prisustvu rijetkih i ugroženih biljnih i </w:t>
            </w:r>
            <w:r w:rsidR="00AA1C9A" w:rsidRPr="00E23793">
              <w:rPr>
                <w:rFonts w:eastAsia="Calibri" w:cstheme="minorHAnsi"/>
                <w:noProof/>
                <w:lang w:val="hr-BA"/>
              </w:rPr>
              <w:t>ž</w:t>
            </w:r>
            <w:r w:rsidRPr="00E23793">
              <w:rPr>
                <w:rFonts w:eastAsia="Calibri" w:cstheme="minorHAnsi"/>
                <w:noProof/>
                <w:lang w:val="hr-BA"/>
              </w:rPr>
              <w:t>ivotinjskih</w:t>
            </w:r>
            <w:r w:rsidR="00543083" w:rsidRPr="00E23793">
              <w:rPr>
                <w:rFonts w:eastAsia="Calibri" w:cstheme="minorHAnsi"/>
                <w:noProof/>
                <w:lang w:val="hr-BA"/>
              </w:rPr>
              <w:t xml:space="preserve"> vrsta u zoni obuhvata planiranih objekata.</w:t>
            </w:r>
          </w:p>
        </w:tc>
      </w:tr>
      <w:tr w:rsidR="0072778C" w:rsidRPr="00E23793" w14:paraId="61305140" w14:textId="77777777" w:rsidTr="00F10633">
        <w:trPr>
          <w:trHeight w:val="450"/>
        </w:trPr>
        <w:tc>
          <w:tcPr>
            <w:tcW w:w="1528" w:type="pct"/>
            <w:shd w:val="clear" w:color="auto" w:fill="D9E2F3" w:themeFill="accent5" w:themeFillTint="33"/>
          </w:tcPr>
          <w:p w14:paraId="1D27AD23"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g) područja na kojima još od ranije nisu bili zadovoljeni standardi kvaliteta okoliša koji su relevantni za projekat ili u odnosu na koja se smatra da isti nisu zadovoljeni</w:t>
            </w:r>
          </w:p>
        </w:tc>
        <w:tc>
          <w:tcPr>
            <w:tcW w:w="3472" w:type="pct"/>
          </w:tcPr>
          <w:p w14:paraId="1629EB30" w14:textId="7CC9088B" w:rsidR="0072778C" w:rsidRPr="00E23793" w:rsidRDefault="00996E67" w:rsidP="007A0C90">
            <w:pPr>
              <w:tabs>
                <w:tab w:val="left" w:pos="720"/>
              </w:tabs>
              <w:spacing w:after="0" w:line="276" w:lineRule="auto"/>
              <w:jc w:val="both"/>
              <w:rPr>
                <w:rFonts w:cstheme="minorHAnsi"/>
                <w:noProof/>
                <w:color w:val="000000" w:themeColor="text1"/>
                <w:lang w:val="bs-Latn-BA"/>
              </w:rPr>
            </w:pPr>
            <w:r w:rsidRPr="00E23793">
              <w:rPr>
                <w:rFonts w:cstheme="minorHAnsi"/>
                <w:lang w:val="hr-HR"/>
              </w:rPr>
              <w:t>Prema trenutno dostupnim podacima na projektnom području nema područja na kojima od ranije nisu bili zadovoljeni standardi kvaliteta okoliša. U fazi izrade Studije o procjeni utjecaja na okoliš biće detaljno analizirano trenutno stanje koje uključuje i analizu navedenih područja</w:t>
            </w:r>
          </w:p>
        </w:tc>
      </w:tr>
      <w:tr w:rsidR="0072778C" w:rsidRPr="00E23793" w14:paraId="2E1B2344" w14:textId="77777777" w:rsidTr="00F10633">
        <w:trPr>
          <w:trHeight w:val="450"/>
        </w:trPr>
        <w:tc>
          <w:tcPr>
            <w:tcW w:w="1528" w:type="pct"/>
            <w:shd w:val="clear" w:color="auto" w:fill="D9E2F3" w:themeFill="accent5" w:themeFillTint="33"/>
          </w:tcPr>
          <w:p w14:paraId="15A9E2AA"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h) gusto naseljena područja</w:t>
            </w:r>
          </w:p>
        </w:tc>
        <w:tc>
          <w:tcPr>
            <w:tcW w:w="3472" w:type="pct"/>
          </w:tcPr>
          <w:p w14:paraId="31694224" w14:textId="2B892249" w:rsidR="0072778C" w:rsidRPr="00E23793" w:rsidRDefault="00996E67" w:rsidP="004329DA">
            <w:pPr>
              <w:tabs>
                <w:tab w:val="left" w:pos="720"/>
              </w:tabs>
              <w:spacing w:after="0" w:line="276" w:lineRule="auto"/>
              <w:jc w:val="both"/>
              <w:rPr>
                <w:rFonts w:cstheme="minorHAnsi"/>
                <w:noProof/>
                <w:color w:val="000000" w:themeColor="text1"/>
                <w:lang w:val="bs-Latn-BA"/>
              </w:rPr>
            </w:pPr>
            <w:r w:rsidRPr="00E23793">
              <w:rPr>
                <w:rFonts w:eastAsia="Calibri" w:cstheme="minorHAnsi"/>
                <w:iCs/>
                <w:noProof/>
                <w:lang w:val="hr-BA"/>
              </w:rPr>
              <w:t xml:space="preserve">U užem obuhvatu budućih objekata nalaze se naselja Gorica, Ciglane, Marindvori i ona su praktično jedina u direktnom dodiru sa </w:t>
            </w:r>
            <w:r w:rsidR="004329DA" w:rsidRPr="00E23793">
              <w:rPr>
                <w:rFonts w:eastAsia="Calibri" w:cstheme="minorHAnsi"/>
                <w:iCs/>
                <w:noProof/>
                <w:lang w:val="hr-BA"/>
              </w:rPr>
              <w:t>budućim objektima</w:t>
            </w:r>
            <w:r w:rsidRPr="00E23793">
              <w:rPr>
                <w:rFonts w:eastAsia="Calibri" w:cstheme="minorHAnsi"/>
                <w:iCs/>
                <w:noProof/>
                <w:lang w:val="hr-BA"/>
              </w:rPr>
              <w:t xml:space="preserve">. </w:t>
            </w:r>
            <w:r w:rsidR="004329DA" w:rsidRPr="00E23793">
              <w:rPr>
                <w:rFonts w:eastAsia="Calibri" w:cstheme="minorHAnsi"/>
                <w:iCs/>
                <w:noProof/>
                <w:lang w:val="hr-BA"/>
              </w:rPr>
              <w:t>P</w:t>
            </w:r>
            <w:r w:rsidRPr="00E23793">
              <w:rPr>
                <w:rFonts w:cstheme="minorHAnsi"/>
                <w:lang w:val="hr-HR"/>
              </w:rPr>
              <w:t xml:space="preserve">ostoji potencijal za povećan nivo buke </w:t>
            </w:r>
            <w:r w:rsidR="004329DA" w:rsidRPr="00E23793">
              <w:rPr>
                <w:rFonts w:cstheme="minorHAnsi"/>
                <w:lang w:val="hr-HR"/>
              </w:rPr>
              <w:t>u toku izvođenja radova.</w:t>
            </w:r>
            <w:r w:rsidRPr="00E23793">
              <w:rPr>
                <w:rFonts w:cstheme="minorHAnsi"/>
                <w:lang w:val="hr-HR"/>
              </w:rPr>
              <w:t xml:space="preserve"> </w:t>
            </w:r>
          </w:p>
        </w:tc>
      </w:tr>
      <w:tr w:rsidR="0072778C" w:rsidRPr="00E23793" w14:paraId="35B76597" w14:textId="77777777" w:rsidTr="00F10633">
        <w:trPr>
          <w:trHeight w:val="450"/>
        </w:trPr>
        <w:tc>
          <w:tcPr>
            <w:tcW w:w="1528" w:type="pct"/>
            <w:shd w:val="clear" w:color="auto" w:fill="D9E2F3" w:themeFill="accent5" w:themeFillTint="33"/>
          </w:tcPr>
          <w:p w14:paraId="6224A66B"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i) pejzaži i područja od historijskog, kulturnog ili arheološkog značaja.</w:t>
            </w:r>
          </w:p>
        </w:tc>
        <w:tc>
          <w:tcPr>
            <w:tcW w:w="3472" w:type="pct"/>
            <w:tcBorders>
              <w:bottom w:val="single" w:sz="4" w:space="0" w:color="auto"/>
            </w:tcBorders>
          </w:tcPr>
          <w:p w14:paraId="3B8DA7C1" w14:textId="39737BEA" w:rsidR="00241184" w:rsidRPr="00E23793" w:rsidRDefault="004329DA" w:rsidP="00241184">
            <w:pPr>
              <w:rPr>
                <w:rFonts w:eastAsia="Calibri" w:cstheme="minorHAnsi"/>
                <w:lang w:val="bs-Latn-BA" w:eastAsia="bs-Latn-BA"/>
              </w:rPr>
            </w:pPr>
            <w:r w:rsidRPr="00E23793">
              <w:rPr>
                <w:rFonts w:cstheme="minorHAnsi"/>
                <w:noProof/>
                <w:color w:val="000000" w:themeColor="text1"/>
                <w:lang w:val="bs-Latn-BA"/>
              </w:rPr>
              <w:t xml:space="preserve"> </w:t>
            </w:r>
            <w:r w:rsidR="00241184" w:rsidRPr="00E23793">
              <w:rPr>
                <w:rFonts w:cstheme="minorHAnsi"/>
                <w:lang w:val="bs-Latn-BA"/>
              </w:rPr>
              <w:t>Na prostoru lokacije projekta nema područja koja su zaštićena kada su u pitanju kulturna i prirodna dobra, ali ima u njenoj blizini gdje se nalazi objekat Islamske zajednice (turbe). Ipak, realizacija projekta neće imati uticaja na pomenuti objekat i njegovu okolinu.</w:t>
            </w:r>
          </w:p>
          <w:p w14:paraId="331131FC" w14:textId="3213C587" w:rsidR="0072778C" w:rsidRPr="00E23793" w:rsidRDefault="0072778C" w:rsidP="0031157D">
            <w:pPr>
              <w:tabs>
                <w:tab w:val="left" w:pos="720"/>
              </w:tabs>
              <w:spacing w:after="0" w:line="276" w:lineRule="auto"/>
              <w:jc w:val="both"/>
              <w:rPr>
                <w:rFonts w:cstheme="minorHAnsi"/>
                <w:noProof/>
                <w:color w:val="000000" w:themeColor="text1"/>
                <w:lang w:val="bs-Latn-BA"/>
              </w:rPr>
            </w:pPr>
          </w:p>
        </w:tc>
      </w:tr>
    </w:tbl>
    <w:p w14:paraId="57C131EA" w14:textId="77777777" w:rsidR="0072778C" w:rsidRPr="00E23793" w:rsidRDefault="0072778C" w:rsidP="0072778C">
      <w:pPr>
        <w:rPr>
          <w:rFonts w:cstheme="minorHAnsi"/>
          <w:b/>
          <w:noProof/>
          <w:color w:val="000000" w:themeColor="text1"/>
          <w:lang w:val="bs-Latn-BA"/>
        </w:rPr>
      </w:pPr>
    </w:p>
    <w:p w14:paraId="29A4B29B" w14:textId="77777777" w:rsidR="0072778C" w:rsidRPr="00E23793" w:rsidRDefault="0072778C" w:rsidP="0072778C">
      <w:pPr>
        <w:rPr>
          <w:rFonts w:cstheme="minorHAnsi"/>
          <w:b/>
          <w:noProof/>
          <w:color w:val="000000" w:themeColor="text1"/>
          <w:lang w:val="bs-Latn-BA"/>
        </w:rPr>
      </w:pPr>
      <w:r w:rsidRPr="00E23793">
        <w:rPr>
          <w:rFonts w:cstheme="minorHAnsi"/>
          <w:b/>
          <w:noProof/>
          <w:color w:val="000000" w:themeColor="text1"/>
          <w:lang w:val="bs-Latn-BA"/>
        </w:rPr>
        <w:t xml:space="preserve">C. Karakteristike potencijalnog uticaja na okoliš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3769"/>
        <w:gridCol w:w="1580"/>
        <w:gridCol w:w="1735"/>
      </w:tblGrid>
      <w:tr w:rsidR="0072778C" w:rsidRPr="00E23793" w14:paraId="556BD207" w14:textId="77777777" w:rsidTr="00766543">
        <w:trPr>
          <w:trHeight w:val="596"/>
        </w:trPr>
        <w:tc>
          <w:tcPr>
            <w:tcW w:w="901" w:type="pct"/>
            <w:shd w:val="clear" w:color="auto" w:fill="D9E2F3" w:themeFill="accent5" w:themeFillTint="33"/>
          </w:tcPr>
          <w:p w14:paraId="2E649A8F"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lastRenderedPageBreak/>
              <w:t xml:space="preserve">C1.1. Navesti veličinu i prostorni obuhvat geografskog područja na koje bi projekat mogao uticati </w:t>
            </w:r>
          </w:p>
          <w:p w14:paraId="648A26E8"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(unijeti tačne koordinate navedenog geografskog područja)</w:t>
            </w:r>
          </w:p>
        </w:tc>
        <w:tc>
          <w:tcPr>
            <w:tcW w:w="4099" w:type="pct"/>
            <w:gridSpan w:val="3"/>
          </w:tcPr>
          <w:p w14:paraId="1AF69C6A" w14:textId="611789EF" w:rsidR="00872B7A" w:rsidRPr="005742BF" w:rsidRDefault="00872B7A" w:rsidP="00872B7A">
            <w:pPr>
              <w:rPr>
                <w:rFonts w:cstheme="minorHAnsi"/>
                <w:b/>
                <w:lang w:val="bs-Latn-BA"/>
              </w:rPr>
            </w:pPr>
            <w:r w:rsidRPr="00E23793">
              <w:rPr>
                <w:rFonts w:cstheme="minorHAnsi"/>
                <w:lang w:val="bs-Latn-BA"/>
              </w:rPr>
              <w:t>Naselje Crni vrh se nalazi u Općini Centar, Sarajevo. Planirani objekti će biti smješteni na nadmorskoj visini od 605,8 m. Generalno posmatrano 64,6% teritorija općine Centar spada u planinski rejon iznad 700 m.n.v; 30,5% terena pripada brdskom rejonu od 550 do 700 m.n.v., a svega 4,9% prostora pripada nizijskom rejonu do 550 m.n.v. Parcela na kojoj je planirana gradnja objekata ima nepravilan oblik, te ukupna površina je 14.250 m². Prilaz parceli je iz ulica Dajanli Ibrahim bega i Crni vrh. Sa istočne strane parcele se nalazi stambeni objekat spratnosti P+3. Sa zapadne strane parcele je Zelena površina – budući park Crni vrh.</w:t>
            </w:r>
            <w:r w:rsidR="00C51CB3">
              <w:rPr>
                <w:rFonts w:cstheme="minorHAnsi"/>
                <w:lang w:val="bs-Latn-BA"/>
              </w:rPr>
              <w:t xml:space="preserve">  </w:t>
            </w:r>
            <w:r w:rsidR="00C51CB3" w:rsidRPr="005742BF">
              <w:rPr>
                <w:rFonts w:cstheme="minorHAnsi"/>
                <w:b/>
                <w:lang w:val="bs-Latn-BA"/>
              </w:rPr>
              <w:t>Naselje će se nalaziti na koordinatama 43</w:t>
            </w:r>
            <w:r w:rsidR="00C51CB3" w:rsidRPr="005742BF">
              <w:rPr>
                <w:rFonts w:cstheme="minorHAnsi"/>
                <w:b/>
                <w:vertAlign w:val="superscript"/>
                <w:lang w:val="bs-Latn-BA"/>
              </w:rPr>
              <w:t>◦</w:t>
            </w:r>
            <w:r w:rsidR="00C51CB3" w:rsidRPr="005742BF">
              <w:rPr>
                <w:rFonts w:cstheme="minorHAnsi"/>
                <w:b/>
                <w:lang w:val="bs-Latn-BA"/>
              </w:rPr>
              <w:t>.86</w:t>
            </w:r>
            <w:r w:rsidR="00DC3A36" w:rsidRPr="005742BF">
              <w:rPr>
                <w:rFonts w:cstheme="minorHAnsi"/>
                <w:b/>
                <w:lang w:val="bs-Latn-BA"/>
              </w:rPr>
              <w:t>'</w:t>
            </w:r>
            <w:r w:rsidR="00C51CB3" w:rsidRPr="005742BF">
              <w:rPr>
                <w:rFonts w:cstheme="minorHAnsi"/>
                <w:b/>
                <w:lang w:val="bs-Latn-BA"/>
              </w:rPr>
              <w:t>26</w:t>
            </w:r>
            <w:r w:rsidR="00DC3A36" w:rsidRPr="005742BF">
              <w:rPr>
                <w:rFonts w:cstheme="minorHAnsi"/>
                <w:b/>
                <w:lang w:val="bs-Latn-BA"/>
              </w:rPr>
              <w:t>,</w:t>
            </w:r>
            <w:r w:rsidR="00C51CB3" w:rsidRPr="005742BF">
              <w:rPr>
                <w:rFonts w:cstheme="minorHAnsi"/>
                <w:b/>
                <w:lang w:val="bs-Latn-BA"/>
              </w:rPr>
              <w:t>43</w:t>
            </w:r>
            <w:r w:rsidR="00DC3A36" w:rsidRPr="005742BF">
              <w:rPr>
                <w:rFonts w:cstheme="minorHAnsi"/>
                <w:b/>
                <w:lang w:val="bs-Latn-BA"/>
              </w:rPr>
              <w:t xml:space="preserve">  N</w:t>
            </w:r>
            <w:r w:rsidR="00C51CB3" w:rsidRPr="005742BF">
              <w:rPr>
                <w:rFonts w:cstheme="minorHAnsi"/>
                <w:b/>
                <w:lang w:val="bs-Latn-BA"/>
              </w:rPr>
              <w:t>, 18</w:t>
            </w:r>
            <w:r w:rsidR="00DC3A36" w:rsidRPr="005742BF">
              <w:rPr>
                <w:rFonts w:cstheme="minorHAnsi"/>
                <w:b/>
                <w:vertAlign w:val="superscript"/>
                <w:lang w:val="bs-Latn-BA"/>
              </w:rPr>
              <w:t>◦</w:t>
            </w:r>
            <w:r w:rsidR="00C51CB3" w:rsidRPr="005742BF">
              <w:rPr>
                <w:rFonts w:cstheme="minorHAnsi"/>
                <w:b/>
                <w:lang w:val="bs-Latn-BA"/>
              </w:rPr>
              <w:t>40</w:t>
            </w:r>
            <w:r w:rsidR="00DC3A36" w:rsidRPr="005742BF">
              <w:rPr>
                <w:rFonts w:cstheme="minorHAnsi"/>
                <w:b/>
                <w:lang w:val="bs-Latn-BA"/>
              </w:rPr>
              <w:t>'</w:t>
            </w:r>
            <w:r w:rsidR="00C51CB3" w:rsidRPr="005742BF">
              <w:rPr>
                <w:rFonts w:cstheme="minorHAnsi"/>
                <w:b/>
                <w:lang w:val="bs-Latn-BA"/>
              </w:rPr>
              <w:t>68</w:t>
            </w:r>
            <w:r w:rsidR="00DC3A36" w:rsidRPr="005742BF">
              <w:rPr>
                <w:rFonts w:cstheme="minorHAnsi"/>
                <w:b/>
                <w:lang w:val="bs-Latn-BA"/>
              </w:rPr>
              <w:t>,</w:t>
            </w:r>
            <w:r w:rsidR="00C51CB3" w:rsidRPr="005742BF">
              <w:rPr>
                <w:rFonts w:cstheme="minorHAnsi"/>
                <w:b/>
                <w:lang w:val="bs-Latn-BA"/>
              </w:rPr>
              <w:t>34</w:t>
            </w:r>
            <w:r w:rsidR="00DC3A36" w:rsidRPr="005742BF">
              <w:rPr>
                <w:rFonts w:cstheme="minorHAnsi"/>
                <w:b/>
                <w:lang w:val="bs-Latn-BA"/>
              </w:rPr>
              <w:t xml:space="preserve"> E</w:t>
            </w:r>
          </w:p>
          <w:p w14:paraId="01DB504D" w14:textId="77777777" w:rsidR="00872B7A" w:rsidRPr="00E23793" w:rsidRDefault="00872B7A" w:rsidP="00872B7A">
            <w:pPr>
              <w:rPr>
                <w:rFonts w:cstheme="minorHAnsi"/>
                <w:lang w:val="bs-Latn-BA"/>
              </w:rPr>
            </w:pPr>
            <w:r w:rsidRPr="00E23793">
              <w:rPr>
                <w:rFonts w:cstheme="minorHAnsi"/>
                <w:lang w:val="bs-Latn-BA"/>
              </w:rPr>
              <w:t>Trenutno na parceli se nalazi objekat napušten u primarnoj fazi gradnje/osnovna armirano betonska konstrukcija/djelomično ruiniran a namjena mu je bila institut sa laboratorijama. Dimenzije objekta u osnovi su 198x18 m¹. Nasuprot njemu su dva  stara objekta rezidencije veličine sa po 296 m² u osnovi. Sastoje se od prizemlja i sprata. U produžetku objekata je totalno devastirani objekat 172 m² veličine u osnovi. Čitava lokacija je zapuštena, zarasla u korov.</w:t>
            </w:r>
          </w:p>
          <w:p w14:paraId="42CFC023" w14:textId="6522B689" w:rsidR="00E33F35" w:rsidRPr="00E23793" w:rsidRDefault="00E33F35" w:rsidP="00E33F35">
            <w:pPr>
              <w:pStyle w:val="Caption"/>
              <w:rPr>
                <w:rFonts w:cstheme="minorHAnsi"/>
                <w:b w:val="0"/>
                <w:bCs w:val="0"/>
                <w:color w:val="auto"/>
                <w:sz w:val="22"/>
                <w:szCs w:val="22"/>
                <w:lang w:val="bs-Latn-BA"/>
              </w:rPr>
            </w:pPr>
            <w:r w:rsidRPr="00E23793">
              <w:rPr>
                <w:rFonts w:cstheme="minorHAnsi"/>
                <w:b w:val="0"/>
                <w:color w:val="auto"/>
                <w:sz w:val="22"/>
                <w:szCs w:val="22"/>
                <w:lang w:val="bs-Latn-BA"/>
              </w:rPr>
              <w:t>U tabeli su prikazane p</w:t>
            </w:r>
            <w:r w:rsidRPr="00E23793">
              <w:rPr>
                <w:rFonts w:cstheme="minorHAnsi"/>
                <w:b w:val="0"/>
                <w:bCs w:val="0"/>
                <w:color w:val="auto"/>
                <w:sz w:val="22"/>
                <w:szCs w:val="22"/>
                <w:lang w:val="bs-Latn-BA"/>
              </w:rPr>
              <w:t>ovršine za pojedine namjene zemljišta na području općine Centar</w:t>
            </w:r>
          </w:p>
          <w:tbl>
            <w:tblPr>
              <w:tblStyle w:val="LightShading"/>
              <w:tblW w:w="3585" w:type="pct"/>
              <w:jc w:val="center"/>
              <w:tblLook w:val="04A0" w:firstRow="1" w:lastRow="0" w:firstColumn="1" w:lastColumn="0" w:noHBand="0" w:noVBand="1"/>
            </w:tblPr>
            <w:tblGrid>
              <w:gridCol w:w="3061"/>
              <w:gridCol w:w="1863"/>
            </w:tblGrid>
            <w:tr w:rsidR="00E33F35" w:rsidRPr="00E23793" w14:paraId="35EB8D46" w14:textId="77777777" w:rsidTr="003E69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8" w:type="pct"/>
                </w:tcPr>
                <w:p w14:paraId="370AD94E" w14:textId="77777777" w:rsidR="00E33F35" w:rsidRPr="00E23793" w:rsidRDefault="00E33F35" w:rsidP="003E69E1">
                  <w:pPr>
                    <w:pStyle w:val="111"/>
                    <w:spacing w:before="0" w:after="0" w:line="276" w:lineRule="auto"/>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Namjena zemljišta</w:t>
                  </w:r>
                </w:p>
              </w:tc>
              <w:tc>
                <w:tcPr>
                  <w:tcW w:w="1892" w:type="pct"/>
                </w:tcPr>
                <w:p w14:paraId="363F4FF7" w14:textId="77777777" w:rsidR="00E33F35" w:rsidRPr="00E23793" w:rsidRDefault="00E33F35" w:rsidP="003E69E1">
                  <w:pPr>
                    <w:pStyle w:val="111"/>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Površina (ha)</w:t>
                  </w:r>
                </w:p>
              </w:tc>
            </w:tr>
            <w:tr w:rsidR="00E33F35" w:rsidRPr="00E23793" w14:paraId="5BF15587" w14:textId="77777777" w:rsidTr="003E69E1">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108" w:type="pct"/>
                </w:tcPr>
                <w:p w14:paraId="28978867" w14:textId="77777777" w:rsidR="00E33F35" w:rsidRPr="00E23793" w:rsidRDefault="00E33F35" w:rsidP="003E69E1">
                  <w:pPr>
                    <w:pStyle w:val="111"/>
                    <w:spacing w:before="0" w:after="0" w:line="276" w:lineRule="auto"/>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Zone aktivnih klizišta</w:t>
                  </w:r>
                </w:p>
              </w:tc>
              <w:tc>
                <w:tcPr>
                  <w:tcW w:w="1892" w:type="pct"/>
                </w:tcPr>
                <w:p w14:paraId="5858A651" w14:textId="77777777" w:rsidR="00E33F35" w:rsidRPr="00E23793" w:rsidRDefault="00E33F35" w:rsidP="003E69E1">
                  <w:pPr>
                    <w:pStyle w:val="111"/>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bCs/>
                      <w:color w:val="auto"/>
                      <w:szCs w:val="22"/>
                      <w:lang w:val="bs-Latn-BA" w:eastAsia="en-US"/>
                    </w:rPr>
                  </w:pPr>
                  <w:r w:rsidRPr="00E23793">
                    <w:rPr>
                      <w:rFonts w:asciiTheme="minorHAnsi" w:eastAsia="Times New Roman" w:hAnsiTheme="minorHAnsi" w:cstheme="minorHAnsi"/>
                      <w:b w:val="0"/>
                      <w:color w:val="auto"/>
                      <w:szCs w:val="22"/>
                      <w:lang w:val="bs-Latn-BA" w:eastAsia="en-US"/>
                    </w:rPr>
                    <w:t>67,88</w:t>
                  </w:r>
                </w:p>
              </w:tc>
            </w:tr>
            <w:tr w:rsidR="00E33F35" w:rsidRPr="00E23793" w14:paraId="2193BFB6" w14:textId="77777777" w:rsidTr="003E69E1">
              <w:trPr>
                <w:trHeight w:val="301"/>
                <w:jc w:val="center"/>
              </w:trPr>
              <w:tc>
                <w:tcPr>
                  <w:cnfStyle w:val="001000000000" w:firstRow="0" w:lastRow="0" w:firstColumn="1" w:lastColumn="0" w:oddVBand="0" w:evenVBand="0" w:oddHBand="0" w:evenHBand="0" w:firstRowFirstColumn="0" w:firstRowLastColumn="0" w:lastRowFirstColumn="0" w:lastRowLastColumn="0"/>
                  <w:tcW w:w="3108" w:type="pct"/>
                </w:tcPr>
                <w:p w14:paraId="546B0FA8" w14:textId="77777777" w:rsidR="00E33F35" w:rsidRPr="00E23793" w:rsidRDefault="00E33F35" w:rsidP="003E69E1">
                  <w:pPr>
                    <w:pStyle w:val="111"/>
                    <w:spacing w:before="0" w:after="0" w:line="276" w:lineRule="auto"/>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Poljoprivredno zemljište</w:t>
                  </w:r>
                </w:p>
              </w:tc>
              <w:tc>
                <w:tcPr>
                  <w:tcW w:w="1892" w:type="pct"/>
                </w:tcPr>
                <w:p w14:paraId="2A448449" w14:textId="77777777" w:rsidR="00E33F35" w:rsidRPr="00E23793" w:rsidRDefault="00E33F35" w:rsidP="003E69E1">
                  <w:pPr>
                    <w:pStyle w:val="111"/>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szCs w:val="22"/>
                      <w:lang w:val="bs-Latn-BA" w:eastAsia="en-US"/>
                    </w:rPr>
                  </w:pPr>
                  <w:r w:rsidRPr="00E23793">
                    <w:rPr>
                      <w:rFonts w:asciiTheme="minorHAnsi" w:eastAsia="Times New Roman" w:hAnsiTheme="minorHAnsi" w:cstheme="minorHAnsi"/>
                      <w:b w:val="0"/>
                      <w:color w:val="auto"/>
                      <w:szCs w:val="22"/>
                      <w:lang w:val="bs-Latn-BA" w:eastAsia="en-US"/>
                    </w:rPr>
                    <w:t>956,53</w:t>
                  </w:r>
                </w:p>
              </w:tc>
            </w:tr>
            <w:tr w:rsidR="00E33F35" w:rsidRPr="00E23793" w14:paraId="5BF9770C" w14:textId="77777777" w:rsidTr="003E69E1">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108" w:type="pct"/>
                </w:tcPr>
                <w:p w14:paraId="3C2E5EC4" w14:textId="77777777" w:rsidR="00E33F35" w:rsidRPr="00E23793" w:rsidRDefault="00E33F35" w:rsidP="003E69E1">
                  <w:pPr>
                    <w:pStyle w:val="111"/>
                    <w:spacing w:before="0" w:after="0" w:line="276" w:lineRule="auto"/>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 xml:space="preserve">Društvena infrastruktura </w:t>
                  </w:r>
                </w:p>
              </w:tc>
              <w:tc>
                <w:tcPr>
                  <w:tcW w:w="1892" w:type="pct"/>
                </w:tcPr>
                <w:p w14:paraId="59F66124" w14:textId="77777777" w:rsidR="00E33F35" w:rsidRPr="00E23793" w:rsidRDefault="00E33F35" w:rsidP="003E69E1">
                  <w:pPr>
                    <w:pStyle w:val="111"/>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bCs/>
                      <w:color w:val="auto"/>
                      <w:szCs w:val="22"/>
                      <w:lang w:val="bs-Latn-BA" w:eastAsia="en-US"/>
                    </w:rPr>
                  </w:pPr>
                  <w:r w:rsidRPr="00E23793">
                    <w:rPr>
                      <w:rFonts w:asciiTheme="minorHAnsi" w:eastAsia="Times New Roman" w:hAnsiTheme="minorHAnsi" w:cstheme="minorHAnsi"/>
                      <w:b w:val="0"/>
                      <w:color w:val="auto"/>
                      <w:szCs w:val="22"/>
                      <w:lang w:val="bs-Latn-BA" w:eastAsia="en-US"/>
                    </w:rPr>
                    <w:t>158,90</w:t>
                  </w:r>
                </w:p>
              </w:tc>
            </w:tr>
            <w:tr w:rsidR="00E33F35" w:rsidRPr="00E23793" w14:paraId="5B2CE202" w14:textId="77777777" w:rsidTr="003E69E1">
              <w:trPr>
                <w:trHeight w:val="157"/>
                <w:jc w:val="center"/>
              </w:trPr>
              <w:tc>
                <w:tcPr>
                  <w:cnfStyle w:val="001000000000" w:firstRow="0" w:lastRow="0" w:firstColumn="1" w:lastColumn="0" w:oddVBand="0" w:evenVBand="0" w:oddHBand="0" w:evenHBand="0" w:firstRowFirstColumn="0" w:firstRowLastColumn="0" w:lastRowFirstColumn="0" w:lastRowLastColumn="0"/>
                  <w:tcW w:w="3108" w:type="pct"/>
                </w:tcPr>
                <w:p w14:paraId="0C58E074" w14:textId="77777777" w:rsidR="00E33F35" w:rsidRPr="00E23793" w:rsidRDefault="00E33F35" w:rsidP="003E69E1">
                  <w:pPr>
                    <w:pStyle w:val="111"/>
                    <w:spacing w:before="0" w:after="0" w:line="276" w:lineRule="auto"/>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Privreda i mineralne sirovine</w:t>
                  </w:r>
                </w:p>
              </w:tc>
              <w:tc>
                <w:tcPr>
                  <w:tcW w:w="1892" w:type="pct"/>
                </w:tcPr>
                <w:p w14:paraId="48A7747E" w14:textId="77777777" w:rsidR="00E33F35" w:rsidRPr="00E23793" w:rsidRDefault="00E33F35" w:rsidP="003E69E1">
                  <w:pPr>
                    <w:pStyle w:val="111"/>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szCs w:val="22"/>
                      <w:lang w:val="bs-Latn-BA" w:eastAsia="en-US"/>
                    </w:rPr>
                  </w:pPr>
                  <w:r w:rsidRPr="00E23793">
                    <w:rPr>
                      <w:rFonts w:asciiTheme="minorHAnsi" w:eastAsia="Times New Roman" w:hAnsiTheme="minorHAnsi" w:cstheme="minorHAnsi"/>
                      <w:b w:val="0"/>
                      <w:color w:val="auto"/>
                      <w:szCs w:val="22"/>
                      <w:lang w:val="bs-Latn-BA" w:eastAsia="en-US"/>
                    </w:rPr>
                    <w:t>9,04</w:t>
                  </w:r>
                </w:p>
              </w:tc>
            </w:tr>
            <w:tr w:rsidR="00E33F35" w:rsidRPr="00E23793" w14:paraId="40B14828" w14:textId="77777777" w:rsidTr="003E69E1">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3108" w:type="pct"/>
                </w:tcPr>
                <w:p w14:paraId="63E75791" w14:textId="77777777" w:rsidR="00E33F35" w:rsidRPr="00E23793" w:rsidRDefault="00E33F35" w:rsidP="003E69E1">
                  <w:pPr>
                    <w:pStyle w:val="111"/>
                    <w:spacing w:before="0" w:after="0" w:line="276" w:lineRule="auto"/>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Komunalne površine</w:t>
                  </w:r>
                </w:p>
              </w:tc>
              <w:tc>
                <w:tcPr>
                  <w:tcW w:w="1892" w:type="pct"/>
                </w:tcPr>
                <w:p w14:paraId="3D1744A5" w14:textId="77777777" w:rsidR="00E33F35" w:rsidRPr="00E23793" w:rsidRDefault="00E33F35" w:rsidP="003E69E1">
                  <w:pPr>
                    <w:pStyle w:val="111"/>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bCs/>
                      <w:color w:val="auto"/>
                      <w:szCs w:val="22"/>
                      <w:lang w:val="bs-Latn-BA" w:eastAsia="en-US"/>
                    </w:rPr>
                  </w:pPr>
                  <w:r w:rsidRPr="00E23793">
                    <w:rPr>
                      <w:rFonts w:asciiTheme="minorHAnsi" w:eastAsia="Times New Roman" w:hAnsiTheme="minorHAnsi" w:cstheme="minorHAnsi"/>
                      <w:b w:val="0"/>
                      <w:color w:val="auto"/>
                      <w:szCs w:val="22"/>
                      <w:lang w:val="bs-Latn-BA" w:eastAsia="en-US"/>
                    </w:rPr>
                    <w:t>29,99</w:t>
                  </w:r>
                </w:p>
              </w:tc>
            </w:tr>
            <w:tr w:rsidR="00E33F35" w:rsidRPr="00E23793" w14:paraId="340D7385" w14:textId="77777777" w:rsidTr="003E69E1">
              <w:trPr>
                <w:trHeight w:val="193"/>
                <w:jc w:val="center"/>
              </w:trPr>
              <w:tc>
                <w:tcPr>
                  <w:cnfStyle w:val="001000000000" w:firstRow="0" w:lastRow="0" w:firstColumn="1" w:lastColumn="0" w:oddVBand="0" w:evenVBand="0" w:oddHBand="0" w:evenHBand="0" w:firstRowFirstColumn="0" w:firstRowLastColumn="0" w:lastRowFirstColumn="0" w:lastRowLastColumn="0"/>
                  <w:tcW w:w="3108" w:type="pct"/>
                </w:tcPr>
                <w:p w14:paraId="6C29F4AE" w14:textId="77777777" w:rsidR="00E33F35" w:rsidRPr="00E23793" w:rsidRDefault="00E33F35" w:rsidP="003E69E1">
                  <w:pPr>
                    <w:pStyle w:val="111"/>
                    <w:spacing w:before="0" w:after="0" w:line="276" w:lineRule="auto"/>
                    <w:rPr>
                      <w:rFonts w:asciiTheme="minorHAnsi" w:eastAsia="Times New Roman" w:hAnsiTheme="minorHAnsi" w:cstheme="minorHAnsi"/>
                      <w:bCs w:val="0"/>
                      <w:color w:val="auto"/>
                      <w:szCs w:val="22"/>
                      <w:lang w:val="bs-Latn-BA" w:eastAsia="en-US"/>
                    </w:rPr>
                  </w:pPr>
                  <w:r w:rsidRPr="00E23793">
                    <w:rPr>
                      <w:rFonts w:asciiTheme="minorHAnsi" w:eastAsia="Times New Roman" w:hAnsiTheme="minorHAnsi" w:cstheme="minorHAnsi"/>
                      <w:color w:val="auto"/>
                      <w:szCs w:val="22"/>
                      <w:lang w:val="bs-Latn-BA" w:eastAsia="en-US"/>
                    </w:rPr>
                    <w:t>Šumsko zemljište</w:t>
                  </w:r>
                </w:p>
              </w:tc>
              <w:tc>
                <w:tcPr>
                  <w:tcW w:w="1892" w:type="pct"/>
                </w:tcPr>
                <w:p w14:paraId="209CA25C" w14:textId="77777777" w:rsidR="00E33F35" w:rsidRPr="00E23793" w:rsidRDefault="00E33F35" w:rsidP="003E69E1">
                  <w:pPr>
                    <w:pStyle w:val="111"/>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Cs w:val="22"/>
                      <w:lang w:val="bs-Latn-BA" w:eastAsia="en-US"/>
                    </w:rPr>
                  </w:pPr>
                  <w:r w:rsidRPr="00E23793">
                    <w:rPr>
                      <w:rFonts w:asciiTheme="minorHAnsi" w:eastAsia="Times New Roman" w:hAnsiTheme="minorHAnsi" w:cstheme="minorHAnsi"/>
                      <w:b w:val="0"/>
                      <w:color w:val="auto"/>
                      <w:szCs w:val="22"/>
                      <w:lang w:val="bs-Latn-BA" w:eastAsia="en-US"/>
                    </w:rPr>
                    <w:t>890,74</w:t>
                  </w:r>
                </w:p>
              </w:tc>
            </w:tr>
            <w:tr w:rsidR="00E33F35" w:rsidRPr="00E23793" w14:paraId="19C54B8E" w14:textId="77777777" w:rsidTr="003E69E1">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3108" w:type="pct"/>
                </w:tcPr>
                <w:p w14:paraId="031595D4" w14:textId="77777777" w:rsidR="00E33F35" w:rsidRPr="00E23793" w:rsidRDefault="00E33F35" w:rsidP="003E69E1">
                  <w:pPr>
                    <w:pStyle w:val="111"/>
                    <w:spacing w:before="0" w:after="0" w:line="276" w:lineRule="auto"/>
                    <w:rPr>
                      <w:rFonts w:asciiTheme="minorHAnsi" w:eastAsia="Times New Roman" w:hAnsiTheme="minorHAnsi" w:cstheme="minorHAnsi"/>
                      <w:color w:val="auto"/>
                      <w:szCs w:val="22"/>
                      <w:lang w:val="bs-Latn-BA" w:eastAsia="en-US"/>
                    </w:rPr>
                  </w:pPr>
                  <w:r w:rsidRPr="00E23793">
                    <w:rPr>
                      <w:rFonts w:asciiTheme="minorHAnsi" w:eastAsia="Times New Roman" w:hAnsiTheme="minorHAnsi" w:cstheme="minorHAnsi"/>
                      <w:color w:val="auto"/>
                      <w:szCs w:val="22"/>
                      <w:lang w:val="bs-Latn-BA" w:eastAsia="en-US"/>
                    </w:rPr>
                    <w:t xml:space="preserve">Kulturno-historijsko nasljeđe </w:t>
                  </w:r>
                </w:p>
              </w:tc>
              <w:tc>
                <w:tcPr>
                  <w:tcW w:w="1892" w:type="pct"/>
                </w:tcPr>
                <w:p w14:paraId="6E2197B1" w14:textId="77777777" w:rsidR="00E33F35" w:rsidRPr="00E23793" w:rsidRDefault="00E33F35" w:rsidP="003E69E1">
                  <w:pPr>
                    <w:pStyle w:val="111"/>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auto"/>
                      <w:szCs w:val="22"/>
                      <w:lang w:val="bs-Latn-BA" w:eastAsia="en-US"/>
                    </w:rPr>
                  </w:pPr>
                  <w:r w:rsidRPr="00E23793">
                    <w:rPr>
                      <w:rFonts w:asciiTheme="minorHAnsi" w:eastAsia="Times New Roman" w:hAnsiTheme="minorHAnsi" w:cstheme="minorHAnsi"/>
                      <w:b w:val="0"/>
                      <w:color w:val="auto"/>
                      <w:szCs w:val="22"/>
                      <w:lang w:val="bs-Latn-BA" w:eastAsia="en-US"/>
                    </w:rPr>
                    <w:t>1.629,43</w:t>
                  </w:r>
                </w:p>
              </w:tc>
            </w:tr>
            <w:tr w:rsidR="00E33F35" w:rsidRPr="00E23793" w14:paraId="7E5AB240" w14:textId="77777777" w:rsidTr="003E69E1">
              <w:trPr>
                <w:trHeight w:val="193"/>
                <w:jc w:val="center"/>
              </w:trPr>
              <w:tc>
                <w:tcPr>
                  <w:cnfStyle w:val="001000000000" w:firstRow="0" w:lastRow="0" w:firstColumn="1" w:lastColumn="0" w:oddVBand="0" w:evenVBand="0" w:oddHBand="0" w:evenHBand="0" w:firstRowFirstColumn="0" w:firstRowLastColumn="0" w:lastRowFirstColumn="0" w:lastRowLastColumn="0"/>
                  <w:tcW w:w="3108" w:type="pct"/>
                </w:tcPr>
                <w:p w14:paraId="40F0405B" w14:textId="77777777" w:rsidR="00E33F35" w:rsidRPr="00E23793" w:rsidRDefault="00E33F35" w:rsidP="003E69E1">
                  <w:pPr>
                    <w:pStyle w:val="111"/>
                    <w:spacing w:before="0" w:after="0" w:line="276" w:lineRule="auto"/>
                    <w:rPr>
                      <w:rFonts w:asciiTheme="minorHAnsi" w:eastAsia="Times New Roman" w:hAnsiTheme="minorHAnsi" w:cstheme="minorHAnsi"/>
                      <w:color w:val="auto"/>
                      <w:szCs w:val="22"/>
                      <w:lang w:val="bs-Latn-BA" w:eastAsia="en-US"/>
                    </w:rPr>
                  </w:pPr>
                  <w:r w:rsidRPr="00E23793">
                    <w:rPr>
                      <w:rFonts w:asciiTheme="minorHAnsi" w:eastAsia="Times New Roman" w:hAnsiTheme="minorHAnsi" w:cstheme="minorHAnsi"/>
                      <w:color w:val="auto"/>
                      <w:szCs w:val="22"/>
                      <w:lang w:val="bs-Latn-BA" w:eastAsia="en-US"/>
                    </w:rPr>
                    <w:t xml:space="preserve">Zaštitno zelenilo </w:t>
                  </w:r>
                </w:p>
              </w:tc>
              <w:tc>
                <w:tcPr>
                  <w:tcW w:w="1892" w:type="pct"/>
                </w:tcPr>
                <w:p w14:paraId="5BE1BE9F" w14:textId="77777777" w:rsidR="00E33F35" w:rsidRPr="00E23793" w:rsidRDefault="00E33F35" w:rsidP="003E69E1">
                  <w:pPr>
                    <w:pStyle w:val="111"/>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Cs w:val="22"/>
                      <w:lang w:val="bs-Latn-BA" w:eastAsia="en-US"/>
                    </w:rPr>
                  </w:pPr>
                  <w:r w:rsidRPr="00E23793">
                    <w:rPr>
                      <w:rFonts w:asciiTheme="minorHAnsi" w:eastAsia="Times New Roman" w:hAnsiTheme="minorHAnsi" w:cstheme="minorHAnsi"/>
                      <w:b w:val="0"/>
                      <w:color w:val="auto"/>
                      <w:szCs w:val="22"/>
                      <w:lang w:val="bs-Latn-BA" w:eastAsia="en-US"/>
                    </w:rPr>
                    <w:t>125,66</w:t>
                  </w:r>
                </w:p>
              </w:tc>
            </w:tr>
            <w:tr w:rsidR="00E33F35" w:rsidRPr="00E23793" w14:paraId="2ED36A09" w14:textId="77777777" w:rsidTr="003E69E1">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3108" w:type="pct"/>
                </w:tcPr>
                <w:p w14:paraId="78752EF1" w14:textId="77777777" w:rsidR="00E33F35" w:rsidRPr="00E23793" w:rsidRDefault="00E33F35" w:rsidP="003E69E1">
                  <w:pPr>
                    <w:pStyle w:val="111"/>
                    <w:spacing w:before="0" w:after="0" w:line="276" w:lineRule="auto"/>
                    <w:rPr>
                      <w:rFonts w:asciiTheme="minorHAnsi" w:eastAsia="Times New Roman" w:hAnsiTheme="minorHAnsi" w:cstheme="minorHAnsi"/>
                      <w:color w:val="auto"/>
                      <w:szCs w:val="22"/>
                      <w:lang w:val="bs-Latn-BA" w:eastAsia="en-US"/>
                    </w:rPr>
                  </w:pPr>
                  <w:r w:rsidRPr="00E23793">
                    <w:rPr>
                      <w:rFonts w:asciiTheme="minorHAnsi" w:eastAsia="Times New Roman" w:hAnsiTheme="minorHAnsi" w:cstheme="minorHAnsi"/>
                      <w:color w:val="auto"/>
                      <w:szCs w:val="22"/>
                      <w:lang w:val="bs-Latn-BA" w:eastAsia="en-US"/>
                    </w:rPr>
                    <w:t xml:space="preserve">Stanovanje </w:t>
                  </w:r>
                </w:p>
              </w:tc>
              <w:tc>
                <w:tcPr>
                  <w:tcW w:w="1892" w:type="pct"/>
                </w:tcPr>
                <w:p w14:paraId="4296D0C2" w14:textId="77777777" w:rsidR="00E33F35" w:rsidRPr="00E23793" w:rsidRDefault="00E33F35" w:rsidP="003E69E1">
                  <w:pPr>
                    <w:pStyle w:val="111"/>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auto"/>
                      <w:szCs w:val="22"/>
                      <w:lang w:val="bs-Latn-BA" w:eastAsia="en-US"/>
                    </w:rPr>
                  </w:pPr>
                  <w:r w:rsidRPr="00E23793">
                    <w:rPr>
                      <w:rFonts w:asciiTheme="minorHAnsi" w:eastAsia="Times New Roman" w:hAnsiTheme="minorHAnsi" w:cstheme="minorHAnsi"/>
                      <w:b w:val="0"/>
                      <w:color w:val="auto"/>
                      <w:szCs w:val="22"/>
                      <w:lang w:val="bs-Latn-BA" w:eastAsia="en-US"/>
                    </w:rPr>
                    <w:t>752,93</w:t>
                  </w:r>
                </w:p>
              </w:tc>
            </w:tr>
          </w:tbl>
          <w:p w14:paraId="7F97A0A6" w14:textId="77777777" w:rsidR="00E33F35" w:rsidRPr="00E23793" w:rsidRDefault="00E33F35" w:rsidP="00E33F35">
            <w:pPr>
              <w:rPr>
                <w:rFonts w:cstheme="minorHAnsi"/>
                <w:b/>
                <w:bCs/>
                <w:lang w:val="bs-Latn-BA"/>
              </w:rPr>
            </w:pPr>
            <w:r w:rsidRPr="00E23793">
              <w:rPr>
                <w:rFonts w:cstheme="minorHAnsi"/>
                <w:lang w:val="bs-Latn-BA"/>
              </w:rPr>
              <w:t>Od ukupne površine zemljišta najviše je građevinskog zemljišta – 41,8%, na poljoprivredno otpada 30%, na šumsko zemljište 27,0%, te na vodozaštitne zone 2,2%.</w:t>
            </w:r>
          </w:p>
          <w:p w14:paraId="23036CA6" w14:textId="3719902A" w:rsidR="005A6F81" w:rsidRPr="00E23793" w:rsidRDefault="005A6F81" w:rsidP="00C10C55">
            <w:pPr>
              <w:rPr>
                <w:rFonts w:cstheme="minorHAnsi"/>
                <w:noProof/>
                <w:color w:val="000000" w:themeColor="text1"/>
                <w:lang w:val="bs-Latn-BA"/>
              </w:rPr>
            </w:pPr>
          </w:p>
        </w:tc>
      </w:tr>
      <w:tr w:rsidR="0072778C" w:rsidRPr="00E23793" w14:paraId="1CAE085B" w14:textId="77777777" w:rsidTr="00766543">
        <w:trPr>
          <w:trHeight w:val="542"/>
        </w:trPr>
        <w:tc>
          <w:tcPr>
            <w:tcW w:w="901" w:type="pct"/>
            <w:shd w:val="clear" w:color="auto" w:fill="D9E2F3" w:themeFill="accent5" w:themeFillTint="33"/>
          </w:tcPr>
          <w:p w14:paraId="24653973" w14:textId="1D974698"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 xml:space="preserve">C1.2. Navesti broj stanovnika na koje bi projekat mogao uticati </w:t>
            </w:r>
          </w:p>
        </w:tc>
        <w:tc>
          <w:tcPr>
            <w:tcW w:w="4099" w:type="pct"/>
            <w:gridSpan w:val="3"/>
            <w:tcBorders>
              <w:bottom w:val="single" w:sz="4" w:space="0" w:color="auto"/>
            </w:tcBorders>
          </w:tcPr>
          <w:p w14:paraId="45E5AAF9" w14:textId="30CB8C15" w:rsidR="00DC5676" w:rsidRPr="00E23793" w:rsidRDefault="00C10C55" w:rsidP="00C10C55">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 xml:space="preserve">Pod direktnim uticajem projekta su mjesne zajednice, općine </w:t>
            </w:r>
            <w:r w:rsidR="00DC5676" w:rsidRPr="00E23793">
              <w:rPr>
                <w:rFonts w:cstheme="minorHAnsi"/>
                <w:noProof/>
                <w:color w:val="000000" w:themeColor="text1"/>
                <w:lang w:val="bs-Latn-BA"/>
              </w:rPr>
              <w:t xml:space="preserve">Centar, </w:t>
            </w:r>
            <w:r w:rsidRPr="00E23793">
              <w:rPr>
                <w:rFonts w:cstheme="minorHAnsi"/>
                <w:noProof/>
                <w:color w:val="000000" w:themeColor="text1"/>
                <w:lang w:val="bs-Latn-BA"/>
              </w:rPr>
              <w:t>Sarajevo</w:t>
            </w:r>
            <w:r w:rsidR="00DC5676" w:rsidRPr="00E23793">
              <w:rPr>
                <w:rStyle w:val="FootnoteReference"/>
                <w:rFonts w:cstheme="minorHAnsi"/>
                <w:noProof/>
                <w:color w:val="000000" w:themeColor="text1"/>
                <w:lang w:val="bs-Latn-BA"/>
              </w:rPr>
              <w:footnoteReference w:id="6"/>
            </w:r>
            <w:r w:rsidR="00DC5676" w:rsidRPr="00E23793">
              <w:rPr>
                <w:rFonts w:cstheme="minorHAnsi"/>
                <w:noProof/>
                <w:color w:val="000000" w:themeColor="text1"/>
                <w:lang w:val="bs-Latn-BA"/>
              </w:rPr>
              <w:t xml:space="preserve"> či</w:t>
            </w:r>
            <w:r w:rsidR="001F14A5" w:rsidRPr="00E23793">
              <w:rPr>
                <w:rFonts w:cstheme="minorHAnsi"/>
                <w:noProof/>
                <w:color w:val="000000" w:themeColor="text1"/>
                <w:lang w:val="bs-Latn-BA"/>
              </w:rPr>
              <w:t>ji je broje stanovnika prikazan po MZ:</w:t>
            </w:r>
          </w:p>
          <w:p w14:paraId="362DDC97" w14:textId="73203ABA" w:rsidR="00DC5676" w:rsidRPr="00E23793" w:rsidRDefault="00EA4874" w:rsidP="001B5F0A">
            <w:pPr>
              <w:pStyle w:val="ListParagraph"/>
              <w:numPr>
                <w:ilvl w:val="0"/>
                <w:numId w:val="7"/>
              </w:numPr>
              <w:tabs>
                <w:tab w:val="left" w:pos="720"/>
              </w:tabs>
              <w:spacing w:after="0" w:line="276" w:lineRule="auto"/>
              <w:jc w:val="both"/>
              <w:rPr>
                <w:rFonts w:cstheme="minorHAnsi"/>
              </w:rPr>
            </w:pPr>
            <w:r w:rsidRPr="00E23793">
              <w:rPr>
                <w:rFonts w:cstheme="minorHAnsi"/>
              </w:rPr>
              <w:t>Ciglane-</w:t>
            </w:r>
            <w:r w:rsidR="00C10C55" w:rsidRPr="00E23793">
              <w:rPr>
                <w:rFonts w:cstheme="minorHAnsi"/>
              </w:rPr>
              <w:t>Gorica</w:t>
            </w:r>
            <w:r w:rsidRPr="00E23793">
              <w:rPr>
                <w:rFonts w:cstheme="minorHAnsi"/>
              </w:rPr>
              <w:t xml:space="preserve"> (4430)</w:t>
            </w:r>
          </w:p>
          <w:p w14:paraId="436F5987" w14:textId="7F3D0AAC" w:rsidR="00DC5676" w:rsidRPr="00E23793" w:rsidRDefault="00C10C55" w:rsidP="001B5F0A">
            <w:pPr>
              <w:pStyle w:val="ListParagraph"/>
              <w:numPr>
                <w:ilvl w:val="0"/>
                <w:numId w:val="7"/>
              </w:numPr>
              <w:tabs>
                <w:tab w:val="left" w:pos="720"/>
              </w:tabs>
              <w:spacing w:after="0" w:line="276" w:lineRule="auto"/>
              <w:jc w:val="both"/>
              <w:rPr>
                <w:rFonts w:cstheme="minorHAnsi"/>
              </w:rPr>
            </w:pPr>
            <w:r w:rsidRPr="00E23793">
              <w:rPr>
                <w:rFonts w:cstheme="minorHAnsi"/>
              </w:rPr>
              <w:t>Koševsko brdo</w:t>
            </w:r>
            <w:r w:rsidR="001F14A5" w:rsidRPr="00E23793">
              <w:rPr>
                <w:rFonts w:cstheme="minorHAnsi"/>
              </w:rPr>
              <w:t xml:space="preserve"> (9100</w:t>
            </w:r>
            <w:r w:rsidR="00B84B46" w:rsidRPr="00E23793">
              <w:rPr>
                <w:rFonts w:cstheme="minorHAnsi"/>
              </w:rPr>
              <w:t>)</w:t>
            </w:r>
            <w:r w:rsidRPr="00E23793">
              <w:rPr>
                <w:rFonts w:cstheme="minorHAnsi"/>
              </w:rPr>
              <w:t xml:space="preserve"> </w:t>
            </w:r>
          </w:p>
          <w:p w14:paraId="4065F097" w14:textId="21CA67C9" w:rsidR="0072778C" w:rsidRPr="00E23793" w:rsidRDefault="00C10C55" w:rsidP="001B5F0A">
            <w:pPr>
              <w:pStyle w:val="ListParagraph"/>
              <w:numPr>
                <w:ilvl w:val="0"/>
                <w:numId w:val="7"/>
              </w:numPr>
              <w:tabs>
                <w:tab w:val="left" w:pos="720"/>
              </w:tabs>
              <w:spacing w:after="0" w:line="276" w:lineRule="auto"/>
              <w:jc w:val="both"/>
              <w:rPr>
                <w:rFonts w:cstheme="minorHAnsi"/>
                <w:noProof/>
                <w:color w:val="000000" w:themeColor="text1"/>
                <w:lang w:val="bs-Latn-BA"/>
              </w:rPr>
            </w:pPr>
            <w:r w:rsidRPr="00E23793">
              <w:rPr>
                <w:rFonts w:cstheme="minorHAnsi"/>
              </w:rPr>
              <w:t>Marijin Dvor</w:t>
            </w:r>
            <w:r w:rsidR="00B84B46" w:rsidRPr="00E23793">
              <w:rPr>
                <w:rFonts w:cstheme="minorHAnsi"/>
              </w:rPr>
              <w:t>-Crni vrh (6530)</w:t>
            </w:r>
          </w:p>
          <w:p w14:paraId="21CBA60D" w14:textId="04D5DE00" w:rsidR="0072778C" w:rsidRPr="00777DFB" w:rsidRDefault="00A83A8D" w:rsidP="00F10633">
            <w:pPr>
              <w:rPr>
                <w:rFonts w:cstheme="minorHAnsi"/>
                <w:b/>
                <w:noProof/>
                <w:color w:val="000000" w:themeColor="text1"/>
                <w:lang w:val="bs-Latn-BA"/>
              </w:rPr>
            </w:pPr>
            <w:r w:rsidRPr="00777DFB">
              <w:rPr>
                <w:rFonts w:cstheme="minorHAnsi"/>
                <w:b/>
                <w:noProof/>
                <w:color w:val="000000" w:themeColor="text1"/>
                <w:lang w:val="bs-Latn-BA"/>
              </w:rPr>
              <w:t>Projekat bi mogao uticati na oko 20</w:t>
            </w:r>
            <w:r w:rsidR="00777DFB" w:rsidRPr="00777DFB">
              <w:rPr>
                <w:rFonts w:cstheme="minorHAnsi"/>
                <w:b/>
                <w:noProof/>
                <w:color w:val="000000" w:themeColor="text1"/>
                <w:lang w:val="bs-Latn-BA"/>
              </w:rPr>
              <w:t>0</w:t>
            </w:r>
            <w:r w:rsidRPr="00777DFB">
              <w:rPr>
                <w:rFonts w:cstheme="minorHAnsi"/>
                <w:b/>
                <w:noProof/>
                <w:color w:val="000000" w:themeColor="text1"/>
                <w:lang w:val="bs-Latn-BA"/>
              </w:rPr>
              <w:t>60</w:t>
            </w:r>
          </w:p>
        </w:tc>
      </w:tr>
      <w:tr w:rsidR="0072778C" w:rsidRPr="00E23793" w14:paraId="6D941F23" w14:textId="77777777" w:rsidTr="00766543">
        <w:trPr>
          <w:trHeight w:val="692"/>
        </w:trPr>
        <w:tc>
          <w:tcPr>
            <w:tcW w:w="901" w:type="pct"/>
            <w:shd w:val="clear" w:color="auto" w:fill="D9E2F3" w:themeFill="accent5" w:themeFillTint="33"/>
          </w:tcPr>
          <w:p w14:paraId="5B835769"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 xml:space="preserve">C1.3. Opisati način uticaja projekta na </w:t>
            </w:r>
            <w:r w:rsidRPr="00E23793">
              <w:rPr>
                <w:rFonts w:cstheme="minorHAnsi"/>
                <w:noProof/>
                <w:color w:val="000000" w:themeColor="text1"/>
                <w:lang w:val="bs-Latn-BA"/>
              </w:rPr>
              <w:lastRenderedPageBreak/>
              <w:t xml:space="preserve">okoliš </w:t>
            </w:r>
          </w:p>
        </w:tc>
        <w:tc>
          <w:tcPr>
            <w:tcW w:w="4099" w:type="pct"/>
            <w:gridSpan w:val="3"/>
          </w:tcPr>
          <w:p w14:paraId="27F9AC8E" w14:textId="152D63FE" w:rsidR="00745333" w:rsidRPr="00E23793" w:rsidRDefault="00745333" w:rsidP="00745333">
            <w:pPr>
              <w:rPr>
                <w:rFonts w:cstheme="minorHAnsi"/>
                <w:lang w:val="bs-Latn-BA"/>
              </w:rPr>
            </w:pPr>
            <w:r w:rsidRPr="00E23793">
              <w:rPr>
                <w:rFonts w:cstheme="minorHAnsi"/>
                <w:lang w:val="bs-Latn-BA"/>
              </w:rPr>
              <w:lastRenderedPageBreak/>
              <w:t>Uticaj na okoliš se može predstaviti sa opisom emisija koje će nastati na lokaciji naselja Crni vrh</w:t>
            </w:r>
            <w:r w:rsidR="00010613" w:rsidRPr="00E23793">
              <w:rPr>
                <w:rFonts w:cstheme="minorHAnsi"/>
                <w:lang w:val="bs-Latn-BA"/>
              </w:rPr>
              <w:t>.</w:t>
            </w:r>
            <w:r w:rsidRPr="00E23793">
              <w:rPr>
                <w:rFonts w:cstheme="minorHAnsi"/>
                <w:lang w:val="bs-Latn-BA"/>
              </w:rPr>
              <w:t xml:space="preserve">  Emisije koje će se javiti mogu se generalno podjeliti </w:t>
            </w:r>
            <w:r w:rsidRPr="00E23793">
              <w:rPr>
                <w:rFonts w:cstheme="minorHAnsi"/>
                <w:lang w:val="bs-Latn-BA"/>
              </w:rPr>
              <w:lastRenderedPageBreak/>
              <w:t>prema vremenu nastajanja na:</w:t>
            </w:r>
          </w:p>
          <w:p w14:paraId="305D8261" w14:textId="77777777" w:rsidR="00745333" w:rsidRPr="00E23793" w:rsidRDefault="00745333" w:rsidP="001B5F0A">
            <w:pPr>
              <w:pStyle w:val="0tekstceteor"/>
              <w:numPr>
                <w:ilvl w:val="0"/>
                <w:numId w:val="8"/>
              </w:numPr>
              <w:spacing w:line="276" w:lineRule="auto"/>
              <w:rPr>
                <w:rFonts w:asciiTheme="minorHAnsi" w:eastAsia="Times New Roman" w:hAnsiTheme="minorHAnsi" w:cstheme="minorHAnsi"/>
                <w:szCs w:val="22"/>
                <w:lang w:val="bs-Latn-BA" w:eastAsia="en-US"/>
              </w:rPr>
            </w:pPr>
            <w:r w:rsidRPr="00E23793">
              <w:rPr>
                <w:rFonts w:asciiTheme="minorHAnsi" w:eastAsia="Times New Roman" w:hAnsiTheme="minorHAnsi" w:cstheme="minorHAnsi"/>
                <w:szCs w:val="22"/>
                <w:lang w:val="bs-Latn-BA" w:eastAsia="en-US"/>
              </w:rPr>
              <w:t>Emisije za vrijeme rušenja/uklanjanja objekata</w:t>
            </w:r>
          </w:p>
          <w:p w14:paraId="0E5F7EF6" w14:textId="77777777" w:rsidR="00745333" w:rsidRPr="00E23793" w:rsidRDefault="00745333" w:rsidP="001B5F0A">
            <w:pPr>
              <w:pStyle w:val="0tekstceteor"/>
              <w:numPr>
                <w:ilvl w:val="0"/>
                <w:numId w:val="8"/>
              </w:numPr>
              <w:spacing w:line="276" w:lineRule="auto"/>
              <w:rPr>
                <w:rFonts w:asciiTheme="minorHAnsi" w:eastAsia="Times New Roman" w:hAnsiTheme="minorHAnsi" w:cstheme="minorHAnsi"/>
                <w:szCs w:val="22"/>
                <w:lang w:val="bs-Latn-BA" w:eastAsia="en-US"/>
              </w:rPr>
            </w:pPr>
            <w:r w:rsidRPr="00E23793">
              <w:rPr>
                <w:rFonts w:asciiTheme="minorHAnsi" w:eastAsia="Times New Roman" w:hAnsiTheme="minorHAnsi" w:cstheme="minorHAnsi"/>
                <w:szCs w:val="22"/>
                <w:lang w:val="bs-Latn-BA" w:eastAsia="en-US"/>
              </w:rPr>
              <w:t xml:space="preserve">Emisije za vrijeme građenja novih objekata i </w:t>
            </w:r>
          </w:p>
          <w:p w14:paraId="00964DEE" w14:textId="77777777" w:rsidR="00745333" w:rsidRPr="00E23793" w:rsidRDefault="00745333" w:rsidP="001B5F0A">
            <w:pPr>
              <w:pStyle w:val="0tekstceteor"/>
              <w:numPr>
                <w:ilvl w:val="0"/>
                <w:numId w:val="8"/>
              </w:numPr>
              <w:spacing w:line="276" w:lineRule="auto"/>
              <w:rPr>
                <w:rFonts w:asciiTheme="minorHAnsi" w:eastAsia="Times New Roman" w:hAnsiTheme="minorHAnsi" w:cstheme="minorHAnsi"/>
                <w:szCs w:val="22"/>
                <w:lang w:val="bs-Latn-BA" w:eastAsia="en-US"/>
              </w:rPr>
            </w:pPr>
            <w:r w:rsidRPr="00E23793">
              <w:rPr>
                <w:rFonts w:asciiTheme="minorHAnsi" w:eastAsia="Times New Roman" w:hAnsiTheme="minorHAnsi" w:cstheme="minorHAnsi"/>
                <w:szCs w:val="22"/>
                <w:lang w:val="bs-Latn-BA" w:eastAsia="en-US"/>
              </w:rPr>
              <w:t>Emisije u toku eksploatacije objekata.</w:t>
            </w:r>
          </w:p>
          <w:p w14:paraId="21385D88" w14:textId="77777777" w:rsidR="00745333" w:rsidRPr="00E23793" w:rsidRDefault="00745333" w:rsidP="00745333">
            <w:pPr>
              <w:rPr>
                <w:rFonts w:cstheme="minorHAnsi"/>
                <w:lang w:val="bs-Latn-BA"/>
              </w:rPr>
            </w:pPr>
            <w:r w:rsidRPr="00E23793">
              <w:rPr>
                <w:rFonts w:cstheme="minorHAnsi"/>
                <w:lang w:val="bs-Latn-BA"/>
              </w:rPr>
              <w:t>Emisije u toku rušenja /uklanjanja postojećih objekata biće najznačajnije. Emisije koje se odnose na fazu gradnje imaju privremeni karakter, a u fazi eksploatacije može doći do povećane količina otpada i otpadnih voda, povećanja nivoa buke i povećanja emisija u zrak iz automobila koji idu prema objektima izgrađenim u naselju Crni vrh.</w:t>
            </w:r>
          </w:p>
          <w:p w14:paraId="0A68FB7C" w14:textId="77777777" w:rsidR="00745333" w:rsidRPr="00E23793" w:rsidRDefault="00745333" w:rsidP="00745333">
            <w:pPr>
              <w:rPr>
                <w:rFonts w:cstheme="minorHAnsi"/>
                <w:lang w:val="bs-Latn-BA"/>
              </w:rPr>
            </w:pPr>
            <w:r w:rsidRPr="00E23793">
              <w:rPr>
                <w:rFonts w:cstheme="minorHAnsi"/>
                <w:lang w:val="bs-Latn-BA"/>
              </w:rPr>
              <w:t>Određena količina otpada (otpadna ulja, nauljene krpe, komadi metala i dr.) koji će nastajati u fazi izgradnje je ujedno i najznačajnija emisija opasnog otpada i može imati negativan uticaj na okoliš usljed nepravilnog odlaganja. U toku useljenja i stanovanja produkovat će se druga vrsta otpada, a najviše komunalni otpad. U tom slučaju će u nešto većim količinama nastajati ambalažni otpad. O tom otpadu će se brinuti kompanija koja bude vršila održavanje zgrada. Procjene količina i vrsta otpada od su navedene u Planu o upravljanju otpadom.</w:t>
            </w:r>
          </w:p>
          <w:p w14:paraId="78847130" w14:textId="77777777" w:rsidR="00745333" w:rsidRPr="00E23793" w:rsidRDefault="00745333" w:rsidP="00745333">
            <w:pPr>
              <w:rPr>
                <w:rFonts w:cstheme="minorHAnsi"/>
                <w:lang w:val="bs-Latn-BA"/>
              </w:rPr>
            </w:pPr>
            <w:r w:rsidRPr="00E23793">
              <w:rPr>
                <w:rFonts w:cstheme="minorHAnsi"/>
                <w:lang w:val="bs-Latn-BA"/>
              </w:rPr>
              <w:t>Izvori emisija u fazi eksploatacije koje se mogu javiti iz garaža stambeno poslovnog objekta Crni vrh mogu biti emisije u vodu, zrak i emisija buke.</w:t>
            </w:r>
          </w:p>
          <w:p w14:paraId="58BD3481" w14:textId="77777777" w:rsidR="0072778C" w:rsidRPr="00E23793" w:rsidRDefault="0072778C" w:rsidP="00F10633">
            <w:pPr>
              <w:tabs>
                <w:tab w:val="left" w:pos="720"/>
              </w:tabs>
              <w:spacing w:after="0" w:line="276" w:lineRule="auto"/>
              <w:jc w:val="both"/>
              <w:rPr>
                <w:rFonts w:cstheme="minorHAnsi"/>
                <w:noProof/>
                <w:color w:val="000000" w:themeColor="text1"/>
                <w:lang w:val="bs-Latn-BA"/>
              </w:rPr>
            </w:pPr>
          </w:p>
        </w:tc>
      </w:tr>
      <w:tr w:rsidR="0072778C" w:rsidRPr="00E23793" w14:paraId="26863AC7" w14:textId="77777777" w:rsidTr="00766543">
        <w:trPr>
          <w:trHeight w:val="692"/>
        </w:trPr>
        <w:tc>
          <w:tcPr>
            <w:tcW w:w="901" w:type="pct"/>
            <w:shd w:val="clear" w:color="auto" w:fill="D9E2F3" w:themeFill="accent5" w:themeFillTint="33"/>
          </w:tcPr>
          <w:p w14:paraId="667B7F98"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lastRenderedPageBreak/>
              <w:t>C1.4. Da li projekat direktno ili indirektno utiče na okoliš?</w:t>
            </w:r>
          </w:p>
        </w:tc>
        <w:tc>
          <w:tcPr>
            <w:tcW w:w="4099" w:type="pct"/>
            <w:gridSpan w:val="3"/>
          </w:tcPr>
          <w:p w14:paraId="2ADACA0E" w14:textId="27EA0E5C" w:rsidR="0072778C" w:rsidRPr="00E23793" w:rsidRDefault="001F14A5" w:rsidP="00F10633">
            <w:pPr>
              <w:tabs>
                <w:tab w:val="left" w:pos="720"/>
              </w:tabs>
              <w:spacing w:after="0" w:line="276" w:lineRule="auto"/>
              <w:jc w:val="both"/>
              <w:rPr>
                <w:rFonts w:cstheme="minorHAnsi"/>
                <w:noProof/>
                <w:color w:val="000000" w:themeColor="text1"/>
                <w:lang w:val="bs-Latn-BA"/>
              </w:rPr>
            </w:pPr>
            <w:r w:rsidRPr="00E23793">
              <w:rPr>
                <w:rFonts w:eastAsia="Calibri" w:cstheme="minorHAnsi"/>
                <w:noProof/>
                <w:lang w:val="hr-BA"/>
              </w:rPr>
              <w:t>Projekat će u svim fazama provođenja projektnih aktivnosti imati i direktne i indirektne uticaje na okoliš.</w:t>
            </w:r>
          </w:p>
        </w:tc>
      </w:tr>
      <w:tr w:rsidR="0072778C" w:rsidRPr="00E23793" w14:paraId="0E4B89B0" w14:textId="77777777" w:rsidTr="00766543">
        <w:trPr>
          <w:trHeight w:val="548"/>
        </w:trPr>
        <w:tc>
          <w:tcPr>
            <w:tcW w:w="901" w:type="pct"/>
            <w:vMerge w:val="restart"/>
            <w:shd w:val="clear" w:color="auto" w:fill="D9E2F3" w:themeFill="accent5" w:themeFillTint="33"/>
          </w:tcPr>
          <w:p w14:paraId="0689A6E8"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C1.5. Obilježiti na koje faktore projekat ima uticaj:</w:t>
            </w:r>
          </w:p>
          <w:p w14:paraId="69D4D81D" w14:textId="77777777" w:rsidR="0072778C" w:rsidRPr="00E23793" w:rsidRDefault="0072778C" w:rsidP="00F10633">
            <w:pPr>
              <w:rPr>
                <w:rFonts w:cstheme="minorHAnsi"/>
                <w:noProof/>
                <w:color w:val="000000" w:themeColor="text1"/>
                <w:lang w:val="bs-Latn-BA"/>
              </w:rPr>
            </w:pPr>
          </w:p>
          <w:p w14:paraId="2573B577" w14:textId="77777777" w:rsidR="0072778C" w:rsidRPr="00E23793" w:rsidRDefault="0072778C" w:rsidP="00F10633">
            <w:pPr>
              <w:rPr>
                <w:rFonts w:cstheme="minorHAnsi"/>
                <w:noProof/>
                <w:color w:val="000000" w:themeColor="text1"/>
                <w:lang w:val="bs-Latn-BA"/>
              </w:rPr>
            </w:pPr>
          </w:p>
        </w:tc>
        <w:tc>
          <w:tcPr>
            <w:tcW w:w="2124" w:type="pct"/>
          </w:tcPr>
          <w:p w14:paraId="63056368" w14:textId="77777777" w:rsidR="0072778C" w:rsidRPr="00E23793" w:rsidRDefault="0072778C"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a) ljude, biljni i životinjski svijet i svijet gljiva</w:t>
            </w:r>
          </w:p>
        </w:tc>
        <w:tc>
          <w:tcPr>
            <w:tcW w:w="946" w:type="pct"/>
          </w:tcPr>
          <w:p w14:paraId="60C36A11" w14:textId="77777777" w:rsidR="0072778C" w:rsidRPr="00E23793" w:rsidRDefault="0072778C" w:rsidP="00F10633">
            <w:pPr>
              <w:tabs>
                <w:tab w:val="left" w:pos="720"/>
              </w:tabs>
              <w:spacing w:after="0" w:line="276" w:lineRule="auto"/>
              <w:jc w:val="center"/>
              <w:rPr>
                <w:rFonts w:cstheme="minorHAnsi"/>
                <w:noProof/>
                <w:color w:val="000000" w:themeColor="text1"/>
                <w:u w:val="single"/>
                <w:lang w:val="bs-Latn-BA"/>
              </w:rPr>
            </w:pPr>
            <w:r w:rsidRPr="00E23793">
              <w:rPr>
                <w:rFonts w:cstheme="minorHAnsi"/>
                <w:noProof/>
                <w:color w:val="000000" w:themeColor="text1"/>
                <w:u w:val="single"/>
                <w:lang w:val="bs-Latn-BA"/>
              </w:rPr>
              <w:t>DA</w:t>
            </w:r>
          </w:p>
        </w:tc>
        <w:tc>
          <w:tcPr>
            <w:tcW w:w="1028" w:type="pct"/>
          </w:tcPr>
          <w:p w14:paraId="43C8ED7C" w14:textId="0961BF19" w:rsidR="0072778C" w:rsidRPr="00E23793" w:rsidRDefault="0072778C" w:rsidP="00F10633">
            <w:pPr>
              <w:tabs>
                <w:tab w:val="left" w:pos="720"/>
              </w:tabs>
              <w:spacing w:after="0" w:line="276" w:lineRule="auto"/>
              <w:jc w:val="center"/>
              <w:rPr>
                <w:rFonts w:cstheme="minorHAnsi"/>
                <w:noProof/>
                <w:color w:val="000000" w:themeColor="text1"/>
                <w:lang w:val="bs-Latn-BA"/>
              </w:rPr>
            </w:pPr>
          </w:p>
        </w:tc>
      </w:tr>
      <w:tr w:rsidR="0072778C" w:rsidRPr="00E23793" w14:paraId="5D691414" w14:textId="77777777" w:rsidTr="00766543">
        <w:trPr>
          <w:trHeight w:val="480"/>
        </w:trPr>
        <w:tc>
          <w:tcPr>
            <w:tcW w:w="901" w:type="pct"/>
            <w:vMerge/>
            <w:shd w:val="clear" w:color="auto" w:fill="D9E2F3" w:themeFill="accent5" w:themeFillTint="33"/>
          </w:tcPr>
          <w:p w14:paraId="02EDDE09" w14:textId="77777777" w:rsidR="0072778C" w:rsidRPr="00E23793" w:rsidRDefault="0072778C" w:rsidP="00F10633">
            <w:pPr>
              <w:rPr>
                <w:rFonts w:cstheme="minorHAnsi"/>
                <w:noProof/>
                <w:color w:val="000000" w:themeColor="text1"/>
                <w:lang w:val="bs-Latn-BA"/>
              </w:rPr>
            </w:pPr>
          </w:p>
        </w:tc>
        <w:tc>
          <w:tcPr>
            <w:tcW w:w="2124" w:type="pct"/>
          </w:tcPr>
          <w:p w14:paraId="7A6BC27A" w14:textId="77777777" w:rsidR="0072778C" w:rsidRPr="00E23793" w:rsidRDefault="0072778C"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b) tlo, vodu, zrak, klimu i pejzaž</w:t>
            </w:r>
          </w:p>
        </w:tc>
        <w:tc>
          <w:tcPr>
            <w:tcW w:w="946" w:type="pct"/>
          </w:tcPr>
          <w:p w14:paraId="1310BFE8" w14:textId="77777777" w:rsidR="0072778C" w:rsidRPr="00E23793" w:rsidRDefault="0072778C" w:rsidP="00F10633">
            <w:pPr>
              <w:tabs>
                <w:tab w:val="left" w:pos="720"/>
              </w:tabs>
              <w:spacing w:after="0" w:line="276" w:lineRule="auto"/>
              <w:jc w:val="center"/>
              <w:rPr>
                <w:rFonts w:cstheme="minorHAnsi"/>
                <w:noProof/>
                <w:color w:val="000000" w:themeColor="text1"/>
                <w:u w:val="single"/>
                <w:lang w:val="bs-Latn-BA"/>
              </w:rPr>
            </w:pPr>
            <w:r w:rsidRPr="00E23793">
              <w:rPr>
                <w:rFonts w:cstheme="minorHAnsi"/>
                <w:noProof/>
                <w:color w:val="000000" w:themeColor="text1"/>
                <w:u w:val="single"/>
                <w:lang w:val="bs-Latn-BA"/>
              </w:rPr>
              <w:t>DA</w:t>
            </w:r>
          </w:p>
        </w:tc>
        <w:tc>
          <w:tcPr>
            <w:tcW w:w="1028" w:type="pct"/>
          </w:tcPr>
          <w:p w14:paraId="049EDBF6" w14:textId="6BA3EB48" w:rsidR="0072778C" w:rsidRPr="00E23793" w:rsidRDefault="0072778C" w:rsidP="00F10633">
            <w:pPr>
              <w:tabs>
                <w:tab w:val="left" w:pos="720"/>
              </w:tabs>
              <w:spacing w:after="0" w:line="276" w:lineRule="auto"/>
              <w:jc w:val="center"/>
              <w:rPr>
                <w:rFonts w:cstheme="minorHAnsi"/>
                <w:noProof/>
                <w:color w:val="000000" w:themeColor="text1"/>
                <w:lang w:val="bs-Latn-BA"/>
              </w:rPr>
            </w:pPr>
          </w:p>
        </w:tc>
      </w:tr>
      <w:tr w:rsidR="0072778C" w:rsidRPr="00E23793" w14:paraId="212A07AA" w14:textId="77777777" w:rsidTr="00766543">
        <w:trPr>
          <w:trHeight w:val="510"/>
        </w:trPr>
        <w:tc>
          <w:tcPr>
            <w:tcW w:w="901" w:type="pct"/>
            <w:vMerge/>
            <w:shd w:val="clear" w:color="auto" w:fill="D9E2F3" w:themeFill="accent5" w:themeFillTint="33"/>
          </w:tcPr>
          <w:p w14:paraId="23342772" w14:textId="77777777" w:rsidR="0072778C" w:rsidRPr="00E23793" w:rsidRDefault="0072778C" w:rsidP="00F10633">
            <w:pPr>
              <w:rPr>
                <w:rFonts w:cstheme="minorHAnsi"/>
                <w:noProof/>
                <w:color w:val="000000" w:themeColor="text1"/>
                <w:lang w:val="bs-Latn-BA"/>
              </w:rPr>
            </w:pPr>
          </w:p>
        </w:tc>
        <w:tc>
          <w:tcPr>
            <w:tcW w:w="2124" w:type="pct"/>
          </w:tcPr>
          <w:p w14:paraId="22DA14A3" w14:textId="77777777" w:rsidR="0072778C" w:rsidRPr="00E23793" w:rsidRDefault="0072778C"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c) materijalna dobra i kulturno naslijeđe</w:t>
            </w:r>
          </w:p>
        </w:tc>
        <w:tc>
          <w:tcPr>
            <w:tcW w:w="946" w:type="pct"/>
          </w:tcPr>
          <w:p w14:paraId="23566AFD" w14:textId="05ECE1ED" w:rsidR="0072778C" w:rsidRPr="00E23793" w:rsidRDefault="0072778C" w:rsidP="00F10633">
            <w:pPr>
              <w:tabs>
                <w:tab w:val="left" w:pos="720"/>
              </w:tabs>
              <w:spacing w:after="0" w:line="276" w:lineRule="auto"/>
              <w:jc w:val="center"/>
              <w:rPr>
                <w:rFonts w:cstheme="minorHAnsi"/>
                <w:noProof/>
                <w:color w:val="000000" w:themeColor="text1"/>
                <w:lang w:val="bs-Latn-BA"/>
              </w:rPr>
            </w:pPr>
          </w:p>
        </w:tc>
        <w:tc>
          <w:tcPr>
            <w:tcW w:w="1028" w:type="pct"/>
          </w:tcPr>
          <w:p w14:paraId="4553211C" w14:textId="77777777" w:rsidR="0072778C" w:rsidRPr="00E23793" w:rsidRDefault="0072778C" w:rsidP="00F10633">
            <w:pPr>
              <w:tabs>
                <w:tab w:val="left" w:pos="720"/>
              </w:tabs>
              <w:spacing w:after="0" w:line="276" w:lineRule="auto"/>
              <w:jc w:val="center"/>
              <w:rPr>
                <w:rFonts w:cstheme="minorHAnsi"/>
                <w:noProof/>
                <w:color w:val="000000" w:themeColor="text1"/>
                <w:lang w:val="bs-Latn-BA"/>
              </w:rPr>
            </w:pPr>
            <w:r w:rsidRPr="00E23793">
              <w:rPr>
                <w:rFonts w:cstheme="minorHAnsi"/>
                <w:noProof/>
                <w:color w:val="000000" w:themeColor="text1"/>
                <w:lang w:val="bs-Latn-BA"/>
              </w:rPr>
              <w:t>NE</w:t>
            </w:r>
          </w:p>
        </w:tc>
      </w:tr>
      <w:tr w:rsidR="0072778C" w:rsidRPr="00E23793" w14:paraId="3BC38C35" w14:textId="77777777" w:rsidTr="00766543">
        <w:trPr>
          <w:trHeight w:val="440"/>
        </w:trPr>
        <w:tc>
          <w:tcPr>
            <w:tcW w:w="901" w:type="pct"/>
            <w:vMerge/>
            <w:shd w:val="clear" w:color="auto" w:fill="D9E2F3" w:themeFill="accent5" w:themeFillTint="33"/>
          </w:tcPr>
          <w:p w14:paraId="6474CC16" w14:textId="77777777" w:rsidR="0072778C" w:rsidRPr="00E23793" w:rsidRDefault="0072778C" w:rsidP="00F10633">
            <w:pPr>
              <w:rPr>
                <w:rFonts w:cstheme="minorHAnsi"/>
                <w:noProof/>
                <w:color w:val="000000" w:themeColor="text1"/>
                <w:lang w:val="bs-Latn-BA"/>
              </w:rPr>
            </w:pPr>
          </w:p>
        </w:tc>
        <w:tc>
          <w:tcPr>
            <w:tcW w:w="2124" w:type="pct"/>
          </w:tcPr>
          <w:p w14:paraId="6FC66532" w14:textId="77777777" w:rsidR="0072778C" w:rsidRPr="00E23793" w:rsidRDefault="0072778C"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d) međudjelovanje faktora od a) do c)</w:t>
            </w:r>
          </w:p>
        </w:tc>
        <w:tc>
          <w:tcPr>
            <w:tcW w:w="946" w:type="pct"/>
          </w:tcPr>
          <w:p w14:paraId="29251D03" w14:textId="77777777" w:rsidR="0072778C" w:rsidRPr="00E23793" w:rsidRDefault="0072778C" w:rsidP="00F10633">
            <w:pPr>
              <w:tabs>
                <w:tab w:val="left" w:pos="720"/>
              </w:tabs>
              <w:spacing w:after="0" w:line="276" w:lineRule="auto"/>
              <w:jc w:val="center"/>
              <w:rPr>
                <w:rFonts w:cstheme="minorHAnsi"/>
                <w:noProof/>
                <w:color w:val="000000" w:themeColor="text1"/>
                <w:u w:val="single"/>
                <w:lang w:val="bs-Latn-BA"/>
              </w:rPr>
            </w:pPr>
            <w:r w:rsidRPr="00E23793">
              <w:rPr>
                <w:rFonts w:cstheme="minorHAnsi"/>
                <w:noProof/>
                <w:color w:val="000000" w:themeColor="text1"/>
                <w:u w:val="single"/>
                <w:lang w:val="bs-Latn-BA"/>
              </w:rPr>
              <w:t>DA</w:t>
            </w:r>
          </w:p>
        </w:tc>
        <w:tc>
          <w:tcPr>
            <w:tcW w:w="1028" w:type="pct"/>
          </w:tcPr>
          <w:p w14:paraId="0FD6BAA9" w14:textId="0A860D1D" w:rsidR="0072778C" w:rsidRPr="00E23793" w:rsidRDefault="0072778C" w:rsidP="00F10633">
            <w:pPr>
              <w:tabs>
                <w:tab w:val="left" w:pos="720"/>
              </w:tabs>
              <w:spacing w:after="0" w:line="276" w:lineRule="auto"/>
              <w:jc w:val="center"/>
              <w:rPr>
                <w:rFonts w:cstheme="minorHAnsi"/>
                <w:noProof/>
                <w:color w:val="000000" w:themeColor="text1"/>
                <w:lang w:val="bs-Latn-BA"/>
              </w:rPr>
            </w:pPr>
          </w:p>
        </w:tc>
      </w:tr>
      <w:tr w:rsidR="0072778C" w:rsidRPr="00E23793" w14:paraId="4D4A4BEB" w14:textId="77777777" w:rsidTr="00766543">
        <w:trPr>
          <w:trHeight w:val="570"/>
        </w:trPr>
        <w:tc>
          <w:tcPr>
            <w:tcW w:w="901" w:type="pct"/>
            <w:shd w:val="clear" w:color="auto" w:fill="D9E2F3" w:themeFill="accent5" w:themeFillTint="33"/>
          </w:tcPr>
          <w:p w14:paraId="57E6AA8A" w14:textId="77777777" w:rsidR="0072778C" w:rsidRPr="00E23793" w:rsidRDefault="0072778C"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C1.6. Da li projekat ima prekograničnu i/ili preko entitetsku vrstu uticaja?</w:t>
            </w:r>
          </w:p>
          <w:p w14:paraId="47294F71" w14:textId="77777777" w:rsidR="0072778C" w:rsidRPr="00E23793" w:rsidRDefault="0072778C" w:rsidP="00F10633">
            <w:pPr>
              <w:tabs>
                <w:tab w:val="left" w:pos="720"/>
              </w:tabs>
              <w:spacing w:after="0" w:line="276" w:lineRule="auto"/>
              <w:jc w:val="both"/>
              <w:rPr>
                <w:rFonts w:cstheme="minorHAnsi"/>
                <w:noProof/>
                <w:color w:val="000000" w:themeColor="text1"/>
                <w:lang w:val="bs-Latn-BA"/>
              </w:rPr>
            </w:pPr>
          </w:p>
          <w:p w14:paraId="16D97DB1" w14:textId="77777777" w:rsidR="0072778C" w:rsidRPr="00E23793" w:rsidRDefault="0072778C" w:rsidP="00F10633">
            <w:pPr>
              <w:tabs>
                <w:tab w:val="left" w:pos="720"/>
              </w:tabs>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Ukoliko da, navesti na koje države/entitet/BDBiH.</w:t>
            </w:r>
          </w:p>
        </w:tc>
        <w:tc>
          <w:tcPr>
            <w:tcW w:w="4099" w:type="pct"/>
            <w:gridSpan w:val="3"/>
          </w:tcPr>
          <w:p w14:paraId="10C41445" w14:textId="2EC9E091" w:rsidR="0072778C" w:rsidRPr="00E23793" w:rsidRDefault="00586FE6" w:rsidP="00586FE6">
            <w:pPr>
              <w:tabs>
                <w:tab w:val="left" w:pos="720"/>
              </w:tabs>
              <w:spacing w:after="0" w:line="276" w:lineRule="auto"/>
              <w:jc w:val="both"/>
              <w:rPr>
                <w:rFonts w:cstheme="minorHAnsi"/>
                <w:noProof/>
                <w:color w:val="000000" w:themeColor="text1"/>
                <w:lang w:val="bs-Latn-BA"/>
              </w:rPr>
            </w:pPr>
            <w:r w:rsidRPr="00E23793">
              <w:rPr>
                <w:rFonts w:eastAsia="Calibri" w:cstheme="minorHAnsi"/>
                <w:noProof/>
                <w:lang w:val="hr-BA"/>
              </w:rPr>
              <w:t>Projekat neće imati prekogranični i/ili međuentitetski uticaj, obzirom da će se objekti graditi u jednoj MZ općine Centar, Sarjevo u FBiH.</w:t>
            </w:r>
          </w:p>
        </w:tc>
      </w:tr>
      <w:tr w:rsidR="0072778C" w:rsidRPr="00E23793" w14:paraId="331F6538" w14:textId="77777777" w:rsidTr="00766543">
        <w:trPr>
          <w:trHeight w:val="465"/>
        </w:trPr>
        <w:tc>
          <w:tcPr>
            <w:tcW w:w="901" w:type="pct"/>
            <w:shd w:val="clear" w:color="auto" w:fill="D9E2F3" w:themeFill="accent5" w:themeFillTint="33"/>
          </w:tcPr>
          <w:p w14:paraId="364F60B2"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C1.5. Opisati intenzitet i složenost uticaja  projekta na okoliš</w:t>
            </w:r>
          </w:p>
        </w:tc>
        <w:tc>
          <w:tcPr>
            <w:tcW w:w="4099" w:type="pct"/>
            <w:gridSpan w:val="3"/>
          </w:tcPr>
          <w:p w14:paraId="404EED5B" w14:textId="77777777" w:rsidR="000C5B2C" w:rsidRPr="00E23793" w:rsidRDefault="000C5B2C" w:rsidP="000C5B2C">
            <w:pPr>
              <w:tabs>
                <w:tab w:val="left" w:pos="720"/>
              </w:tabs>
              <w:spacing w:line="276" w:lineRule="auto"/>
              <w:contextualSpacing/>
              <w:jc w:val="both"/>
              <w:rPr>
                <w:rFonts w:eastAsia="Calibri" w:cstheme="minorHAnsi"/>
                <w:noProof/>
                <w:lang w:val="hr-BA"/>
              </w:rPr>
            </w:pPr>
            <w:r w:rsidRPr="00E23793">
              <w:rPr>
                <w:rFonts w:eastAsia="Calibri" w:cstheme="minorHAnsi"/>
                <w:noProof/>
                <w:lang w:val="hr-BA"/>
              </w:rPr>
              <w:t xml:space="preserve">Za svaki potencijalni uticaj definiran je vjerovatni intenzitet uticaja u odnosu na osjetljivost receptora, pri čemu je struktuiran opis jačine uticaja i kategoriziran kao zanemariv, nizak, umjeren i visok. Prilikom procjene intenziteta uticaja u obzir su uzeti faktori koji opisuju prirodu, fizički obim i </w:t>
            </w:r>
            <w:r w:rsidRPr="00E23793">
              <w:rPr>
                <w:rFonts w:eastAsia="Calibri" w:cstheme="minorHAnsi"/>
                <w:noProof/>
                <w:lang w:val="hr-BA"/>
              </w:rPr>
              <w:lastRenderedPageBreak/>
              <w:t>vremenski uslov uticaja. Kriteriji za određivanje intenziteta i kategorizacije intenziteta prikazani su kako slijedi:</w:t>
            </w:r>
          </w:p>
          <w:tbl>
            <w:tblPr>
              <w:tblStyle w:val="GridTable1Light-Accent11"/>
              <w:tblW w:w="5000" w:type="pct"/>
              <w:tblLook w:val="01E0" w:firstRow="1" w:lastRow="1" w:firstColumn="1" w:lastColumn="1" w:noHBand="0" w:noVBand="0"/>
            </w:tblPr>
            <w:tblGrid>
              <w:gridCol w:w="2856"/>
              <w:gridCol w:w="4002"/>
            </w:tblGrid>
            <w:tr w:rsidR="000C5B2C" w:rsidRPr="00E23793" w14:paraId="231BF40A" w14:textId="77777777" w:rsidTr="003E69E1">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082" w:type="pct"/>
                  <w:tcBorders>
                    <w:top w:val="single" w:sz="4" w:space="0" w:color="67B9E0"/>
                    <w:left w:val="single" w:sz="4" w:space="0" w:color="67B9E0"/>
                    <w:right w:val="single" w:sz="4" w:space="0" w:color="67B9E0"/>
                  </w:tcBorders>
                  <w:vAlign w:val="center"/>
                  <w:hideMark/>
                </w:tcPr>
                <w:p w14:paraId="2EF49214" w14:textId="77777777" w:rsidR="000C5B2C" w:rsidRPr="00E23793" w:rsidRDefault="000C5B2C" w:rsidP="003E69E1">
                  <w:pPr>
                    <w:tabs>
                      <w:tab w:val="left" w:pos="720"/>
                    </w:tabs>
                    <w:spacing w:line="27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Kategorija</w:t>
                  </w:r>
                </w:p>
              </w:tc>
              <w:tc>
                <w:tcPr>
                  <w:cnfStyle w:val="000100000000" w:firstRow="0" w:lastRow="0" w:firstColumn="0" w:lastColumn="1" w:oddVBand="0" w:evenVBand="0" w:oddHBand="0" w:evenHBand="0" w:firstRowFirstColumn="0" w:firstRowLastColumn="0" w:lastRowFirstColumn="0" w:lastRowLastColumn="0"/>
                  <w:tcW w:w="2918" w:type="pct"/>
                  <w:tcBorders>
                    <w:top w:val="single" w:sz="4" w:space="0" w:color="67B9E0"/>
                    <w:left w:val="single" w:sz="4" w:space="0" w:color="67B9E0"/>
                    <w:right w:val="single" w:sz="4" w:space="0" w:color="67B9E0"/>
                  </w:tcBorders>
                  <w:vAlign w:val="center"/>
                  <w:hideMark/>
                </w:tcPr>
                <w:p w14:paraId="7794D0D2" w14:textId="77777777" w:rsidR="000C5B2C" w:rsidRPr="00E23793" w:rsidRDefault="000C5B2C" w:rsidP="003E69E1">
                  <w:pPr>
                    <w:tabs>
                      <w:tab w:val="left" w:pos="720"/>
                    </w:tabs>
                    <w:spacing w:line="27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Opis nepovoljnih uticaja</w:t>
                  </w:r>
                </w:p>
              </w:tc>
            </w:tr>
            <w:tr w:rsidR="000C5B2C" w:rsidRPr="00E23793" w14:paraId="4FD44EB5" w14:textId="77777777" w:rsidTr="003E69E1">
              <w:trPr>
                <w:trHeight w:val="657"/>
              </w:trPr>
              <w:tc>
                <w:tcPr>
                  <w:cnfStyle w:val="001000000000" w:firstRow="0" w:lastRow="0" w:firstColumn="1" w:lastColumn="0" w:oddVBand="0" w:evenVBand="0" w:oddHBand="0" w:evenHBand="0" w:firstRowFirstColumn="0" w:firstRowLastColumn="0" w:lastRowFirstColumn="0" w:lastRowLastColumn="0"/>
                  <w:tcW w:w="2082" w:type="pct"/>
                  <w:tcBorders>
                    <w:top w:val="single" w:sz="4" w:space="0" w:color="67B9E0"/>
                    <w:left w:val="single" w:sz="4" w:space="0" w:color="67B9E0"/>
                    <w:bottom w:val="single" w:sz="4" w:space="0" w:color="67B9E0"/>
                    <w:right w:val="single" w:sz="4" w:space="0" w:color="67B9E0"/>
                  </w:tcBorders>
                  <w:vAlign w:val="center"/>
                  <w:hideMark/>
                </w:tcPr>
                <w:p w14:paraId="026DDEC1" w14:textId="77777777" w:rsidR="000C5B2C" w:rsidRPr="00E23793" w:rsidRDefault="000C5B2C" w:rsidP="003E69E1">
                  <w:pPr>
                    <w:tabs>
                      <w:tab w:val="left" w:pos="720"/>
                    </w:tabs>
                    <w:spacing w:line="27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Visok</w:t>
                  </w:r>
                </w:p>
              </w:tc>
              <w:tc>
                <w:tcPr>
                  <w:cnfStyle w:val="000100000000" w:firstRow="0" w:lastRow="0" w:firstColumn="0" w:lastColumn="1" w:oddVBand="0" w:evenVBand="0" w:oddHBand="0" w:evenHBand="0" w:firstRowFirstColumn="0" w:firstRowLastColumn="0" w:lastRowFirstColumn="0" w:lastRowLastColumn="0"/>
                  <w:tcW w:w="2918" w:type="pct"/>
                  <w:tcBorders>
                    <w:top w:val="single" w:sz="4" w:space="0" w:color="67B9E0"/>
                    <w:left w:val="single" w:sz="4" w:space="0" w:color="67B9E0"/>
                    <w:bottom w:val="single" w:sz="4" w:space="0" w:color="67B9E0"/>
                    <w:right w:val="single" w:sz="4" w:space="0" w:color="67B9E0"/>
                  </w:tcBorders>
                  <w:hideMark/>
                </w:tcPr>
                <w:p w14:paraId="4C0751A7" w14:textId="77777777" w:rsidR="000C5B2C" w:rsidRPr="00E23793" w:rsidRDefault="000C5B2C" w:rsidP="003E69E1">
                  <w:pPr>
                    <w:tabs>
                      <w:tab w:val="left" w:pos="720"/>
                    </w:tabs>
                    <w:spacing w:line="27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Suštinska promjena procijenjenih specifičnih uslova koja dovodi do dugoročne ili trajne promjene, obično rasprostranjena u prirodi i zahtijeva značajnu intervenciju kako bi se vratilo polazno stanje; bez mjera ublažavanja bi se prekršili domaći standardi ili Dobra međunarodna industrijska praksa (GIIP).</w:t>
                  </w:r>
                </w:p>
              </w:tc>
            </w:tr>
            <w:tr w:rsidR="000C5B2C" w:rsidRPr="00E23793" w14:paraId="2F3C4ED2" w14:textId="77777777" w:rsidTr="003E69E1">
              <w:trPr>
                <w:trHeight w:val="558"/>
              </w:trPr>
              <w:tc>
                <w:tcPr>
                  <w:cnfStyle w:val="001000000000" w:firstRow="0" w:lastRow="0" w:firstColumn="1" w:lastColumn="0" w:oddVBand="0" w:evenVBand="0" w:oddHBand="0" w:evenHBand="0" w:firstRowFirstColumn="0" w:firstRowLastColumn="0" w:lastRowFirstColumn="0" w:lastRowLastColumn="0"/>
                  <w:tcW w:w="2082" w:type="pct"/>
                  <w:tcBorders>
                    <w:top w:val="single" w:sz="4" w:space="0" w:color="67B9E0"/>
                    <w:left w:val="single" w:sz="4" w:space="0" w:color="67B9E0"/>
                    <w:bottom w:val="single" w:sz="4" w:space="0" w:color="67B9E0"/>
                    <w:right w:val="single" w:sz="4" w:space="0" w:color="67B9E0"/>
                  </w:tcBorders>
                  <w:vAlign w:val="center"/>
                  <w:hideMark/>
                </w:tcPr>
                <w:p w14:paraId="1EDC5AD6" w14:textId="77777777" w:rsidR="000C5B2C" w:rsidRPr="00E23793" w:rsidRDefault="000C5B2C" w:rsidP="003E69E1">
                  <w:pPr>
                    <w:tabs>
                      <w:tab w:val="left" w:pos="720"/>
                    </w:tabs>
                    <w:spacing w:line="27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Umjeren</w:t>
                  </w:r>
                </w:p>
              </w:tc>
              <w:tc>
                <w:tcPr>
                  <w:cnfStyle w:val="000100000000" w:firstRow="0" w:lastRow="0" w:firstColumn="0" w:lastColumn="1" w:oddVBand="0" w:evenVBand="0" w:oddHBand="0" w:evenHBand="0" w:firstRowFirstColumn="0" w:firstRowLastColumn="0" w:lastRowFirstColumn="0" w:lastRowLastColumn="0"/>
                  <w:tcW w:w="2918" w:type="pct"/>
                  <w:tcBorders>
                    <w:top w:val="single" w:sz="4" w:space="0" w:color="67B9E0"/>
                    <w:left w:val="single" w:sz="4" w:space="0" w:color="67B9E0"/>
                    <w:bottom w:val="single" w:sz="4" w:space="0" w:color="67B9E0"/>
                    <w:right w:val="single" w:sz="4" w:space="0" w:color="67B9E0"/>
                  </w:tcBorders>
                  <w:hideMark/>
                </w:tcPr>
                <w:p w14:paraId="0695787F" w14:textId="77777777" w:rsidR="000C5B2C" w:rsidRPr="00E23793" w:rsidRDefault="000C5B2C" w:rsidP="003E69E1">
                  <w:pPr>
                    <w:tabs>
                      <w:tab w:val="left" w:pos="720"/>
                    </w:tabs>
                    <w:spacing w:line="27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Vidljiva promjena procijenjenih specifičnih uslova koja dovodi do nesuštinske privremene ili trajne promjene.</w:t>
                  </w:r>
                </w:p>
              </w:tc>
            </w:tr>
            <w:tr w:rsidR="000C5B2C" w:rsidRPr="00E23793" w14:paraId="570078B0" w14:textId="77777777" w:rsidTr="003E69E1">
              <w:trPr>
                <w:trHeight w:val="332"/>
              </w:trPr>
              <w:tc>
                <w:tcPr>
                  <w:cnfStyle w:val="001000000000" w:firstRow="0" w:lastRow="0" w:firstColumn="1" w:lastColumn="0" w:oddVBand="0" w:evenVBand="0" w:oddHBand="0" w:evenHBand="0" w:firstRowFirstColumn="0" w:firstRowLastColumn="0" w:lastRowFirstColumn="0" w:lastRowLastColumn="0"/>
                  <w:tcW w:w="2082" w:type="pct"/>
                  <w:tcBorders>
                    <w:top w:val="single" w:sz="4" w:space="0" w:color="67B9E0"/>
                    <w:left w:val="single" w:sz="4" w:space="0" w:color="67B9E0"/>
                    <w:bottom w:val="single" w:sz="4" w:space="0" w:color="67B9E0"/>
                    <w:right w:val="single" w:sz="4" w:space="0" w:color="67B9E0"/>
                  </w:tcBorders>
                  <w:vAlign w:val="center"/>
                  <w:hideMark/>
                </w:tcPr>
                <w:p w14:paraId="37A887FC" w14:textId="77777777" w:rsidR="000C5B2C" w:rsidRPr="00E23793" w:rsidRDefault="000C5B2C" w:rsidP="003E69E1">
                  <w:pPr>
                    <w:tabs>
                      <w:tab w:val="left" w:pos="720"/>
                    </w:tabs>
                    <w:spacing w:line="27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Nizak</w:t>
                  </w:r>
                </w:p>
              </w:tc>
              <w:tc>
                <w:tcPr>
                  <w:cnfStyle w:val="000100000000" w:firstRow="0" w:lastRow="0" w:firstColumn="0" w:lastColumn="1" w:oddVBand="0" w:evenVBand="0" w:oddHBand="0" w:evenHBand="0" w:firstRowFirstColumn="0" w:firstRowLastColumn="0" w:lastRowFirstColumn="0" w:lastRowLastColumn="0"/>
                  <w:tcW w:w="2918" w:type="pct"/>
                  <w:tcBorders>
                    <w:top w:val="single" w:sz="4" w:space="0" w:color="67B9E0"/>
                    <w:left w:val="single" w:sz="4" w:space="0" w:color="67B9E0"/>
                    <w:bottom w:val="single" w:sz="4" w:space="0" w:color="67B9E0"/>
                    <w:right w:val="single" w:sz="4" w:space="0" w:color="67B9E0"/>
                  </w:tcBorders>
                  <w:hideMark/>
                </w:tcPr>
                <w:p w14:paraId="5775A324" w14:textId="77777777" w:rsidR="000C5B2C" w:rsidRPr="00E23793" w:rsidRDefault="000C5B2C" w:rsidP="003E69E1">
                  <w:pPr>
                    <w:tabs>
                      <w:tab w:val="left" w:pos="720"/>
                    </w:tabs>
                    <w:spacing w:line="27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Vidljiva, ali mala promjena procijenjenih specifičnih uslova.</w:t>
                  </w:r>
                </w:p>
              </w:tc>
            </w:tr>
            <w:tr w:rsidR="000C5B2C" w:rsidRPr="00E23793" w14:paraId="1407B8B2" w14:textId="77777777" w:rsidTr="003E69E1">
              <w:trPr>
                <w:cnfStyle w:val="010000000000" w:firstRow="0" w:lastRow="1"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082" w:type="pct"/>
                  <w:tcBorders>
                    <w:left w:val="single" w:sz="4" w:space="0" w:color="67B9E0"/>
                    <w:bottom w:val="single" w:sz="4" w:space="0" w:color="67B9E0"/>
                    <w:right w:val="single" w:sz="4" w:space="0" w:color="67B9E0"/>
                  </w:tcBorders>
                  <w:vAlign w:val="center"/>
                  <w:hideMark/>
                </w:tcPr>
                <w:p w14:paraId="4822E542" w14:textId="77777777" w:rsidR="000C5B2C" w:rsidRPr="00E23793" w:rsidRDefault="000C5B2C" w:rsidP="003E69E1">
                  <w:pPr>
                    <w:tabs>
                      <w:tab w:val="left" w:pos="720"/>
                    </w:tabs>
                    <w:spacing w:line="27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Zanemariv</w:t>
                  </w:r>
                </w:p>
              </w:tc>
              <w:tc>
                <w:tcPr>
                  <w:cnfStyle w:val="000100000000" w:firstRow="0" w:lastRow="0" w:firstColumn="0" w:lastColumn="1" w:oddVBand="0" w:evenVBand="0" w:oddHBand="0" w:evenHBand="0" w:firstRowFirstColumn="0" w:firstRowLastColumn="0" w:lastRowFirstColumn="0" w:lastRowLastColumn="0"/>
                  <w:tcW w:w="2918" w:type="pct"/>
                  <w:tcBorders>
                    <w:left w:val="single" w:sz="4" w:space="0" w:color="67B9E0"/>
                    <w:bottom w:val="single" w:sz="4" w:space="0" w:color="67B9E0"/>
                    <w:right w:val="single" w:sz="4" w:space="0" w:color="67B9E0"/>
                  </w:tcBorders>
                  <w:hideMark/>
                </w:tcPr>
                <w:p w14:paraId="7DC1EF56" w14:textId="77777777" w:rsidR="000C5B2C" w:rsidRPr="00E23793" w:rsidRDefault="000C5B2C" w:rsidP="003E69E1">
                  <w:pPr>
                    <w:tabs>
                      <w:tab w:val="left" w:pos="720"/>
                    </w:tabs>
                    <w:spacing w:line="27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Nema vidljive promjene procijenjenih specifičnih uslova.</w:t>
                  </w:r>
                </w:p>
              </w:tc>
            </w:tr>
          </w:tbl>
          <w:p w14:paraId="07454149" w14:textId="77777777" w:rsidR="000C5B2C" w:rsidRPr="00E23793" w:rsidRDefault="000C5B2C" w:rsidP="000C5B2C">
            <w:pPr>
              <w:tabs>
                <w:tab w:val="left" w:pos="720"/>
              </w:tabs>
              <w:spacing w:line="276" w:lineRule="auto"/>
              <w:contextualSpacing/>
              <w:jc w:val="both"/>
              <w:rPr>
                <w:rFonts w:eastAsia="Calibri" w:cstheme="minorHAnsi"/>
                <w:noProof/>
                <w:lang w:val="hr-BA"/>
              </w:rPr>
            </w:pPr>
          </w:p>
          <w:p w14:paraId="06E63EFA" w14:textId="77777777" w:rsidR="000C5B2C" w:rsidRPr="00E23793" w:rsidRDefault="000C5B2C" w:rsidP="000C5B2C">
            <w:pPr>
              <w:tabs>
                <w:tab w:val="left" w:pos="720"/>
              </w:tabs>
              <w:spacing w:line="276" w:lineRule="auto"/>
              <w:contextualSpacing/>
              <w:jc w:val="both"/>
              <w:rPr>
                <w:rFonts w:eastAsia="Calibri" w:cstheme="minorHAnsi"/>
                <w:noProof/>
                <w:lang w:val="hr-BA"/>
              </w:rPr>
            </w:pPr>
            <w:r w:rsidRPr="00E23793">
              <w:rPr>
                <w:rFonts w:eastAsia="Calibri" w:cstheme="minorHAnsi"/>
                <w:noProof/>
                <w:lang w:val="hr-BA"/>
              </w:rPr>
              <w:t xml:space="preserve">Osjetljivost je mjera u kojoj je određeni receptor (specifični aspekt, pogođeni okolišni receptor ili populacija) podložan datom uticaju što je uslovljeno stepenom otpornosti i vrijednosti receptora, te međusobnim odnosima različitih okolinskih karakteristika receptora koje mogu uticati na otpornost pojedinih receptora na promjenu. Prilikom procjene uticaja definirana je osjetljivost svakog receptora u odnosu na njen specifični okolišni ili društveni aspekt. Korišteni kriteriji za procjenu osjetljivosti dati su kako slijedi: </w:t>
            </w:r>
          </w:p>
          <w:tbl>
            <w:tblPr>
              <w:tblStyle w:val="GridTable1Light-Accent11"/>
              <w:tblW w:w="5000" w:type="pct"/>
              <w:tblLook w:val="01E0" w:firstRow="1" w:lastRow="1" w:firstColumn="1" w:lastColumn="1" w:noHBand="0" w:noVBand="0"/>
            </w:tblPr>
            <w:tblGrid>
              <w:gridCol w:w="2753"/>
              <w:gridCol w:w="4105"/>
            </w:tblGrid>
            <w:tr w:rsidR="000C5B2C" w:rsidRPr="00E23793" w14:paraId="0894431C" w14:textId="77777777" w:rsidTr="00766543">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007" w:type="pct"/>
                  <w:tcBorders>
                    <w:top w:val="single" w:sz="4" w:space="0" w:color="67B9E0"/>
                    <w:left w:val="single" w:sz="4" w:space="0" w:color="67B9E0"/>
                    <w:right w:val="single" w:sz="4" w:space="0" w:color="67B9E0"/>
                  </w:tcBorders>
                  <w:vAlign w:val="center"/>
                  <w:hideMark/>
                </w:tcPr>
                <w:p w14:paraId="4A0AABCD" w14:textId="77777777" w:rsidR="000C5B2C" w:rsidRPr="00E23793" w:rsidRDefault="000C5B2C" w:rsidP="003E69E1">
                  <w:pPr>
                    <w:tabs>
                      <w:tab w:val="left" w:pos="720"/>
                    </w:tabs>
                    <w:spacing w:line="25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Kategorija</w:t>
                  </w:r>
                </w:p>
              </w:tc>
              <w:tc>
                <w:tcPr>
                  <w:cnfStyle w:val="000100000000" w:firstRow="0" w:lastRow="0" w:firstColumn="0" w:lastColumn="1" w:oddVBand="0" w:evenVBand="0" w:oddHBand="0" w:evenHBand="0" w:firstRowFirstColumn="0" w:firstRowLastColumn="0" w:lastRowFirstColumn="0" w:lastRowLastColumn="0"/>
                  <w:tcW w:w="2993" w:type="pct"/>
                  <w:tcBorders>
                    <w:top w:val="single" w:sz="4" w:space="0" w:color="67B9E0"/>
                    <w:left w:val="single" w:sz="4" w:space="0" w:color="67B9E0"/>
                    <w:right w:val="single" w:sz="4" w:space="0" w:color="67B9E0"/>
                  </w:tcBorders>
                  <w:vAlign w:val="center"/>
                  <w:hideMark/>
                </w:tcPr>
                <w:p w14:paraId="166DAD0B" w14:textId="77777777" w:rsidR="000C5B2C" w:rsidRPr="00E23793" w:rsidRDefault="000C5B2C" w:rsidP="003E69E1">
                  <w:pPr>
                    <w:tabs>
                      <w:tab w:val="left" w:pos="720"/>
                    </w:tabs>
                    <w:spacing w:line="25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Opis osjetljivosti receptora</w:t>
                  </w:r>
                </w:p>
              </w:tc>
            </w:tr>
            <w:tr w:rsidR="000C5B2C" w:rsidRPr="00E23793" w14:paraId="6A694CFA" w14:textId="77777777" w:rsidTr="00766543">
              <w:trPr>
                <w:trHeight w:val="559"/>
              </w:trPr>
              <w:tc>
                <w:tcPr>
                  <w:cnfStyle w:val="001000000000" w:firstRow="0" w:lastRow="0" w:firstColumn="1" w:lastColumn="0" w:oddVBand="0" w:evenVBand="0" w:oddHBand="0" w:evenHBand="0" w:firstRowFirstColumn="0" w:firstRowLastColumn="0" w:lastRowFirstColumn="0" w:lastRowLastColumn="0"/>
                  <w:tcW w:w="2007" w:type="pct"/>
                  <w:tcBorders>
                    <w:top w:val="single" w:sz="4" w:space="0" w:color="67B9E0"/>
                    <w:left w:val="single" w:sz="4" w:space="0" w:color="67B9E0"/>
                    <w:bottom w:val="single" w:sz="4" w:space="0" w:color="67B9E0"/>
                    <w:right w:val="single" w:sz="4" w:space="0" w:color="67B9E0"/>
                  </w:tcBorders>
                  <w:hideMark/>
                </w:tcPr>
                <w:p w14:paraId="3ADF40EB" w14:textId="77777777" w:rsidR="000C5B2C" w:rsidRPr="00E23793" w:rsidRDefault="000C5B2C" w:rsidP="003E69E1">
                  <w:pPr>
                    <w:tabs>
                      <w:tab w:val="left" w:pos="720"/>
                    </w:tabs>
                    <w:spacing w:line="25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Visoka</w:t>
                  </w:r>
                </w:p>
              </w:tc>
              <w:tc>
                <w:tcPr>
                  <w:cnfStyle w:val="000100000000" w:firstRow="0" w:lastRow="0" w:firstColumn="0" w:lastColumn="1" w:oddVBand="0" w:evenVBand="0" w:oddHBand="0" w:evenHBand="0" w:firstRowFirstColumn="0" w:firstRowLastColumn="0" w:lastRowFirstColumn="0" w:lastRowLastColumn="0"/>
                  <w:tcW w:w="2993" w:type="pct"/>
                  <w:tcBorders>
                    <w:top w:val="single" w:sz="4" w:space="0" w:color="67B9E0"/>
                    <w:left w:val="single" w:sz="4" w:space="0" w:color="67B9E0"/>
                    <w:bottom w:val="single" w:sz="4" w:space="0" w:color="67B9E0"/>
                    <w:right w:val="single" w:sz="4" w:space="0" w:color="67B9E0"/>
                  </w:tcBorders>
                  <w:hideMark/>
                </w:tcPr>
                <w:p w14:paraId="21CA569B" w14:textId="77777777" w:rsidR="000C5B2C" w:rsidRPr="00E23793" w:rsidRDefault="000C5B2C" w:rsidP="003E69E1">
                  <w:pPr>
                    <w:tabs>
                      <w:tab w:val="left" w:pos="720"/>
                    </w:tabs>
                    <w:spacing w:line="25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Receptor (ljudski, fizički ili biološki) sa malo ili nimalo kapaciteta za apsorbiranje predloženih promjena i/ili minimalnim mogućnostima za ublažavanje.</w:t>
                  </w:r>
                </w:p>
              </w:tc>
            </w:tr>
            <w:tr w:rsidR="000C5B2C" w:rsidRPr="00E23793" w14:paraId="4C29E85A" w14:textId="77777777" w:rsidTr="00766543">
              <w:trPr>
                <w:trHeight w:val="556"/>
              </w:trPr>
              <w:tc>
                <w:tcPr>
                  <w:cnfStyle w:val="001000000000" w:firstRow="0" w:lastRow="0" w:firstColumn="1" w:lastColumn="0" w:oddVBand="0" w:evenVBand="0" w:oddHBand="0" w:evenHBand="0" w:firstRowFirstColumn="0" w:firstRowLastColumn="0" w:lastRowFirstColumn="0" w:lastRowLastColumn="0"/>
                  <w:tcW w:w="2007" w:type="pct"/>
                  <w:tcBorders>
                    <w:top w:val="single" w:sz="4" w:space="0" w:color="67B9E0"/>
                    <w:left w:val="single" w:sz="4" w:space="0" w:color="67B9E0"/>
                    <w:bottom w:val="single" w:sz="4" w:space="0" w:color="67B9E0"/>
                    <w:right w:val="single" w:sz="4" w:space="0" w:color="67B9E0"/>
                  </w:tcBorders>
                  <w:hideMark/>
                </w:tcPr>
                <w:p w14:paraId="64BAF666" w14:textId="77777777" w:rsidR="000C5B2C" w:rsidRPr="00E23793" w:rsidRDefault="000C5B2C" w:rsidP="003E69E1">
                  <w:pPr>
                    <w:tabs>
                      <w:tab w:val="left" w:pos="720"/>
                    </w:tabs>
                    <w:spacing w:line="25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Umjerena</w:t>
                  </w:r>
                </w:p>
              </w:tc>
              <w:tc>
                <w:tcPr>
                  <w:cnfStyle w:val="000100000000" w:firstRow="0" w:lastRow="0" w:firstColumn="0" w:lastColumn="1" w:oddVBand="0" w:evenVBand="0" w:oddHBand="0" w:evenHBand="0" w:firstRowFirstColumn="0" w:firstRowLastColumn="0" w:lastRowFirstColumn="0" w:lastRowLastColumn="0"/>
                  <w:tcW w:w="2993" w:type="pct"/>
                  <w:tcBorders>
                    <w:top w:val="single" w:sz="4" w:space="0" w:color="67B9E0"/>
                    <w:left w:val="single" w:sz="4" w:space="0" w:color="67B9E0"/>
                    <w:bottom w:val="single" w:sz="4" w:space="0" w:color="67B9E0"/>
                    <w:right w:val="single" w:sz="4" w:space="0" w:color="67B9E0"/>
                  </w:tcBorders>
                  <w:hideMark/>
                </w:tcPr>
                <w:p w14:paraId="738B9040" w14:textId="77777777" w:rsidR="000C5B2C" w:rsidRPr="00E23793" w:rsidRDefault="000C5B2C" w:rsidP="003E69E1">
                  <w:pPr>
                    <w:tabs>
                      <w:tab w:val="left" w:pos="720"/>
                    </w:tabs>
                    <w:spacing w:line="25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Receptor sa malo kapaciteta za apsorbiranje predloženih promjena i/ili ograničenim mogućnostima za ublažavanje.</w:t>
                  </w:r>
                </w:p>
              </w:tc>
            </w:tr>
            <w:tr w:rsidR="000C5B2C" w:rsidRPr="00E23793" w14:paraId="5A478D30" w14:textId="77777777" w:rsidTr="00766543">
              <w:trPr>
                <w:trHeight w:val="556"/>
              </w:trPr>
              <w:tc>
                <w:tcPr>
                  <w:cnfStyle w:val="001000000000" w:firstRow="0" w:lastRow="0" w:firstColumn="1" w:lastColumn="0" w:oddVBand="0" w:evenVBand="0" w:oddHBand="0" w:evenHBand="0" w:firstRowFirstColumn="0" w:firstRowLastColumn="0" w:lastRowFirstColumn="0" w:lastRowLastColumn="0"/>
                  <w:tcW w:w="2007" w:type="pct"/>
                  <w:tcBorders>
                    <w:top w:val="single" w:sz="4" w:space="0" w:color="67B9E0"/>
                    <w:left w:val="single" w:sz="4" w:space="0" w:color="67B9E0"/>
                    <w:bottom w:val="single" w:sz="4" w:space="0" w:color="67B9E0"/>
                    <w:right w:val="single" w:sz="4" w:space="0" w:color="67B9E0"/>
                  </w:tcBorders>
                  <w:hideMark/>
                </w:tcPr>
                <w:p w14:paraId="7EC39D55" w14:textId="77777777" w:rsidR="000C5B2C" w:rsidRPr="00E23793" w:rsidRDefault="000C5B2C" w:rsidP="003E69E1">
                  <w:pPr>
                    <w:tabs>
                      <w:tab w:val="left" w:pos="720"/>
                    </w:tabs>
                    <w:spacing w:line="25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Niska</w:t>
                  </w:r>
                </w:p>
              </w:tc>
              <w:tc>
                <w:tcPr>
                  <w:cnfStyle w:val="000100000000" w:firstRow="0" w:lastRow="0" w:firstColumn="0" w:lastColumn="1" w:oddVBand="0" w:evenVBand="0" w:oddHBand="0" w:evenHBand="0" w:firstRowFirstColumn="0" w:firstRowLastColumn="0" w:lastRowFirstColumn="0" w:lastRowLastColumn="0"/>
                  <w:tcW w:w="2993" w:type="pct"/>
                  <w:tcBorders>
                    <w:top w:val="single" w:sz="4" w:space="0" w:color="67B9E0"/>
                    <w:left w:val="single" w:sz="4" w:space="0" w:color="67B9E0"/>
                    <w:bottom w:val="single" w:sz="4" w:space="0" w:color="67B9E0"/>
                    <w:right w:val="single" w:sz="4" w:space="0" w:color="67B9E0"/>
                  </w:tcBorders>
                  <w:hideMark/>
                </w:tcPr>
                <w:p w14:paraId="3177C183" w14:textId="77777777" w:rsidR="000C5B2C" w:rsidRPr="00E23793" w:rsidRDefault="000C5B2C" w:rsidP="003E69E1">
                  <w:pPr>
                    <w:tabs>
                      <w:tab w:val="left" w:pos="720"/>
                    </w:tabs>
                    <w:spacing w:line="25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Receptor sa određenim kapacitetom za apsorbiranje predloženih promjena i/ili razumnim mogućnostima za ublažavanje.</w:t>
                  </w:r>
                </w:p>
              </w:tc>
            </w:tr>
            <w:tr w:rsidR="000C5B2C" w:rsidRPr="00E23793" w14:paraId="649C2755" w14:textId="77777777" w:rsidTr="00766543">
              <w:trPr>
                <w:cnfStyle w:val="010000000000" w:firstRow="0" w:lastRow="1"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007" w:type="pct"/>
                  <w:tcBorders>
                    <w:left w:val="single" w:sz="4" w:space="0" w:color="67B9E0"/>
                    <w:bottom w:val="single" w:sz="4" w:space="0" w:color="67B9E0"/>
                    <w:right w:val="single" w:sz="4" w:space="0" w:color="67B9E0"/>
                  </w:tcBorders>
                  <w:hideMark/>
                </w:tcPr>
                <w:p w14:paraId="06005909" w14:textId="77777777" w:rsidR="000C5B2C" w:rsidRPr="00E23793" w:rsidRDefault="000C5B2C" w:rsidP="003E69E1">
                  <w:pPr>
                    <w:tabs>
                      <w:tab w:val="left" w:pos="720"/>
                    </w:tabs>
                    <w:spacing w:line="25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Zanemariva</w:t>
                  </w:r>
                </w:p>
              </w:tc>
              <w:tc>
                <w:tcPr>
                  <w:cnfStyle w:val="000100000000" w:firstRow="0" w:lastRow="0" w:firstColumn="0" w:lastColumn="1" w:oddVBand="0" w:evenVBand="0" w:oddHBand="0" w:evenHBand="0" w:firstRowFirstColumn="0" w:firstRowLastColumn="0" w:lastRowFirstColumn="0" w:lastRowLastColumn="0"/>
                  <w:tcW w:w="2993" w:type="pct"/>
                  <w:tcBorders>
                    <w:left w:val="single" w:sz="4" w:space="0" w:color="67B9E0"/>
                    <w:bottom w:val="single" w:sz="4" w:space="0" w:color="67B9E0"/>
                    <w:right w:val="single" w:sz="4" w:space="0" w:color="67B9E0"/>
                  </w:tcBorders>
                  <w:hideMark/>
                </w:tcPr>
                <w:p w14:paraId="566465A4" w14:textId="77777777" w:rsidR="000C5B2C" w:rsidRPr="00E23793" w:rsidRDefault="000C5B2C" w:rsidP="003E69E1">
                  <w:pPr>
                    <w:tabs>
                      <w:tab w:val="left" w:pos="720"/>
                    </w:tabs>
                    <w:spacing w:line="256" w:lineRule="auto"/>
                    <w:contextualSpacing/>
                    <w:jc w:val="both"/>
                    <w:rPr>
                      <w:rFonts w:asciiTheme="minorHAnsi" w:eastAsia="Calibri" w:hAnsiTheme="minorHAnsi" w:cstheme="minorHAnsi"/>
                      <w:b w:val="0"/>
                      <w:bCs w:val="0"/>
                      <w:noProof/>
                      <w:sz w:val="22"/>
                      <w:szCs w:val="22"/>
                      <w:lang w:val="hr-BA"/>
                    </w:rPr>
                  </w:pPr>
                  <w:r w:rsidRPr="00E23793">
                    <w:rPr>
                      <w:rFonts w:asciiTheme="minorHAnsi" w:eastAsia="Calibri" w:hAnsiTheme="minorHAnsi" w:cstheme="minorHAnsi"/>
                      <w:b w:val="0"/>
                      <w:bCs w:val="0"/>
                      <w:noProof/>
                      <w:sz w:val="22"/>
                      <w:szCs w:val="22"/>
                      <w:lang w:val="hr-BA"/>
                    </w:rPr>
                    <w:t>Receptor sa dobrim kapacitetom za apsorbiranje predloženih promjena i/ili dobrim mogućnostima za ublažavanje.</w:t>
                  </w:r>
                </w:p>
              </w:tc>
            </w:tr>
          </w:tbl>
          <w:p w14:paraId="1E3D5CD7" w14:textId="2E9C7C09" w:rsidR="0072778C" w:rsidRPr="00E23793" w:rsidRDefault="000C5B2C" w:rsidP="009E7342">
            <w:pPr>
              <w:tabs>
                <w:tab w:val="left" w:pos="720"/>
              </w:tabs>
              <w:spacing w:after="0" w:line="276" w:lineRule="auto"/>
              <w:jc w:val="both"/>
              <w:rPr>
                <w:rFonts w:cstheme="minorHAnsi"/>
                <w:b/>
                <w:noProof/>
                <w:color w:val="000000" w:themeColor="text1"/>
                <w:lang w:val="bs-Latn-BA"/>
              </w:rPr>
            </w:pPr>
            <w:r w:rsidRPr="00E23793">
              <w:rPr>
                <w:rFonts w:eastAsia="Calibri" w:cstheme="minorHAnsi"/>
                <w:b/>
                <w:noProof/>
                <w:lang w:val="hr-BA"/>
              </w:rPr>
              <w:t xml:space="preserve">Prema gore navedenom, analizirajući kompleksnost mogućih uticaja,  na osnovu razmatranja parametara kao što su intenzitet uticaja, trajanje uticaja, prostorni opseg uticaja, reverzibilnost, vjerovatnoću i učestalost pojavnosti pojedinih uticaja, izgradnja </w:t>
            </w:r>
            <w:r w:rsidR="009E7342" w:rsidRPr="00E23793">
              <w:rPr>
                <w:rFonts w:eastAsia="Calibri" w:cstheme="minorHAnsi"/>
                <w:b/>
                <w:noProof/>
                <w:lang w:val="hr-BA"/>
              </w:rPr>
              <w:t xml:space="preserve">stambeno-poslovnog kompleksa </w:t>
            </w:r>
            <w:r w:rsidR="009E7342" w:rsidRPr="00E23793">
              <w:rPr>
                <w:rFonts w:eastAsia="Calibri" w:cstheme="minorHAnsi"/>
                <w:b/>
                <w:noProof/>
                <w:lang w:val="hr-BA"/>
              </w:rPr>
              <w:lastRenderedPageBreak/>
              <w:t>Crnvi vrh</w:t>
            </w:r>
            <w:r w:rsidRPr="00E23793">
              <w:rPr>
                <w:rFonts w:eastAsia="Calibri" w:cstheme="minorHAnsi"/>
                <w:b/>
                <w:noProof/>
                <w:lang w:val="hr-BA"/>
              </w:rPr>
              <w:t xml:space="preserve"> će imati umjeren intenzitet uticaja na okoliš u zoni uticaja, dok će na širem području intenzitet biti nizak.</w:t>
            </w:r>
          </w:p>
        </w:tc>
      </w:tr>
    </w:tbl>
    <w:p w14:paraId="681A30F9" w14:textId="77777777" w:rsidR="00766543" w:rsidRDefault="00766543">
      <w:pPr>
        <w:sectPr w:rsidR="00766543">
          <w:footerReference w:type="default" r:id="rId21"/>
          <w:pgSz w:w="11906" w:h="16838"/>
          <w:pgMar w:top="1417" w:right="1417" w:bottom="1417" w:left="1417" w:header="708" w:footer="708" w:gutter="0"/>
          <w:cols w:space="708"/>
          <w:docGrid w:linePitch="360"/>
        </w:sectPr>
      </w:pPr>
    </w:p>
    <w:p w14:paraId="183435DE" w14:textId="3813BBD8" w:rsidR="00766543" w:rsidRDefault="0076654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1842"/>
      </w:tblGrid>
      <w:tr w:rsidR="0072778C" w:rsidRPr="00E23793" w14:paraId="56465E6A" w14:textId="77777777" w:rsidTr="00785878">
        <w:trPr>
          <w:trHeight w:val="420"/>
        </w:trPr>
        <w:tc>
          <w:tcPr>
            <w:tcW w:w="935" w:type="pct"/>
            <w:shd w:val="clear" w:color="auto" w:fill="D9E2F3" w:themeFill="accent5" w:themeFillTint="33"/>
          </w:tcPr>
          <w:p w14:paraId="567AE943"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 xml:space="preserve">C1.6. Opisati koja je vjerovatnoća uticaja na okoliš </w:t>
            </w:r>
          </w:p>
        </w:tc>
        <w:tc>
          <w:tcPr>
            <w:tcW w:w="4065" w:type="pct"/>
          </w:tcPr>
          <w:p w14:paraId="04C1F0BB" w14:textId="32B68974" w:rsidR="00236514" w:rsidRPr="00E23793" w:rsidRDefault="00236514" w:rsidP="00236514">
            <w:pPr>
              <w:tabs>
                <w:tab w:val="left" w:pos="720"/>
              </w:tabs>
              <w:spacing w:line="276" w:lineRule="auto"/>
              <w:contextualSpacing/>
              <w:jc w:val="both"/>
              <w:rPr>
                <w:rFonts w:eastAsia="Calibri" w:cstheme="minorHAnsi"/>
                <w:noProof/>
                <w:lang w:val="hr-BA"/>
              </w:rPr>
            </w:pPr>
            <w:r w:rsidRPr="00E23793">
              <w:rPr>
                <w:rFonts w:eastAsia="Calibri" w:cstheme="minorHAnsi"/>
                <w:noProof/>
                <w:lang w:val="hr-BA"/>
              </w:rPr>
              <w:t>Vjerovatnoća uticaja se procjenjuj</w:t>
            </w:r>
            <w:r w:rsidR="00D80BF8" w:rsidRPr="00E23793">
              <w:rPr>
                <w:rFonts w:eastAsia="Calibri" w:cstheme="minorHAnsi"/>
                <w:noProof/>
                <w:lang w:val="hr-BA"/>
              </w:rPr>
              <w:t>e</w:t>
            </w:r>
            <w:r w:rsidRPr="00E23793">
              <w:rPr>
                <w:rFonts w:eastAsia="Calibri" w:cstheme="minorHAnsi"/>
                <w:noProof/>
                <w:lang w:val="hr-BA"/>
              </w:rPr>
              <w:t xml:space="preserve"> uzimajući u obzir interakciju između kriterija jačine i osjetljivosti, molimo pogledati stavku C1.5. Opisati intenzitet i složenost uticaja  projekta na okoliš. Da bi se ustanovio značaj potencijalnog uticaja prije predlaganja mjera za ublažavanje, neophodno je razmotriti vjerovatnoću pojave i intenzitet uticaja.</w:t>
            </w:r>
          </w:p>
          <w:p w14:paraId="1F3CDC4D" w14:textId="77777777" w:rsidR="00236514" w:rsidRPr="00E23793" w:rsidRDefault="00236514" w:rsidP="00236514">
            <w:pPr>
              <w:tabs>
                <w:tab w:val="left" w:pos="720"/>
              </w:tabs>
              <w:contextualSpacing/>
              <w:jc w:val="both"/>
              <w:rPr>
                <w:rFonts w:eastAsia="Calibri" w:cstheme="minorHAnsi"/>
                <w:noProof/>
                <w:lang w:val="hr-BA"/>
              </w:rPr>
            </w:pPr>
          </w:p>
          <w:p w14:paraId="7CDC2972" w14:textId="77777777" w:rsidR="00236514" w:rsidRPr="00E23793" w:rsidRDefault="00236514" w:rsidP="00236514">
            <w:pPr>
              <w:tabs>
                <w:tab w:val="left" w:pos="720"/>
              </w:tabs>
              <w:spacing w:line="276" w:lineRule="auto"/>
              <w:contextualSpacing/>
              <w:jc w:val="both"/>
              <w:rPr>
                <w:rFonts w:eastAsia="Calibri" w:cstheme="minorHAnsi"/>
                <w:noProof/>
                <w:lang w:val="hr-BA"/>
              </w:rPr>
            </w:pPr>
            <w:r w:rsidRPr="00E23793">
              <w:rPr>
                <w:rFonts w:eastAsia="Calibri" w:cstheme="minorHAnsi"/>
                <w:noProof/>
                <w:lang w:val="hr-BA"/>
              </w:rPr>
              <w:t>Matrica procjene utjecaja</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1371"/>
              <w:gridCol w:w="1476"/>
              <w:gridCol w:w="1081"/>
              <w:gridCol w:w="1328"/>
              <w:gridCol w:w="1328"/>
              <w:gridCol w:w="1323"/>
              <w:gridCol w:w="1328"/>
              <w:gridCol w:w="1328"/>
              <w:gridCol w:w="1063"/>
            </w:tblGrid>
            <w:tr w:rsidR="00464FFB" w:rsidRPr="00E23793" w14:paraId="5560DDF4" w14:textId="77777777" w:rsidTr="003E69E1">
              <w:trPr>
                <w:trHeight w:val="360"/>
              </w:trPr>
              <w:tc>
                <w:tcPr>
                  <w:tcW w:w="590" w:type="pct"/>
                  <w:vMerge w:val="restart"/>
                  <w:tcBorders>
                    <w:top w:val="nil"/>
                    <w:left w:val="nil"/>
                    <w:bottom w:val="nil"/>
                    <w:right w:val="nil"/>
                  </w:tcBorders>
                  <w:shd w:val="clear" w:color="auto" w:fill="ACB9CA" w:themeFill="text2" w:themeFillTint="66"/>
                  <w:textDirection w:val="btLr"/>
                  <w:vAlign w:val="center"/>
                </w:tcPr>
                <w:p w14:paraId="4B8C1186" w14:textId="77777777" w:rsidR="00464FFB" w:rsidRPr="00E23793" w:rsidRDefault="00464FFB" w:rsidP="003E69E1">
                  <w:pPr>
                    <w:jc w:val="both"/>
                    <w:rPr>
                      <w:rFonts w:eastAsia="Calibri" w:cstheme="minorHAnsi"/>
                      <w:noProof/>
                      <w:lang w:val="hr-BA"/>
                    </w:rPr>
                  </w:pPr>
                </w:p>
                <w:p w14:paraId="57891B11"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Osjetljivost</w:t>
                  </w:r>
                </w:p>
              </w:tc>
              <w:tc>
                <w:tcPr>
                  <w:tcW w:w="4410" w:type="pct"/>
                  <w:gridSpan w:val="8"/>
                  <w:tcBorders>
                    <w:top w:val="nil"/>
                    <w:left w:val="nil"/>
                    <w:bottom w:val="single" w:sz="4" w:space="0" w:color="FFFFFF"/>
                    <w:right w:val="nil"/>
                  </w:tcBorders>
                  <w:shd w:val="clear" w:color="auto" w:fill="ACB9CA" w:themeFill="text2" w:themeFillTint="66"/>
                  <w:vAlign w:val="center"/>
                  <w:hideMark/>
                </w:tcPr>
                <w:p w14:paraId="41E04FC4"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Jačina</w:t>
                  </w:r>
                </w:p>
              </w:tc>
            </w:tr>
            <w:tr w:rsidR="00464FFB" w:rsidRPr="00E23793" w14:paraId="795C5349" w14:textId="77777777" w:rsidTr="003E69E1">
              <w:trPr>
                <w:trHeight w:val="361"/>
              </w:trPr>
              <w:tc>
                <w:tcPr>
                  <w:tcW w:w="0" w:type="auto"/>
                  <w:vMerge/>
                  <w:tcBorders>
                    <w:top w:val="nil"/>
                    <w:left w:val="nil"/>
                    <w:bottom w:val="nil"/>
                    <w:right w:val="nil"/>
                  </w:tcBorders>
                  <w:vAlign w:val="center"/>
                  <w:hideMark/>
                </w:tcPr>
                <w:p w14:paraId="002FCBFC" w14:textId="77777777" w:rsidR="00464FFB" w:rsidRPr="00E23793" w:rsidRDefault="00464FFB" w:rsidP="003E69E1">
                  <w:pPr>
                    <w:jc w:val="both"/>
                    <w:rPr>
                      <w:rFonts w:eastAsia="Calibri" w:cstheme="minorHAnsi"/>
                      <w:noProof/>
                      <w:lang w:val="hr-BA"/>
                    </w:rPr>
                  </w:pPr>
                </w:p>
              </w:tc>
              <w:tc>
                <w:tcPr>
                  <w:tcW w:w="635" w:type="pct"/>
                  <w:vMerge w:val="restart"/>
                  <w:tcBorders>
                    <w:top w:val="single" w:sz="4" w:space="0" w:color="FFFFFF"/>
                    <w:left w:val="nil"/>
                    <w:bottom w:val="single" w:sz="4" w:space="0" w:color="FFFFFF"/>
                    <w:right w:val="single" w:sz="6" w:space="0" w:color="FFFFFF"/>
                  </w:tcBorders>
                  <w:shd w:val="clear" w:color="auto" w:fill="DEEAF6" w:themeFill="accent1" w:themeFillTint="33"/>
                  <w:vAlign w:val="center"/>
                </w:tcPr>
                <w:p w14:paraId="44B13D11" w14:textId="77777777" w:rsidR="00464FFB" w:rsidRPr="00E23793" w:rsidRDefault="00464FFB" w:rsidP="003E69E1">
                  <w:pPr>
                    <w:spacing w:after="200"/>
                    <w:jc w:val="both"/>
                    <w:rPr>
                      <w:rFonts w:eastAsia="Calibri" w:cstheme="minorHAnsi"/>
                      <w:noProof/>
                      <w:lang w:val="hr-BA"/>
                    </w:rPr>
                  </w:pPr>
                </w:p>
              </w:tc>
              <w:tc>
                <w:tcPr>
                  <w:tcW w:w="1606" w:type="pct"/>
                  <w:gridSpan w:val="3"/>
                  <w:tcBorders>
                    <w:top w:val="single" w:sz="4" w:space="0" w:color="FFFFFF"/>
                    <w:left w:val="single" w:sz="6" w:space="0" w:color="FFFFFF"/>
                    <w:bottom w:val="single" w:sz="4" w:space="0" w:color="FFFFFF"/>
                    <w:right w:val="single" w:sz="4" w:space="0" w:color="FFFFFF"/>
                  </w:tcBorders>
                  <w:shd w:val="clear" w:color="auto" w:fill="DEEAF6" w:themeFill="accent1" w:themeFillTint="33"/>
                  <w:vAlign w:val="center"/>
                  <w:hideMark/>
                </w:tcPr>
                <w:p w14:paraId="5E8089B2"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Nepovoljan</w:t>
                  </w:r>
                </w:p>
              </w:tc>
              <w:tc>
                <w:tcPr>
                  <w:tcW w:w="569" w:type="pct"/>
                  <w:tcBorders>
                    <w:top w:val="single" w:sz="4" w:space="0" w:color="FFFFFF"/>
                    <w:left w:val="single" w:sz="4" w:space="0" w:color="FFFFFF"/>
                    <w:bottom w:val="single" w:sz="4" w:space="0" w:color="FFFFFF"/>
                    <w:right w:val="single" w:sz="4" w:space="0" w:color="FFFFFF"/>
                  </w:tcBorders>
                  <w:shd w:val="clear" w:color="auto" w:fill="DEEAF6" w:themeFill="accent1" w:themeFillTint="33"/>
                  <w:vAlign w:val="center"/>
                </w:tcPr>
                <w:p w14:paraId="042F55B3" w14:textId="77777777" w:rsidR="00464FFB" w:rsidRPr="00E23793" w:rsidRDefault="00464FFB" w:rsidP="003E69E1">
                  <w:pPr>
                    <w:spacing w:after="200"/>
                    <w:jc w:val="both"/>
                    <w:rPr>
                      <w:rFonts w:eastAsia="Calibri" w:cstheme="minorHAnsi"/>
                      <w:noProof/>
                      <w:lang w:val="hr-BA"/>
                    </w:rPr>
                  </w:pPr>
                </w:p>
              </w:tc>
              <w:tc>
                <w:tcPr>
                  <w:tcW w:w="1600" w:type="pct"/>
                  <w:gridSpan w:val="3"/>
                  <w:tcBorders>
                    <w:top w:val="single" w:sz="4" w:space="0" w:color="FFFFFF"/>
                    <w:left w:val="single" w:sz="4" w:space="0" w:color="FFFFFF"/>
                    <w:bottom w:val="single" w:sz="4" w:space="0" w:color="FFFFFF"/>
                    <w:right w:val="nil"/>
                  </w:tcBorders>
                  <w:shd w:val="clear" w:color="auto" w:fill="DEEAF6" w:themeFill="accent1" w:themeFillTint="33"/>
                  <w:vAlign w:val="center"/>
                  <w:hideMark/>
                </w:tcPr>
                <w:p w14:paraId="26F753F3"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Povoljan</w:t>
                  </w:r>
                </w:p>
              </w:tc>
            </w:tr>
            <w:tr w:rsidR="00464FFB" w:rsidRPr="00E23793" w14:paraId="340492E3" w14:textId="77777777" w:rsidTr="003E69E1">
              <w:trPr>
                <w:trHeight w:val="359"/>
              </w:trPr>
              <w:tc>
                <w:tcPr>
                  <w:tcW w:w="0" w:type="auto"/>
                  <w:vMerge/>
                  <w:tcBorders>
                    <w:top w:val="nil"/>
                    <w:left w:val="nil"/>
                    <w:bottom w:val="nil"/>
                    <w:right w:val="nil"/>
                  </w:tcBorders>
                  <w:vAlign w:val="center"/>
                  <w:hideMark/>
                </w:tcPr>
                <w:p w14:paraId="65F418B2" w14:textId="77777777" w:rsidR="00464FFB" w:rsidRPr="00E23793" w:rsidRDefault="00464FFB" w:rsidP="003E69E1">
                  <w:pPr>
                    <w:jc w:val="both"/>
                    <w:rPr>
                      <w:rFonts w:eastAsia="Calibri" w:cstheme="minorHAnsi"/>
                      <w:noProof/>
                      <w:lang w:val="hr-BA"/>
                    </w:rPr>
                  </w:pPr>
                </w:p>
              </w:tc>
              <w:tc>
                <w:tcPr>
                  <w:tcW w:w="0" w:type="auto"/>
                  <w:vMerge/>
                  <w:tcBorders>
                    <w:top w:val="single" w:sz="4" w:space="0" w:color="FFFFFF"/>
                    <w:left w:val="nil"/>
                    <w:bottom w:val="single" w:sz="4" w:space="0" w:color="FFFFFF"/>
                    <w:right w:val="single" w:sz="6" w:space="0" w:color="FFFFFF"/>
                  </w:tcBorders>
                  <w:vAlign w:val="center"/>
                  <w:hideMark/>
                </w:tcPr>
                <w:p w14:paraId="60644432" w14:textId="77777777" w:rsidR="00464FFB" w:rsidRPr="00E23793" w:rsidRDefault="00464FFB" w:rsidP="003E69E1">
                  <w:pPr>
                    <w:jc w:val="both"/>
                    <w:rPr>
                      <w:rFonts w:eastAsia="Calibri" w:cstheme="minorHAnsi"/>
                      <w:noProof/>
                      <w:lang w:val="hr-BA"/>
                    </w:rPr>
                  </w:pPr>
                </w:p>
              </w:tc>
              <w:tc>
                <w:tcPr>
                  <w:tcW w:w="465" w:type="pct"/>
                  <w:tcBorders>
                    <w:top w:val="single" w:sz="4" w:space="0" w:color="FFFFFF"/>
                    <w:left w:val="single" w:sz="6" w:space="0" w:color="FFFFFF"/>
                    <w:bottom w:val="single" w:sz="4" w:space="0" w:color="FFFFFF"/>
                    <w:right w:val="single" w:sz="4" w:space="0" w:color="FFFFFF"/>
                  </w:tcBorders>
                  <w:shd w:val="clear" w:color="auto" w:fill="DEEAF6" w:themeFill="accent1" w:themeFillTint="33"/>
                  <w:vAlign w:val="center"/>
                  <w:hideMark/>
                </w:tcPr>
                <w:p w14:paraId="019922B6"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Visok</w:t>
                  </w:r>
                </w:p>
              </w:tc>
              <w:tc>
                <w:tcPr>
                  <w:tcW w:w="571" w:type="pct"/>
                  <w:tcBorders>
                    <w:top w:val="single" w:sz="4" w:space="0" w:color="FFFFFF"/>
                    <w:left w:val="single" w:sz="4" w:space="0" w:color="FFFFFF"/>
                    <w:bottom w:val="single" w:sz="4" w:space="0" w:color="FFFFFF"/>
                    <w:right w:val="single" w:sz="6" w:space="0" w:color="FFFFFF"/>
                  </w:tcBorders>
                  <w:shd w:val="clear" w:color="auto" w:fill="DEEAF6" w:themeFill="accent1" w:themeFillTint="33"/>
                  <w:vAlign w:val="center"/>
                  <w:hideMark/>
                </w:tcPr>
                <w:p w14:paraId="6AD54CD9"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Umjeren</w:t>
                  </w:r>
                </w:p>
              </w:tc>
              <w:tc>
                <w:tcPr>
                  <w:tcW w:w="571" w:type="pct"/>
                  <w:tcBorders>
                    <w:top w:val="single" w:sz="4" w:space="0" w:color="FFFFFF"/>
                    <w:left w:val="single" w:sz="6" w:space="0" w:color="FFFFFF"/>
                    <w:bottom w:val="single" w:sz="4" w:space="0" w:color="FFFFFF"/>
                    <w:right w:val="single" w:sz="4" w:space="0" w:color="FFFFFF"/>
                  </w:tcBorders>
                  <w:shd w:val="clear" w:color="auto" w:fill="DEEAF6" w:themeFill="accent1" w:themeFillTint="33"/>
                  <w:vAlign w:val="center"/>
                  <w:hideMark/>
                </w:tcPr>
                <w:p w14:paraId="13F20B89"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Nizak</w:t>
                  </w:r>
                </w:p>
              </w:tc>
              <w:tc>
                <w:tcPr>
                  <w:tcW w:w="569" w:type="pct"/>
                  <w:tcBorders>
                    <w:top w:val="single" w:sz="4" w:space="0" w:color="FFFFFF"/>
                    <w:left w:val="single" w:sz="4" w:space="0" w:color="FFFFFF"/>
                    <w:bottom w:val="single" w:sz="4" w:space="0" w:color="FFFFFF"/>
                    <w:right w:val="single" w:sz="4" w:space="0" w:color="FFFFFF"/>
                  </w:tcBorders>
                  <w:shd w:val="clear" w:color="auto" w:fill="DEEAF6" w:themeFill="accent1" w:themeFillTint="33"/>
                  <w:vAlign w:val="center"/>
                  <w:hideMark/>
                </w:tcPr>
                <w:p w14:paraId="47B13899"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Zanemariv</w:t>
                  </w:r>
                </w:p>
              </w:tc>
              <w:tc>
                <w:tcPr>
                  <w:tcW w:w="571" w:type="pct"/>
                  <w:tcBorders>
                    <w:top w:val="single" w:sz="4" w:space="0" w:color="FFFFFF"/>
                    <w:left w:val="single" w:sz="4" w:space="0" w:color="FFFFFF"/>
                    <w:bottom w:val="single" w:sz="4" w:space="0" w:color="FFFFFF"/>
                    <w:right w:val="single" w:sz="6" w:space="0" w:color="FFFFFF"/>
                  </w:tcBorders>
                  <w:shd w:val="clear" w:color="auto" w:fill="DEEAF6" w:themeFill="accent1" w:themeFillTint="33"/>
                  <w:vAlign w:val="center"/>
                  <w:hideMark/>
                </w:tcPr>
                <w:p w14:paraId="74D51767"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Nizak</w:t>
                  </w:r>
                </w:p>
              </w:tc>
              <w:tc>
                <w:tcPr>
                  <w:tcW w:w="571" w:type="pct"/>
                  <w:tcBorders>
                    <w:top w:val="single" w:sz="4" w:space="0" w:color="FFFFFF"/>
                    <w:left w:val="single" w:sz="6" w:space="0" w:color="FFFFFF"/>
                    <w:bottom w:val="single" w:sz="4" w:space="0" w:color="FFFFFF"/>
                    <w:right w:val="single" w:sz="4" w:space="0" w:color="FFFFFF"/>
                  </w:tcBorders>
                  <w:shd w:val="clear" w:color="auto" w:fill="DEEAF6" w:themeFill="accent1" w:themeFillTint="33"/>
                  <w:vAlign w:val="center"/>
                  <w:hideMark/>
                </w:tcPr>
                <w:p w14:paraId="2DEFB1BF"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Umjeren</w:t>
                  </w:r>
                </w:p>
              </w:tc>
              <w:tc>
                <w:tcPr>
                  <w:tcW w:w="459" w:type="pct"/>
                  <w:tcBorders>
                    <w:top w:val="single" w:sz="4" w:space="0" w:color="FFFFFF"/>
                    <w:left w:val="single" w:sz="4" w:space="0" w:color="FFFFFF"/>
                    <w:bottom w:val="single" w:sz="4" w:space="0" w:color="FFFFFF"/>
                    <w:right w:val="nil"/>
                  </w:tcBorders>
                  <w:shd w:val="clear" w:color="auto" w:fill="DEEAF6" w:themeFill="accent1" w:themeFillTint="33"/>
                  <w:vAlign w:val="center"/>
                  <w:hideMark/>
                </w:tcPr>
                <w:p w14:paraId="5F82B271"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Visok</w:t>
                  </w:r>
                </w:p>
              </w:tc>
            </w:tr>
            <w:tr w:rsidR="00464FFB" w:rsidRPr="00E23793" w14:paraId="018A4BFB" w14:textId="77777777" w:rsidTr="003E69E1">
              <w:trPr>
                <w:trHeight w:val="361"/>
              </w:trPr>
              <w:tc>
                <w:tcPr>
                  <w:tcW w:w="0" w:type="auto"/>
                  <w:vMerge/>
                  <w:tcBorders>
                    <w:top w:val="nil"/>
                    <w:left w:val="nil"/>
                    <w:bottom w:val="nil"/>
                    <w:right w:val="nil"/>
                  </w:tcBorders>
                  <w:vAlign w:val="center"/>
                  <w:hideMark/>
                </w:tcPr>
                <w:p w14:paraId="2E83CF47" w14:textId="77777777" w:rsidR="00464FFB" w:rsidRPr="00E23793" w:rsidRDefault="00464FFB" w:rsidP="003E69E1">
                  <w:pPr>
                    <w:jc w:val="both"/>
                    <w:rPr>
                      <w:rFonts w:eastAsia="Calibri" w:cstheme="minorHAnsi"/>
                      <w:noProof/>
                      <w:lang w:val="hr-BA"/>
                    </w:rPr>
                  </w:pPr>
                </w:p>
              </w:tc>
              <w:tc>
                <w:tcPr>
                  <w:tcW w:w="635" w:type="pct"/>
                  <w:tcBorders>
                    <w:top w:val="single" w:sz="4" w:space="0" w:color="FFFFFF"/>
                    <w:left w:val="nil"/>
                    <w:bottom w:val="single" w:sz="4" w:space="0" w:color="FFFFFF"/>
                    <w:right w:val="single" w:sz="6" w:space="0" w:color="FFFFFF"/>
                  </w:tcBorders>
                  <w:shd w:val="clear" w:color="auto" w:fill="DEEAF6" w:themeFill="accent1" w:themeFillTint="33"/>
                  <w:vAlign w:val="center"/>
                  <w:hideMark/>
                </w:tcPr>
                <w:p w14:paraId="11B3B535"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Visoka</w:t>
                  </w:r>
                </w:p>
              </w:tc>
              <w:tc>
                <w:tcPr>
                  <w:tcW w:w="465" w:type="pct"/>
                  <w:tcBorders>
                    <w:top w:val="single" w:sz="4" w:space="0" w:color="FFFFFF"/>
                    <w:left w:val="single" w:sz="6" w:space="0" w:color="FFFFFF"/>
                    <w:bottom w:val="single" w:sz="4" w:space="0" w:color="FFFFFF"/>
                    <w:right w:val="single" w:sz="4" w:space="0" w:color="FFFFFF"/>
                  </w:tcBorders>
                  <w:shd w:val="clear" w:color="auto" w:fill="FF0000"/>
                  <w:vAlign w:val="center"/>
                  <w:hideMark/>
                </w:tcPr>
                <w:p w14:paraId="363B60A3"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Visok</w:t>
                  </w:r>
                </w:p>
              </w:tc>
              <w:tc>
                <w:tcPr>
                  <w:tcW w:w="571" w:type="pct"/>
                  <w:tcBorders>
                    <w:top w:val="single" w:sz="4" w:space="0" w:color="FFFFFF"/>
                    <w:left w:val="single" w:sz="4" w:space="0" w:color="FFFFFF"/>
                    <w:bottom w:val="single" w:sz="4" w:space="0" w:color="FFFFFF"/>
                    <w:right w:val="single" w:sz="6" w:space="0" w:color="FFFFFF"/>
                  </w:tcBorders>
                  <w:shd w:val="clear" w:color="auto" w:fill="FF0000"/>
                  <w:vAlign w:val="center"/>
                  <w:hideMark/>
                </w:tcPr>
                <w:p w14:paraId="1EF71167"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Visok</w:t>
                  </w:r>
                </w:p>
              </w:tc>
              <w:tc>
                <w:tcPr>
                  <w:tcW w:w="571" w:type="pct"/>
                  <w:tcBorders>
                    <w:top w:val="single" w:sz="4" w:space="0" w:color="FFFFFF"/>
                    <w:left w:val="single" w:sz="6" w:space="0" w:color="FFFFFF"/>
                    <w:bottom w:val="single" w:sz="4" w:space="0" w:color="FFFFFF"/>
                    <w:right w:val="single" w:sz="4" w:space="0" w:color="FFFFFF"/>
                  </w:tcBorders>
                  <w:shd w:val="clear" w:color="auto" w:fill="FFC000"/>
                  <w:vAlign w:val="center"/>
                  <w:hideMark/>
                </w:tcPr>
                <w:p w14:paraId="07635B23"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Umjeren</w:t>
                  </w:r>
                </w:p>
              </w:tc>
              <w:tc>
                <w:tcPr>
                  <w:tcW w:w="569" w:type="pct"/>
                  <w:tcBorders>
                    <w:top w:val="single" w:sz="4" w:space="0" w:color="FFFFFF"/>
                    <w:left w:val="single" w:sz="4" w:space="0" w:color="FFFFFF"/>
                    <w:bottom w:val="single" w:sz="4" w:space="0" w:color="FFFFFF"/>
                    <w:right w:val="single" w:sz="4" w:space="0" w:color="FFFFFF"/>
                  </w:tcBorders>
                  <w:shd w:val="clear" w:color="auto" w:fill="FFFFCC"/>
                  <w:vAlign w:val="center"/>
                  <w:hideMark/>
                </w:tcPr>
                <w:p w14:paraId="09AC0278"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Zanemariv</w:t>
                  </w:r>
                </w:p>
              </w:tc>
              <w:tc>
                <w:tcPr>
                  <w:tcW w:w="571" w:type="pct"/>
                  <w:tcBorders>
                    <w:top w:val="single" w:sz="4" w:space="0" w:color="FFFFFF"/>
                    <w:left w:val="single" w:sz="4" w:space="0" w:color="FFFFFF"/>
                    <w:bottom w:val="single" w:sz="4" w:space="0" w:color="FFFFFF"/>
                    <w:right w:val="single" w:sz="6" w:space="0" w:color="FFFFFF"/>
                  </w:tcBorders>
                  <w:shd w:val="clear" w:color="auto" w:fill="91D050"/>
                  <w:vAlign w:val="center"/>
                  <w:hideMark/>
                </w:tcPr>
                <w:p w14:paraId="26E76447"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Umjeren</w:t>
                  </w:r>
                </w:p>
              </w:tc>
              <w:tc>
                <w:tcPr>
                  <w:tcW w:w="571" w:type="pct"/>
                  <w:tcBorders>
                    <w:top w:val="single" w:sz="4" w:space="0" w:color="FFFFFF"/>
                    <w:left w:val="single" w:sz="6" w:space="0" w:color="FFFFFF"/>
                    <w:bottom w:val="single" w:sz="4" w:space="0" w:color="FFFFFF"/>
                    <w:right w:val="single" w:sz="4" w:space="0" w:color="FFFFFF"/>
                  </w:tcBorders>
                  <w:shd w:val="clear" w:color="auto" w:fill="00AF50"/>
                  <w:vAlign w:val="center"/>
                  <w:hideMark/>
                </w:tcPr>
                <w:p w14:paraId="15FEB17E"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Visok</w:t>
                  </w:r>
                </w:p>
              </w:tc>
              <w:tc>
                <w:tcPr>
                  <w:tcW w:w="459" w:type="pct"/>
                  <w:tcBorders>
                    <w:top w:val="single" w:sz="4" w:space="0" w:color="FFFFFF"/>
                    <w:left w:val="single" w:sz="4" w:space="0" w:color="FFFFFF"/>
                    <w:bottom w:val="single" w:sz="4" w:space="0" w:color="FFFFFF"/>
                    <w:right w:val="nil"/>
                  </w:tcBorders>
                  <w:shd w:val="clear" w:color="auto" w:fill="00AF50"/>
                  <w:vAlign w:val="center"/>
                  <w:hideMark/>
                </w:tcPr>
                <w:p w14:paraId="66EBDD01"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Visok</w:t>
                  </w:r>
                </w:p>
              </w:tc>
            </w:tr>
            <w:tr w:rsidR="00464FFB" w:rsidRPr="00E23793" w14:paraId="0E941A2B" w14:textId="77777777" w:rsidTr="003E69E1">
              <w:trPr>
                <w:trHeight w:val="359"/>
              </w:trPr>
              <w:tc>
                <w:tcPr>
                  <w:tcW w:w="0" w:type="auto"/>
                  <w:vMerge/>
                  <w:tcBorders>
                    <w:top w:val="nil"/>
                    <w:left w:val="nil"/>
                    <w:bottom w:val="nil"/>
                    <w:right w:val="nil"/>
                  </w:tcBorders>
                  <w:vAlign w:val="center"/>
                  <w:hideMark/>
                </w:tcPr>
                <w:p w14:paraId="31917CC7" w14:textId="77777777" w:rsidR="00464FFB" w:rsidRPr="00E23793" w:rsidRDefault="00464FFB" w:rsidP="003E69E1">
                  <w:pPr>
                    <w:jc w:val="both"/>
                    <w:rPr>
                      <w:rFonts w:eastAsia="Calibri" w:cstheme="minorHAnsi"/>
                      <w:noProof/>
                      <w:lang w:val="hr-BA"/>
                    </w:rPr>
                  </w:pPr>
                </w:p>
              </w:tc>
              <w:tc>
                <w:tcPr>
                  <w:tcW w:w="635" w:type="pct"/>
                  <w:tcBorders>
                    <w:top w:val="single" w:sz="4" w:space="0" w:color="FFFFFF"/>
                    <w:left w:val="nil"/>
                    <w:bottom w:val="single" w:sz="4" w:space="0" w:color="FFFFFF"/>
                    <w:right w:val="single" w:sz="6" w:space="0" w:color="FFFFFF"/>
                  </w:tcBorders>
                  <w:shd w:val="clear" w:color="auto" w:fill="DEEAF6" w:themeFill="accent1" w:themeFillTint="33"/>
                  <w:vAlign w:val="center"/>
                  <w:hideMark/>
                </w:tcPr>
                <w:p w14:paraId="356CB8A9"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Srednja</w:t>
                  </w:r>
                </w:p>
              </w:tc>
              <w:tc>
                <w:tcPr>
                  <w:tcW w:w="465" w:type="pct"/>
                  <w:tcBorders>
                    <w:top w:val="single" w:sz="4" w:space="0" w:color="FFFFFF"/>
                    <w:left w:val="single" w:sz="6" w:space="0" w:color="FFFFFF"/>
                    <w:bottom w:val="single" w:sz="4" w:space="0" w:color="FFFFFF"/>
                    <w:right w:val="single" w:sz="4" w:space="0" w:color="FFFFFF"/>
                  </w:tcBorders>
                  <w:shd w:val="clear" w:color="auto" w:fill="FF0000"/>
                  <w:vAlign w:val="center"/>
                  <w:hideMark/>
                </w:tcPr>
                <w:p w14:paraId="26F4EC9F"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Visok</w:t>
                  </w:r>
                </w:p>
              </w:tc>
              <w:tc>
                <w:tcPr>
                  <w:tcW w:w="571" w:type="pct"/>
                  <w:tcBorders>
                    <w:top w:val="single" w:sz="4" w:space="0" w:color="FFFFFF"/>
                    <w:left w:val="single" w:sz="4" w:space="0" w:color="FFFFFF"/>
                    <w:bottom w:val="single" w:sz="4" w:space="0" w:color="FFFFFF"/>
                    <w:right w:val="single" w:sz="6" w:space="0" w:color="FFFFFF"/>
                  </w:tcBorders>
                  <w:shd w:val="clear" w:color="auto" w:fill="FFC000"/>
                  <w:vAlign w:val="center"/>
                  <w:hideMark/>
                </w:tcPr>
                <w:p w14:paraId="1D265AFE"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Umjeren</w:t>
                  </w:r>
                </w:p>
              </w:tc>
              <w:tc>
                <w:tcPr>
                  <w:tcW w:w="571" w:type="pct"/>
                  <w:tcBorders>
                    <w:top w:val="single" w:sz="4" w:space="0" w:color="FFFFFF"/>
                    <w:left w:val="single" w:sz="6" w:space="0" w:color="FFFFFF"/>
                    <w:bottom w:val="single" w:sz="4" w:space="0" w:color="FFFFFF"/>
                    <w:right w:val="single" w:sz="4" w:space="0" w:color="FFFFFF"/>
                  </w:tcBorders>
                  <w:shd w:val="clear" w:color="auto" w:fill="FFFF00"/>
                  <w:vAlign w:val="center"/>
                  <w:hideMark/>
                </w:tcPr>
                <w:p w14:paraId="637D83D5"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Nizak</w:t>
                  </w:r>
                </w:p>
              </w:tc>
              <w:tc>
                <w:tcPr>
                  <w:tcW w:w="569" w:type="pct"/>
                  <w:tcBorders>
                    <w:top w:val="single" w:sz="4" w:space="0" w:color="FFFFFF"/>
                    <w:left w:val="single" w:sz="4" w:space="0" w:color="FFFFFF"/>
                    <w:bottom w:val="single" w:sz="4" w:space="0" w:color="FFFFFF"/>
                    <w:right w:val="single" w:sz="4" w:space="0" w:color="FFFFFF"/>
                  </w:tcBorders>
                  <w:shd w:val="clear" w:color="auto" w:fill="FFFFCC"/>
                  <w:vAlign w:val="center"/>
                  <w:hideMark/>
                </w:tcPr>
                <w:p w14:paraId="6137801B"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Zanemariv</w:t>
                  </w:r>
                </w:p>
              </w:tc>
              <w:tc>
                <w:tcPr>
                  <w:tcW w:w="571" w:type="pct"/>
                  <w:tcBorders>
                    <w:top w:val="single" w:sz="4" w:space="0" w:color="FFFFFF"/>
                    <w:left w:val="single" w:sz="4" w:space="0" w:color="FFFFFF"/>
                    <w:bottom w:val="single" w:sz="4" w:space="0" w:color="FFFFFF"/>
                    <w:right w:val="single" w:sz="6" w:space="0" w:color="FFFFFF"/>
                  </w:tcBorders>
                  <w:shd w:val="clear" w:color="auto" w:fill="8BFA85"/>
                  <w:vAlign w:val="center"/>
                  <w:hideMark/>
                </w:tcPr>
                <w:p w14:paraId="293A8412"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Nizak</w:t>
                  </w:r>
                </w:p>
              </w:tc>
              <w:tc>
                <w:tcPr>
                  <w:tcW w:w="571" w:type="pct"/>
                  <w:tcBorders>
                    <w:top w:val="single" w:sz="4" w:space="0" w:color="FFFFFF"/>
                    <w:left w:val="single" w:sz="6" w:space="0" w:color="FFFFFF"/>
                    <w:bottom w:val="single" w:sz="4" w:space="0" w:color="FFFFFF"/>
                    <w:right w:val="single" w:sz="4" w:space="0" w:color="FFFFFF"/>
                  </w:tcBorders>
                  <w:shd w:val="clear" w:color="auto" w:fill="91D050"/>
                  <w:vAlign w:val="center"/>
                  <w:hideMark/>
                </w:tcPr>
                <w:p w14:paraId="44E96E78"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Umjeren</w:t>
                  </w:r>
                </w:p>
              </w:tc>
              <w:tc>
                <w:tcPr>
                  <w:tcW w:w="459" w:type="pct"/>
                  <w:tcBorders>
                    <w:top w:val="single" w:sz="4" w:space="0" w:color="FFFFFF"/>
                    <w:left w:val="single" w:sz="4" w:space="0" w:color="FFFFFF"/>
                    <w:bottom w:val="single" w:sz="4" w:space="0" w:color="FFFFFF"/>
                    <w:right w:val="nil"/>
                  </w:tcBorders>
                  <w:shd w:val="clear" w:color="auto" w:fill="00AF50"/>
                  <w:vAlign w:val="center"/>
                  <w:hideMark/>
                </w:tcPr>
                <w:p w14:paraId="4A3FD9D2"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Visok</w:t>
                  </w:r>
                </w:p>
              </w:tc>
            </w:tr>
            <w:tr w:rsidR="00464FFB" w:rsidRPr="00E23793" w14:paraId="10EB8760" w14:textId="77777777" w:rsidTr="003E69E1">
              <w:trPr>
                <w:trHeight w:val="361"/>
              </w:trPr>
              <w:tc>
                <w:tcPr>
                  <w:tcW w:w="0" w:type="auto"/>
                  <w:vMerge/>
                  <w:tcBorders>
                    <w:top w:val="nil"/>
                    <w:left w:val="nil"/>
                    <w:bottom w:val="nil"/>
                    <w:right w:val="nil"/>
                  </w:tcBorders>
                  <w:vAlign w:val="center"/>
                  <w:hideMark/>
                </w:tcPr>
                <w:p w14:paraId="62BCA508" w14:textId="77777777" w:rsidR="00464FFB" w:rsidRPr="00E23793" w:rsidRDefault="00464FFB" w:rsidP="003E69E1">
                  <w:pPr>
                    <w:jc w:val="both"/>
                    <w:rPr>
                      <w:rFonts w:eastAsia="Calibri" w:cstheme="minorHAnsi"/>
                      <w:noProof/>
                      <w:lang w:val="hr-BA"/>
                    </w:rPr>
                  </w:pPr>
                </w:p>
              </w:tc>
              <w:tc>
                <w:tcPr>
                  <w:tcW w:w="635" w:type="pct"/>
                  <w:tcBorders>
                    <w:top w:val="single" w:sz="4" w:space="0" w:color="FFFFFF"/>
                    <w:left w:val="nil"/>
                    <w:bottom w:val="single" w:sz="4" w:space="0" w:color="FFFFFF"/>
                    <w:right w:val="single" w:sz="6" w:space="0" w:color="FFFFFF"/>
                  </w:tcBorders>
                  <w:shd w:val="clear" w:color="auto" w:fill="DEEAF6" w:themeFill="accent1" w:themeFillTint="33"/>
                  <w:vAlign w:val="center"/>
                  <w:hideMark/>
                </w:tcPr>
                <w:p w14:paraId="7A1413B2"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Slaba</w:t>
                  </w:r>
                </w:p>
              </w:tc>
              <w:tc>
                <w:tcPr>
                  <w:tcW w:w="465" w:type="pct"/>
                  <w:tcBorders>
                    <w:top w:val="single" w:sz="4" w:space="0" w:color="FFFFFF"/>
                    <w:left w:val="single" w:sz="6" w:space="0" w:color="FFFFFF"/>
                    <w:bottom w:val="single" w:sz="4" w:space="0" w:color="FFFFFF"/>
                    <w:right w:val="single" w:sz="4" w:space="0" w:color="FFFFFF"/>
                  </w:tcBorders>
                  <w:shd w:val="clear" w:color="auto" w:fill="FFC000"/>
                  <w:vAlign w:val="center"/>
                  <w:hideMark/>
                </w:tcPr>
                <w:p w14:paraId="6F44942A"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Umjeren</w:t>
                  </w:r>
                </w:p>
              </w:tc>
              <w:tc>
                <w:tcPr>
                  <w:tcW w:w="571" w:type="pct"/>
                  <w:tcBorders>
                    <w:top w:val="single" w:sz="4" w:space="0" w:color="FFFFFF"/>
                    <w:left w:val="single" w:sz="4" w:space="0" w:color="FFFFFF"/>
                    <w:bottom w:val="single" w:sz="4" w:space="0" w:color="FFFFFF"/>
                    <w:right w:val="single" w:sz="6" w:space="0" w:color="FFFFFF"/>
                  </w:tcBorders>
                  <w:shd w:val="clear" w:color="auto" w:fill="FFFF00"/>
                  <w:vAlign w:val="center"/>
                  <w:hideMark/>
                </w:tcPr>
                <w:p w14:paraId="34F4FCE1"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Nizak</w:t>
                  </w:r>
                </w:p>
              </w:tc>
              <w:tc>
                <w:tcPr>
                  <w:tcW w:w="571" w:type="pct"/>
                  <w:tcBorders>
                    <w:top w:val="single" w:sz="4" w:space="0" w:color="FFFFFF"/>
                    <w:left w:val="single" w:sz="6" w:space="0" w:color="FFFFFF"/>
                    <w:bottom w:val="single" w:sz="4" w:space="0" w:color="FFFFFF"/>
                    <w:right w:val="single" w:sz="4" w:space="0" w:color="FFFFFF"/>
                  </w:tcBorders>
                  <w:shd w:val="clear" w:color="auto" w:fill="FFFFCC"/>
                  <w:vAlign w:val="center"/>
                  <w:hideMark/>
                </w:tcPr>
                <w:p w14:paraId="359613B0"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Zanemariv</w:t>
                  </w:r>
                </w:p>
              </w:tc>
              <w:tc>
                <w:tcPr>
                  <w:tcW w:w="569" w:type="pct"/>
                  <w:tcBorders>
                    <w:top w:val="single" w:sz="4" w:space="0" w:color="FFFFFF"/>
                    <w:left w:val="single" w:sz="4" w:space="0" w:color="FFFFFF"/>
                    <w:bottom w:val="single" w:sz="4" w:space="0" w:color="FFFFFF"/>
                    <w:right w:val="single" w:sz="4" w:space="0" w:color="FFFFFF"/>
                  </w:tcBorders>
                  <w:shd w:val="clear" w:color="auto" w:fill="FFFFCC"/>
                  <w:vAlign w:val="center"/>
                  <w:hideMark/>
                </w:tcPr>
                <w:p w14:paraId="597E1982"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Zanemariv</w:t>
                  </w:r>
                </w:p>
              </w:tc>
              <w:tc>
                <w:tcPr>
                  <w:tcW w:w="571" w:type="pct"/>
                  <w:tcBorders>
                    <w:top w:val="single" w:sz="4" w:space="0" w:color="FFFFFF"/>
                    <w:left w:val="single" w:sz="4" w:space="0" w:color="FFFFFF"/>
                    <w:bottom w:val="single" w:sz="4" w:space="0" w:color="FFFFFF"/>
                    <w:right w:val="single" w:sz="6" w:space="0" w:color="FFFFFF"/>
                  </w:tcBorders>
                  <w:shd w:val="clear" w:color="auto" w:fill="FFFFCC"/>
                  <w:vAlign w:val="center"/>
                  <w:hideMark/>
                </w:tcPr>
                <w:p w14:paraId="55A57082"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Zanemariv</w:t>
                  </w:r>
                </w:p>
              </w:tc>
              <w:tc>
                <w:tcPr>
                  <w:tcW w:w="571" w:type="pct"/>
                  <w:tcBorders>
                    <w:top w:val="single" w:sz="4" w:space="0" w:color="FFFFFF"/>
                    <w:left w:val="single" w:sz="6" w:space="0" w:color="FFFFFF"/>
                    <w:bottom w:val="single" w:sz="4" w:space="0" w:color="FFFFFF"/>
                    <w:right w:val="single" w:sz="4" w:space="0" w:color="FFFFFF"/>
                  </w:tcBorders>
                  <w:shd w:val="clear" w:color="auto" w:fill="8BFA85"/>
                  <w:vAlign w:val="center"/>
                  <w:hideMark/>
                </w:tcPr>
                <w:p w14:paraId="46DA14BA"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Nizak</w:t>
                  </w:r>
                </w:p>
              </w:tc>
              <w:tc>
                <w:tcPr>
                  <w:tcW w:w="459" w:type="pct"/>
                  <w:tcBorders>
                    <w:top w:val="single" w:sz="4" w:space="0" w:color="FFFFFF"/>
                    <w:left w:val="single" w:sz="4" w:space="0" w:color="FFFFFF"/>
                    <w:bottom w:val="single" w:sz="4" w:space="0" w:color="FFFFFF"/>
                    <w:right w:val="nil"/>
                  </w:tcBorders>
                  <w:shd w:val="clear" w:color="auto" w:fill="91D050"/>
                  <w:vAlign w:val="center"/>
                  <w:hideMark/>
                </w:tcPr>
                <w:p w14:paraId="3759F3D2"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Umjeren</w:t>
                  </w:r>
                </w:p>
              </w:tc>
            </w:tr>
            <w:tr w:rsidR="00464FFB" w:rsidRPr="00E23793" w14:paraId="27AE05EB" w14:textId="77777777" w:rsidTr="003E69E1">
              <w:trPr>
                <w:trHeight w:val="359"/>
              </w:trPr>
              <w:tc>
                <w:tcPr>
                  <w:tcW w:w="0" w:type="auto"/>
                  <w:vMerge/>
                  <w:tcBorders>
                    <w:top w:val="nil"/>
                    <w:left w:val="nil"/>
                    <w:bottom w:val="nil"/>
                    <w:right w:val="nil"/>
                  </w:tcBorders>
                  <w:vAlign w:val="center"/>
                  <w:hideMark/>
                </w:tcPr>
                <w:p w14:paraId="36B51750" w14:textId="77777777" w:rsidR="00464FFB" w:rsidRPr="00E23793" w:rsidRDefault="00464FFB" w:rsidP="003E69E1">
                  <w:pPr>
                    <w:jc w:val="both"/>
                    <w:rPr>
                      <w:rFonts w:eastAsia="Calibri" w:cstheme="minorHAnsi"/>
                      <w:noProof/>
                      <w:lang w:val="hr-BA"/>
                    </w:rPr>
                  </w:pPr>
                </w:p>
              </w:tc>
              <w:tc>
                <w:tcPr>
                  <w:tcW w:w="635" w:type="pct"/>
                  <w:tcBorders>
                    <w:top w:val="single" w:sz="4" w:space="0" w:color="FFFFFF"/>
                    <w:left w:val="nil"/>
                    <w:bottom w:val="nil"/>
                    <w:right w:val="single" w:sz="6" w:space="0" w:color="FFFFFF"/>
                  </w:tcBorders>
                  <w:shd w:val="clear" w:color="auto" w:fill="DEEAF6" w:themeFill="accent1" w:themeFillTint="33"/>
                  <w:vAlign w:val="center"/>
                  <w:hideMark/>
                </w:tcPr>
                <w:p w14:paraId="5C4C1CB2"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Zanemariva</w:t>
                  </w:r>
                </w:p>
              </w:tc>
              <w:tc>
                <w:tcPr>
                  <w:tcW w:w="465" w:type="pct"/>
                  <w:tcBorders>
                    <w:top w:val="single" w:sz="4" w:space="0" w:color="FFFFFF"/>
                    <w:left w:val="single" w:sz="6" w:space="0" w:color="FFFFFF"/>
                    <w:bottom w:val="nil"/>
                    <w:right w:val="single" w:sz="4" w:space="0" w:color="FFFFFF"/>
                  </w:tcBorders>
                  <w:shd w:val="clear" w:color="auto" w:fill="FFFF00"/>
                  <w:vAlign w:val="center"/>
                  <w:hideMark/>
                </w:tcPr>
                <w:p w14:paraId="6EF5C130"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Nizak</w:t>
                  </w:r>
                </w:p>
              </w:tc>
              <w:tc>
                <w:tcPr>
                  <w:tcW w:w="571" w:type="pct"/>
                  <w:tcBorders>
                    <w:top w:val="single" w:sz="4" w:space="0" w:color="FFFFFF"/>
                    <w:left w:val="single" w:sz="4" w:space="0" w:color="FFFFFF"/>
                    <w:bottom w:val="nil"/>
                    <w:right w:val="single" w:sz="6" w:space="0" w:color="FFFFFF"/>
                  </w:tcBorders>
                  <w:shd w:val="clear" w:color="auto" w:fill="FFFFCC"/>
                  <w:vAlign w:val="center"/>
                  <w:hideMark/>
                </w:tcPr>
                <w:p w14:paraId="6501372F"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Zanemariv</w:t>
                  </w:r>
                </w:p>
              </w:tc>
              <w:tc>
                <w:tcPr>
                  <w:tcW w:w="571" w:type="pct"/>
                  <w:tcBorders>
                    <w:top w:val="single" w:sz="4" w:space="0" w:color="FFFFFF"/>
                    <w:left w:val="single" w:sz="6" w:space="0" w:color="FFFFFF"/>
                    <w:bottom w:val="nil"/>
                    <w:right w:val="single" w:sz="4" w:space="0" w:color="FFFFFF"/>
                  </w:tcBorders>
                  <w:shd w:val="clear" w:color="auto" w:fill="FFFFCC"/>
                  <w:vAlign w:val="center"/>
                  <w:hideMark/>
                </w:tcPr>
                <w:p w14:paraId="7AAF03BA"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Zanemariv</w:t>
                  </w:r>
                </w:p>
              </w:tc>
              <w:tc>
                <w:tcPr>
                  <w:tcW w:w="569" w:type="pct"/>
                  <w:tcBorders>
                    <w:top w:val="single" w:sz="4" w:space="0" w:color="FFFFFF"/>
                    <w:left w:val="single" w:sz="4" w:space="0" w:color="FFFFFF"/>
                    <w:bottom w:val="nil"/>
                    <w:right w:val="single" w:sz="4" w:space="0" w:color="FFFFFF"/>
                  </w:tcBorders>
                  <w:shd w:val="clear" w:color="auto" w:fill="FFFFCC"/>
                  <w:vAlign w:val="center"/>
                  <w:hideMark/>
                </w:tcPr>
                <w:p w14:paraId="272EE7DD"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Zanemariv</w:t>
                  </w:r>
                </w:p>
              </w:tc>
              <w:tc>
                <w:tcPr>
                  <w:tcW w:w="571" w:type="pct"/>
                  <w:tcBorders>
                    <w:top w:val="single" w:sz="4" w:space="0" w:color="FFFFFF"/>
                    <w:left w:val="single" w:sz="4" w:space="0" w:color="FFFFFF"/>
                    <w:bottom w:val="nil"/>
                    <w:right w:val="single" w:sz="6" w:space="0" w:color="FFFFFF"/>
                  </w:tcBorders>
                  <w:shd w:val="clear" w:color="auto" w:fill="FFFFCC"/>
                  <w:vAlign w:val="center"/>
                  <w:hideMark/>
                </w:tcPr>
                <w:p w14:paraId="4D81D556"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Zanemariv</w:t>
                  </w:r>
                </w:p>
              </w:tc>
              <w:tc>
                <w:tcPr>
                  <w:tcW w:w="571" w:type="pct"/>
                  <w:tcBorders>
                    <w:top w:val="single" w:sz="4" w:space="0" w:color="FFFFFF"/>
                    <w:left w:val="single" w:sz="6" w:space="0" w:color="FFFFFF"/>
                    <w:bottom w:val="nil"/>
                    <w:right w:val="single" w:sz="4" w:space="0" w:color="FFFFFF"/>
                  </w:tcBorders>
                  <w:shd w:val="clear" w:color="auto" w:fill="FFFFCC"/>
                  <w:vAlign w:val="center"/>
                  <w:hideMark/>
                </w:tcPr>
                <w:p w14:paraId="08E22C19"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Zanemariv</w:t>
                  </w:r>
                </w:p>
              </w:tc>
              <w:tc>
                <w:tcPr>
                  <w:tcW w:w="459" w:type="pct"/>
                  <w:tcBorders>
                    <w:top w:val="single" w:sz="4" w:space="0" w:color="FFFFFF"/>
                    <w:left w:val="single" w:sz="4" w:space="0" w:color="FFFFFF"/>
                    <w:bottom w:val="nil"/>
                    <w:right w:val="nil"/>
                  </w:tcBorders>
                  <w:shd w:val="clear" w:color="auto" w:fill="8BFA85"/>
                  <w:vAlign w:val="center"/>
                  <w:hideMark/>
                </w:tcPr>
                <w:p w14:paraId="67C2651D" w14:textId="77777777" w:rsidR="00464FFB" w:rsidRPr="00E23793" w:rsidRDefault="00464FFB" w:rsidP="003E69E1">
                  <w:pPr>
                    <w:spacing w:after="200"/>
                    <w:jc w:val="both"/>
                    <w:rPr>
                      <w:rFonts w:eastAsia="Calibri" w:cstheme="minorHAnsi"/>
                      <w:noProof/>
                      <w:lang w:val="hr-BA"/>
                    </w:rPr>
                  </w:pPr>
                  <w:r w:rsidRPr="00E23793">
                    <w:rPr>
                      <w:rFonts w:eastAsia="Calibri" w:cstheme="minorHAnsi"/>
                      <w:noProof/>
                      <w:lang w:val="hr-BA"/>
                    </w:rPr>
                    <w:t>Nizak</w:t>
                  </w:r>
                </w:p>
              </w:tc>
            </w:tr>
          </w:tbl>
          <w:p w14:paraId="17BB509F" w14:textId="5F32736D" w:rsidR="00464FFB" w:rsidRPr="00E23793" w:rsidRDefault="00464FFB" w:rsidP="00464FFB">
            <w:pPr>
              <w:tabs>
                <w:tab w:val="left" w:pos="720"/>
              </w:tabs>
              <w:spacing w:line="276" w:lineRule="auto"/>
              <w:contextualSpacing/>
              <w:jc w:val="both"/>
              <w:rPr>
                <w:rFonts w:eastAsia="Calibri" w:cstheme="minorHAnsi"/>
                <w:noProof/>
                <w:lang w:val="hr-BA"/>
              </w:rPr>
            </w:pPr>
            <w:r w:rsidRPr="00E23793">
              <w:rPr>
                <w:rFonts w:eastAsia="Calibri" w:cstheme="minorHAnsi"/>
                <w:noProof/>
                <w:lang w:val="hr-BA"/>
              </w:rPr>
              <w:t xml:space="preserve">Uticaji koji su kategorizirani kao „umjereni“ ili „visoki“ predstavljaju značajne efekte. „Niski“ ili „zanemarivi“ uticaji nisu značajni. Razumijevanje značaja rizika važno je za pravilno postavljanje prioriteta potrebe za mjerama ublažavanja. Potencijalni uticaji se procjenjuju za faze prije izgradnje, </w:t>
            </w:r>
            <w:r w:rsidR="0031372E" w:rsidRPr="00E23793">
              <w:rPr>
                <w:rFonts w:eastAsia="Calibri" w:cstheme="minorHAnsi"/>
                <w:noProof/>
                <w:lang w:val="hr-BA"/>
              </w:rPr>
              <w:t xml:space="preserve">za vrijeme </w:t>
            </w:r>
            <w:r w:rsidRPr="00E23793">
              <w:rPr>
                <w:rFonts w:eastAsia="Calibri" w:cstheme="minorHAnsi"/>
                <w:noProof/>
                <w:lang w:val="hr-BA"/>
              </w:rPr>
              <w:t xml:space="preserve">izgradnje i </w:t>
            </w:r>
            <w:r w:rsidR="0031372E" w:rsidRPr="00E23793">
              <w:rPr>
                <w:rFonts w:eastAsia="Calibri" w:cstheme="minorHAnsi"/>
                <w:noProof/>
                <w:lang w:val="hr-BA"/>
              </w:rPr>
              <w:t xml:space="preserve">za vrijeme </w:t>
            </w:r>
            <w:r w:rsidRPr="00E23793">
              <w:rPr>
                <w:rFonts w:eastAsia="Calibri" w:cstheme="minorHAnsi"/>
                <w:noProof/>
                <w:lang w:val="hr-BA"/>
              </w:rPr>
              <w:t>korištenja.</w:t>
            </w:r>
          </w:p>
          <w:p w14:paraId="10814DA3" w14:textId="77777777" w:rsidR="00464FFB" w:rsidRPr="00E23793" w:rsidRDefault="00464FFB" w:rsidP="00236514">
            <w:pPr>
              <w:tabs>
                <w:tab w:val="left" w:pos="720"/>
              </w:tabs>
              <w:spacing w:line="276" w:lineRule="auto"/>
              <w:contextualSpacing/>
              <w:jc w:val="both"/>
              <w:rPr>
                <w:rFonts w:eastAsia="Calibri" w:cstheme="minorHAnsi"/>
                <w:noProof/>
                <w:lang w:val="hr-BA"/>
              </w:rPr>
            </w:pPr>
          </w:p>
          <w:p w14:paraId="445399F6" w14:textId="77777777" w:rsidR="0072778C" w:rsidRPr="00E23793" w:rsidRDefault="0072778C" w:rsidP="00F10633">
            <w:pPr>
              <w:pStyle w:val="ListParagraph"/>
              <w:tabs>
                <w:tab w:val="left" w:pos="720"/>
              </w:tabs>
              <w:spacing w:after="0" w:line="276" w:lineRule="auto"/>
              <w:jc w:val="both"/>
              <w:rPr>
                <w:rFonts w:cstheme="minorHAnsi"/>
                <w:noProof/>
                <w:color w:val="000000" w:themeColor="text1"/>
                <w:lang w:val="bs-Latn-BA"/>
              </w:rPr>
            </w:pPr>
          </w:p>
        </w:tc>
      </w:tr>
      <w:tr w:rsidR="0072778C" w:rsidRPr="00E23793" w14:paraId="5E3541E8" w14:textId="77777777" w:rsidTr="00785878">
        <w:trPr>
          <w:trHeight w:val="510"/>
        </w:trPr>
        <w:tc>
          <w:tcPr>
            <w:tcW w:w="935" w:type="pct"/>
            <w:shd w:val="clear" w:color="auto" w:fill="D9E2F3" w:themeFill="accent5" w:themeFillTint="33"/>
          </w:tcPr>
          <w:p w14:paraId="64A0DF7F"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 xml:space="preserve">C1.7. Opisati očekivani nastanak, trajanje, učestalost i reverzibilnost uticaja (u vremenskim </w:t>
            </w:r>
            <w:r w:rsidRPr="00E23793">
              <w:rPr>
                <w:rFonts w:cstheme="minorHAnsi"/>
                <w:noProof/>
                <w:color w:val="000000" w:themeColor="text1"/>
                <w:lang w:val="bs-Latn-BA"/>
              </w:rPr>
              <w:lastRenderedPageBreak/>
              <w:t>intervalima)</w:t>
            </w:r>
          </w:p>
        </w:tc>
        <w:tc>
          <w:tcPr>
            <w:tcW w:w="4065" w:type="pct"/>
          </w:tcPr>
          <w:tbl>
            <w:tblPr>
              <w:tblStyle w:val="GridTable1Light-Accent11"/>
              <w:tblW w:w="11616" w:type="dxa"/>
              <w:tblLook w:val="04A0" w:firstRow="1" w:lastRow="0" w:firstColumn="1" w:lastColumn="0" w:noHBand="0" w:noVBand="1"/>
            </w:tblPr>
            <w:tblGrid>
              <w:gridCol w:w="1551"/>
              <w:gridCol w:w="830"/>
              <w:gridCol w:w="2116"/>
              <w:gridCol w:w="1138"/>
              <w:gridCol w:w="1347"/>
              <w:gridCol w:w="1021"/>
              <w:gridCol w:w="1512"/>
              <w:gridCol w:w="295"/>
              <w:gridCol w:w="1806"/>
            </w:tblGrid>
            <w:tr w:rsidR="00613AE5" w:rsidRPr="00E23793" w14:paraId="726055EE" w14:textId="77777777" w:rsidTr="000F02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gridSpan w:val="2"/>
                  <w:tcBorders>
                    <w:top w:val="single" w:sz="4" w:space="0" w:color="67B9E0"/>
                    <w:left w:val="single" w:sz="4" w:space="0" w:color="67B9E0"/>
                    <w:right w:val="single" w:sz="4" w:space="0" w:color="67B9E0"/>
                  </w:tcBorders>
                  <w:shd w:val="clear" w:color="auto" w:fill="ACB9CA" w:themeFill="text2" w:themeFillTint="66"/>
                  <w:vAlign w:val="center"/>
                  <w:hideMark/>
                </w:tcPr>
                <w:p w14:paraId="3118390B" w14:textId="77777777" w:rsidR="003E69E1" w:rsidRPr="00E23793" w:rsidRDefault="003E69E1" w:rsidP="003E69E1">
                  <w:pPr>
                    <w:spacing w:after="160" w:line="256" w:lineRule="auto"/>
                    <w:jc w:val="both"/>
                    <w:rPr>
                      <w:rFonts w:asciiTheme="minorHAnsi" w:hAnsiTheme="minorHAnsi" w:cstheme="minorHAnsi"/>
                      <w:iCs/>
                      <w:sz w:val="22"/>
                      <w:szCs w:val="22"/>
                      <w:lang w:val="hr-BA"/>
                    </w:rPr>
                  </w:pPr>
                  <w:r w:rsidRPr="00E23793">
                    <w:rPr>
                      <w:rFonts w:asciiTheme="minorHAnsi" w:hAnsiTheme="minorHAnsi" w:cstheme="minorHAnsi"/>
                      <w:iCs/>
                      <w:sz w:val="22"/>
                      <w:szCs w:val="22"/>
                      <w:lang w:val="hr-BA"/>
                    </w:rPr>
                    <w:lastRenderedPageBreak/>
                    <w:t>Faza Projekta</w:t>
                  </w:r>
                </w:p>
              </w:tc>
              <w:tc>
                <w:tcPr>
                  <w:tcW w:w="2116" w:type="dxa"/>
                  <w:tcBorders>
                    <w:top w:val="single" w:sz="4" w:space="0" w:color="67B9E0"/>
                    <w:left w:val="single" w:sz="4" w:space="0" w:color="67B9E0"/>
                    <w:right w:val="single" w:sz="4" w:space="0" w:color="67B9E0"/>
                  </w:tcBorders>
                  <w:shd w:val="clear" w:color="auto" w:fill="ACB9CA" w:themeFill="text2" w:themeFillTint="66"/>
                  <w:vAlign w:val="center"/>
                  <w:hideMark/>
                </w:tcPr>
                <w:p w14:paraId="09513729" w14:textId="77777777" w:rsidR="003E69E1" w:rsidRPr="00E23793" w:rsidRDefault="003E69E1" w:rsidP="003E69E1">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2"/>
                      <w:szCs w:val="22"/>
                      <w:lang w:val="hr-BA"/>
                    </w:rPr>
                  </w:pPr>
                  <w:r w:rsidRPr="00E23793">
                    <w:rPr>
                      <w:rFonts w:asciiTheme="minorHAnsi" w:hAnsiTheme="minorHAnsi" w:cstheme="minorHAnsi"/>
                      <w:iCs/>
                      <w:sz w:val="22"/>
                      <w:szCs w:val="22"/>
                      <w:lang w:val="hr-BA"/>
                    </w:rPr>
                    <w:t>Vrsta uticaja</w:t>
                  </w:r>
                </w:p>
              </w:tc>
              <w:tc>
                <w:tcPr>
                  <w:tcW w:w="1138" w:type="dxa"/>
                  <w:tcBorders>
                    <w:top w:val="single" w:sz="4" w:space="0" w:color="67B9E0"/>
                    <w:left w:val="single" w:sz="4" w:space="0" w:color="67B9E0"/>
                    <w:right w:val="single" w:sz="4" w:space="0" w:color="67B9E0"/>
                  </w:tcBorders>
                  <w:shd w:val="clear" w:color="auto" w:fill="ACB9CA" w:themeFill="text2" w:themeFillTint="66"/>
                  <w:vAlign w:val="center"/>
                  <w:hideMark/>
                </w:tcPr>
                <w:p w14:paraId="0BBDE369" w14:textId="77777777" w:rsidR="003E69E1" w:rsidRPr="00E23793" w:rsidRDefault="003E69E1" w:rsidP="003E69E1">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2"/>
                      <w:szCs w:val="22"/>
                      <w:lang w:val="hr-BA"/>
                    </w:rPr>
                  </w:pPr>
                  <w:r w:rsidRPr="00E23793">
                    <w:rPr>
                      <w:rFonts w:asciiTheme="minorHAnsi" w:hAnsiTheme="minorHAnsi" w:cstheme="minorHAnsi"/>
                      <w:iCs/>
                      <w:sz w:val="22"/>
                      <w:szCs w:val="22"/>
                      <w:lang w:val="hr-BA"/>
                    </w:rPr>
                    <w:t>Priroda uticaja</w:t>
                  </w:r>
                </w:p>
              </w:tc>
              <w:tc>
                <w:tcPr>
                  <w:tcW w:w="1347" w:type="dxa"/>
                  <w:tcBorders>
                    <w:top w:val="single" w:sz="4" w:space="0" w:color="67B9E0"/>
                    <w:left w:val="single" w:sz="4" w:space="0" w:color="67B9E0"/>
                    <w:right w:val="single" w:sz="4" w:space="0" w:color="67B9E0"/>
                  </w:tcBorders>
                  <w:shd w:val="clear" w:color="auto" w:fill="ACB9CA" w:themeFill="text2" w:themeFillTint="66"/>
                  <w:vAlign w:val="center"/>
                  <w:hideMark/>
                </w:tcPr>
                <w:p w14:paraId="0EC9D983" w14:textId="77777777" w:rsidR="003E69E1" w:rsidRPr="00E23793" w:rsidRDefault="003E69E1" w:rsidP="003E69E1">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2"/>
                      <w:szCs w:val="22"/>
                      <w:lang w:val="hr-BA"/>
                    </w:rPr>
                  </w:pPr>
                  <w:r w:rsidRPr="00E23793">
                    <w:rPr>
                      <w:rFonts w:asciiTheme="minorHAnsi" w:hAnsiTheme="minorHAnsi" w:cstheme="minorHAnsi"/>
                      <w:iCs/>
                      <w:sz w:val="22"/>
                      <w:szCs w:val="22"/>
                      <w:lang w:val="hr-BA"/>
                    </w:rPr>
                    <w:t>Trajanje uticaja</w:t>
                  </w:r>
                </w:p>
              </w:tc>
              <w:tc>
                <w:tcPr>
                  <w:tcW w:w="1021" w:type="dxa"/>
                  <w:tcBorders>
                    <w:top w:val="single" w:sz="4" w:space="0" w:color="67B9E0"/>
                    <w:left w:val="single" w:sz="4" w:space="0" w:color="67B9E0"/>
                    <w:right w:val="single" w:sz="4" w:space="0" w:color="67B9E0"/>
                  </w:tcBorders>
                  <w:shd w:val="clear" w:color="auto" w:fill="ACB9CA" w:themeFill="text2" w:themeFillTint="66"/>
                  <w:vAlign w:val="center"/>
                  <w:hideMark/>
                </w:tcPr>
                <w:p w14:paraId="70AA2A10" w14:textId="77777777" w:rsidR="003E69E1" w:rsidRPr="00E23793" w:rsidRDefault="003E69E1" w:rsidP="003E69E1">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2"/>
                      <w:szCs w:val="22"/>
                      <w:lang w:val="hr-BA"/>
                    </w:rPr>
                  </w:pPr>
                  <w:r w:rsidRPr="00E23793">
                    <w:rPr>
                      <w:rFonts w:asciiTheme="minorHAnsi" w:hAnsiTheme="minorHAnsi" w:cstheme="minorHAnsi"/>
                      <w:iCs/>
                      <w:sz w:val="22"/>
                      <w:szCs w:val="22"/>
                      <w:lang w:val="hr-BA"/>
                    </w:rPr>
                    <w:t>Opseg uticaja</w:t>
                  </w:r>
                </w:p>
              </w:tc>
              <w:tc>
                <w:tcPr>
                  <w:tcW w:w="1512" w:type="dxa"/>
                  <w:tcBorders>
                    <w:top w:val="single" w:sz="4" w:space="0" w:color="67B9E0"/>
                    <w:left w:val="single" w:sz="4" w:space="0" w:color="67B9E0"/>
                    <w:right w:val="single" w:sz="4" w:space="0" w:color="67B9E0"/>
                  </w:tcBorders>
                  <w:shd w:val="clear" w:color="auto" w:fill="ACB9CA" w:themeFill="text2" w:themeFillTint="66"/>
                  <w:vAlign w:val="center"/>
                  <w:hideMark/>
                </w:tcPr>
                <w:p w14:paraId="4B1C9FD9" w14:textId="77777777" w:rsidR="003E69E1" w:rsidRPr="00E23793" w:rsidRDefault="003E69E1" w:rsidP="003E69E1">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2"/>
                      <w:szCs w:val="22"/>
                      <w:lang w:val="hr-BA"/>
                    </w:rPr>
                  </w:pPr>
                  <w:r w:rsidRPr="00E23793">
                    <w:rPr>
                      <w:rFonts w:asciiTheme="minorHAnsi" w:hAnsiTheme="minorHAnsi" w:cstheme="minorHAnsi"/>
                      <w:iCs/>
                      <w:sz w:val="22"/>
                      <w:szCs w:val="22"/>
                      <w:lang w:val="hr-BA"/>
                    </w:rPr>
                    <w:t>Reverzibilnost</w:t>
                  </w:r>
                </w:p>
              </w:tc>
              <w:tc>
                <w:tcPr>
                  <w:tcW w:w="2101" w:type="dxa"/>
                  <w:gridSpan w:val="2"/>
                  <w:tcBorders>
                    <w:top w:val="single" w:sz="4" w:space="0" w:color="67B9E0"/>
                    <w:left w:val="single" w:sz="4" w:space="0" w:color="67B9E0"/>
                    <w:right w:val="single" w:sz="4" w:space="0" w:color="67B9E0"/>
                  </w:tcBorders>
                  <w:shd w:val="clear" w:color="auto" w:fill="ACB9CA" w:themeFill="text2" w:themeFillTint="66"/>
                  <w:vAlign w:val="center"/>
                  <w:hideMark/>
                </w:tcPr>
                <w:p w14:paraId="242D2139" w14:textId="77777777" w:rsidR="003E69E1" w:rsidRPr="00E23793" w:rsidRDefault="003E69E1" w:rsidP="003E69E1">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2"/>
                      <w:szCs w:val="22"/>
                      <w:lang w:val="hr-BA"/>
                    </w:rPr>
                  </w:pPr>
                  <w:r w:rsidRPr="00E23793">
                    <w:rPr>
                      <w:rFonts w:asciiTheme="minorHAnsi" w:hAnsiTheme="minorHAnsi" w:cstheme="minorHAnsi"/>
                      <w:iCs/>
                      <w:sz w:val="22"/>
                      <w:szCs w:val="22"/>
                      <w:lang w:val="hr-BA"/>
                    </w:rPr>
                    <w:t>Procjena uticaja</w:t>
                  </w:r>
                </w:p>
              </w:tc>
            </w:tr>
            <w:tr w:rsidR="003E69E1" w:rsidRPr="00E23793" w14:paraId="0A5762D2" w14:textId="77777777" w:rsidTr="000F025F">
              <w:tc>
                <w:tcPr>
                  <w:cnfStyle w:val="001000000000" w:firstRow="0" w:lastRow="0" w:firstColumn="1" w:lastColumn="0" w:oddVBand="0" w:evenVBand="0" w:oddHBand="0" w:evenHBand="0" w:firstRowFirstColumn="0" w:firstRowLastColumn="0" w:lastRowFirstColumn="0" w:lastRowLastColumn="0"/>
                  <w:tcW w:w="11616" w:type="dxa"/>
                  <w:gridSpan w:val="9"/>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74CD7D93" w14:textId="77777777" w:rsidR="003E69E1" w:rsidRPr="00E23793" w:rsidRDefault="003E69E1" w:rsidP="003E69E1">
                  <w:pPr>
                    <w:spacing w:after="160" w:line="256" w:lineRule="auto"/>
                    <w:jc w:val="both"/>
                    <w:rPr>
                      <w:rFonts w:asciiTheme="minorHAnsi" w:hAnsiTheme="minorHAnsi" w:cstheme="minorHAnsi"/>
                      <w:iCs/>
                      <w:sz w:val="22"/>
                      <w:szCs w:val="22"/>
                      <w:lang w:val="hr-BA"/>
                    </w:rPr>
                  </w:pPr>
                  <w:r w:rsidRPr="00E23793">
                    <w:rPr>
                      <w:rFonts w:asciiTheme="minorHAnsi" w:hAnsiTheme="minorHAnsi" w:cstheme="minorHAnsi"/>
                      <w:iCs/>
                      <w:sz w:val="22"/>
                      <w:szCs w:val="22"/>
                      <w:lang w:val="hr-BA"/>
                    </w:rPr>
                    <w:t>Uticaj na klimatske prilike</w:t>
                  </w:r>
                </w:p>
              </w:tc>
            </w:tr>
            <w:tr w:rsidR="00613AE5" w:rsidRPr="00E23793" w14:paraId="6938E006" w14:textId="77777777" w:rsidTr="000F025F">
              <w:tc>
                <w:tcPr>
                  <w:cnfStyle w:val="001000000000" w:firstRow="0" w:lastRow="0" w:firstColumn="1" w:lastColumn="0" w:oddVBand="0" w:evenVBand="0" w:oddHBand="0" w:evenHBand="0" w:firstRowFirstColumn="0" w:firstRowLastColumn="0" w:lastRowFirstColumn="0" w:lastRowLastColumn="0"/>
                  <w:tcW w:w="2381" w:type="dxa"/>
                  <w:gridSpan w:val="2"/>
                  <w:vMerge w:val="restart"/>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5576D3DA" w14:textId="77777777" w:rsidR="003E69E1" w:rsidRPr="00E23793" w:rsidRDefault="003E69E1" w:rsidP="003E69E1">
                  <w:pPr>
                    <w:spacing w:after="160" w:line="256" w:lineRule="auto"/>
                    <w:jc w:val="both"/>
                    <w:rPr>
                      <w:rFonts w:asciiTheme="minorHAnsi" w:hAnsiTheme="minorHAnsi" w:cstheme="minorHAnsi"/>
                      <w:iCs/>
                      <w:sz w:val="22"/>
                      <w:szCs w:val="22"/>
                      <w:lang w:val="hr-BA"/>
                    </w:rPr>
                  </w:pPr>
                  <w:r w:rsidRPr="00E23793">
                    <w:rPr>
                      <w:rFonts w:asciiTheme="minorHAnsi" w:hAnsiTheme="minorHAnsi" w:cstheme="minorHAnsi"/>
                      <w:iCs/>
                      <w:sz w:val="22"/>
                      <w:szCs w:val="22"/>
                      <w:lang w:val="hr-BA"/>
                    </w:rPr>
                    <w:t>Faza pripreme i gradnje</w:t>
                  </w: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AAA2990"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2"/>
                      <w:szCs w:val="22"/>
                      <w:lang w:val="hr-BA"/>
                    </w:rPr>
                  </w:pPr>
                  <w:r w:rsidRPr="00E23793">
                    <w:rPr>
                      <w:rFonts w:asciiTheme="minorHAnsi" w:hAnsiTheme="minorHAnsi" w:cstheme="minorHAnsi"/>
                      <w:iCs/>
                      <w:sz w:val="22"/>
                      <w:szCs w:val="22"/>
                      <w:lang w:val="hr-BA"/>
                    </w:rPr>
                    <w:t xml:space="preserve">Promjena mikroklime zbog </w:t>
                  </w:r>
                  <w:r w:rsidRPr="00E23793">
                    <w:rPr>
                      <w:rFonts w:asciiTheme="minorHAnsi" w:hAnsiTheme="minorHAnsi" w:cstheme="minorHAnsi"/>
                      <w:iCs/>
                      <w:sz w:val="22"/>
                      <w:szCs w:val="22"/>
                      <w:lang w:val="hr-BA"/>
                    </w:rPr>
                    <w:lastRenderedPageBreak/>
                    <w:t>veće koncentracije prašine i povećane koncentracije izduvnih gasova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D094B35"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2"/>
                      <w:szCs w:val="22"/>
                      <w:lang w:val="hr-BA"/>
                    </w:rPr>
                  </w:pPr>
                  <w:r w:rsidRPr="00E23793">
                    <w:rPr>
                      <w:rFonts w:asciiTheme="minorHAnsi" w:hAnsiTheme="minorHAnsi" w:cstheme="minorHAnsi"/>
                      <w:iCs/>
                      <w:sz w:val="22"/>
                      <w:szCs w:val="22"/>
                      <w:lang w:val="hr-BA"/>
                    </w:rPr>
                    <w:lastRenderedPageBreak/>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8971E8C"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2"/>
                      <w:szCs w:val="22"/>
                      <w:lang w:val="hr-BA"/>
                    </w:rPr>
                  </w:pPr>
                  <w:r w:rsidRPr="00E23793">
                    <w:rPr>
                      <w:rFonts w:asciiTheme="minorHAnsi" w:hAnsiTheme="minorHAnsi" w:cstheme="minorHAns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87BC917"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2"/>
                      <w:szCs w:val="22"/>
                      <w:lang w:val="hr-BA"/>
                    </w:rPr>
                  </w:pPr>
                  <w:r w:rsidRPr="00E23793">
                    <w:rPr>
                      <w:rFonts w:asciiTheme="minorHAnsi" w:hAnsiTheme="minorHAnsi" w:cstheme="minorHAnsi"/>
                      <w:iCs/>
                      <w:sz w:val="22"/>
                      <w:szCs w:val="22"/>
                      <w:lang w:val="hr-BA"/>
                    </w:rPr>
                    <w:t>Lokalno</w:t>
                  </w:r>
                </w:p>
              </w:tc>
              <w:tc>
                <w:tcPr>
                  <w:tcW w:w="1807"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FDE1DDF"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2"/>
                      <w:szCs w:val="22"/>
                      <w:lang w:val="hr-BA"/>
                    </w:rPr>
                  </w:pPr>
                  <w:r w:rsidRPr="00E23793">
                    <w:rPr>
                      <w:rFonts w:asciiTheme="minorHAnsi" w:hAnsiTheme="minorHAnsi" w:cstheme="minorHAnsi"/>
                      <w:iCs/>
                      <w:sz w:val="22"/>
                      <w:szCs w:val="22"/>
                      <w:lang w:val="hr-BA"/>
                    </w:rPr>
                    <w:t>Reverzibilan</w:t>
                  </w:r>
                </w:p>
              </w:tc>
              <w:tc>
                <w:tcPr>
                  <w:tcW w:w="1806" w:type="dxa"/>
                  <w:tcBorders>
                    <w:top w:val="single" w:sz="4" w:space="0" w:color="67B9E0"/>
                    <w:left w:val="single" w:sz="4" w:space="0" w:color="67B9E0"/>
                    <w:bottom w:val="single" w:sz="4" w:space="0" w:color="67B9E0"/>
                    <w:right w:val="single" w:sz="4" w:space="0" w:color="67B9E0"/>
                  </w:tcBorders>
                  <w:shd w:val="clear" w:color="auto" w:fill="FFF2CC" w:themeFill="accent4" w:themeFillTint="33"/>
                  <w:hideMark/>
                </w:tcPr>
                <w:p w14:paraId="572CB56C" w14:textId="3C5BD2C2" w:rsidR="003E69E1"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2"/>
                      <w:szCs w:val="22"/>
                      <w:lang w:val="hr-BA"/>
                    </w:rPr>
                  </w:pPr>
                  <w:r w:rsidRPr="00E23793">
                    <w:rPr>
                      <w:rFonts w:asciiTheme="minorHAnsi" w:eastAsia="Calibri" w:hAnsiTheme="minorHAnsi" w:cstheme="minorHAnsi"/>
                      <w:noProof/>
                      <w:sz w:val="22"/>
                      <w:szCs w:val="22"/>
                      <w:lang w:val="hr-BA"/>
                    </w:rPr>
                    <w:t>Zanemariv</w:t>
                  </w:r>
                </w:p>
              </w:tc>
            </w:tr>
            <w:tr w:rsidR="00613AE5" w:rsidRPr="00E23793" w14:paraId="752FE522"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45F746AF" w14:textId="77777777" w:rsidR="00662B65" w:rsidRPr="00E23793" w:rsidRDefault="00662B65"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A5F6EC2"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Promjene temperature uslijed uklanjanja vegetacije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A28D161"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AF56C54"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4499030"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807"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52D215C"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1806" w:type="dxa"/>
                  <w:tcBorders>
                    <w:top w:val="single" w:sz="4" w:space="0" w:color="67B9E0"/>
                    <w:left w:val="single" w:sz="4" w:space="0" w:color="67B9E0"/>
                    <w:bottom w:val="single" w:sz="4" w:space="0" w:color="67B9E0"/>
                    <w:right w:val="single" w:sz="4" w:space="0" w:color="67B9E0"/>
                  </w:tcBorders>
                  <w:shd w:val="clear" w:color="auto" w:fill="FFF2CC" w:themeFill="accent4" w:themeFillTint="33"/>
                  <w:hideMark/>
                </w:tcPr>
                <w:p w14:paraId="7F65886E" w14:textId="63C5D83C"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eastAsia="Calibri" w:hAnsiTheme="minorHAnsi" w:cstheme="minorHAnsi"/>
                      <w:noProof/>
                      <w:sz w:val="22"/>
                      <w:szCs w:val="22"/>
                      <w:lang w:val="hr-BA"/>
                    </w:rPr>
                    <w:t>Zanemariv</w:t>
                  </w:r>
                </w:p>
              </w:tc>
            </w:tr>
            <w:tr w:rsidR="00613AE5" w:rsidRPr="00E23793" w14:paraId="2A15FE3D"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49764F40" w14:textId="77777777" w:rsidR="00662B65" w:rsidRPr="00E23793" w:rsidRDefault="00662B65"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ACB1481"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Promjena mikroklime zbog veće koncentracije prašine i povećane koncentracije izduvnih gasova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BDE72ED"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FEBD4AC"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Kratkotrajan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54ABDDF"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807"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F6309B9"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1806" w:type="dxa"/>
                  <w:tcBorders>
                    <w:top w:val="single" w:sz="4" w:space="0" w:color="67B9E0"/>
                    <w:left w:val="single" w:sz="4" w:space="0" w:color="67B9E0"/>
                    <w:bottom w:val="single" w:sz="4" w:space="0" w:color="67B9E0"/>
                    <w:right w:val="single" w:sz="4" w:space="0" w:color="67B9E0"/>
                  </w:tcBorders>
                  <w:shd w:val="clear" w:color="auto" w:fill="FFF2CC" w:themeFill="accent4" w:themeFillTint="33"/>
                  <w:hideMark/>
                </w:tcPr>
                <w:p w14:paraId="2578E5D6" w14:textId="41175781"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eastAsia="Calibri" w:hAnsiTheme="minorHAnsi" w:cstheme="minorHAnsi"/>
                      <w:noProof/>
                      <w:sz w:val="22"/>
                      <w:szCs w:val="22"/>
                      <w:lang w:val="hr-BA"/>
                    </w:rPr>
                    <w:t>Zanemariv</w:t>
                  </w:r>
                </w:p>
              </w:tc>
            </w:tr>
            <w:tr w:rsidR="00613AE5" w:rsidRPr="00E23793" w14:paraId="0486C162"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28C7262E" w14:textId="77777777" w:rsidR="00662B65" w:rsidRPr="00E23793" w:rsidRDefault="00662B65"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B107924"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Promjene temperature uslijed uklanjanja vegetacije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2045064"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A8CDEFA"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952DDB5"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807"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B104E23"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1806" w:type="dxa"/>
                  <w:tcBorders>
                    <w:top w:val="single" w:sz="4" w:space="0" w:color="67B9E0"/>
                    <w:left w:val="single" w:sz="4" w:space="0" w:color="67B9E0"/>
                    <w:bottom w:val="single" w:sz="4" w:space="0" w:color="67B9E0"/>
                    <w:right w:val="single" w:sz="4" w:space="0" w:color="67B9E0"/>
                  </w:tcBorders>
                  <w:shd w:val="clear" w:color="auto" w:fill="FFF2CC" w:themeFill="accent4" w:themeFillTint="33"/>
                  <w:hideMark/>
                </w:tcPr>
                <w:p w14:paraId="0B923EFA" w14:textId="7CA80B25"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eastAsia="Calibri" w:hAnsiTheme="minorHAnsi" w:cstheme="minorHAnsi"/>
                      <w:noProof/>
                      <w:sz w:val="22"/>
                      <w:szCs w:val="22"/>
                      <w:lang w:val="hr-BA"/>
                    </w:rPr>
                    <w:t>Zanemariv</w:t>
                  </w:r>
                </w:p>
              </w:tc>
            </w:tr>
            <w:tr w:rsidR="00613AE5" w:rsidRPr="00E23793" w14:paraId="1FF4BE55" w14:textId="77777777" w:rsidTr="000F025F">
              <w:tc>
                <w:tcPr>
                  <w:cnfStyle w:val="001000000000" w:firstRow="0" w:lastRow="0" w:firstColumn="1" w:lastColumn="0" w:oddVBand="0" w:evenVBand="0" w:oddHBand="0" w:evenHBand="0" w:firstRowFirstColumn="0" w:firstRowLastColumn="0" w:lastRowFirstColumn="0" w:lastRowLastColumn="0"/>
                  <w:tcW w:w="2381" w:type="dxa"/>
                  <w:gridSpan w:val="2"/>
                  <w:vMerge w:val="restart"/>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40B587CC" w14:textId="77777777" w:rsidR="00662B65" w:rsidRPr="00E23793" w:rsidRDefault="00662B65"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rada</w:t>
                  </w: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F27639F"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Promjene temperature uslijed uklanjanja vegetacije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5257B50"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9F8A0E0"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240921C"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807"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23202C1"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1806" w:type="dxa"/>
                  <w:tcBorders>
                    <w:top w:val="single" w:sz="4" w:space="0" w:color="67B9E0"/>
                    <w:left w:val="single" w:sz="4" w:space="0" w:color="67B9E0"/>
                    <w:bottom w:val="single" w:sz="4" w:space="0" w:color="67B9E0"/>
                    <w:right w:val="single" w:sz="4" w:space="0" w:color="67B9E0"/>
                  </w:tcBorders>
                  <w:shd w:val="clear" w:color="auto" w:fill="FFF2CC" w:themeFill="accent4" w:themeFillTint="33"/>
                  <w:hideMark/>
                </w:tcPr>
                <w:p w14:paraId="63A083FF" w14:textId="5609B3E5"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eastAsia="Calibri" w:hAnsiTheme="minorHAnsi" w:cstheme="minorHAnsi"/>
                      <w:noProof/>
                      <w:sz w:val="22"/>
                      <w:szCs w:val="22"/>
                      <w:lang w:val="hr-BA"/>
                    </w:rPr>
                    <w:t>Zanemariv</w:t>
                  </w:r>
                </w:p>
              </w:tc>
            </w:tr>
            <w:tr w:rsidR="00613AE5" w:rsidRPr="00E23793" w14:paraId="7A4ED08F"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0B367D8D" w14:textId="77777777" w:rsidR="00662B65" w:rsidRPr="00E23793" w:rsidRDefault="00662B65"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47B4651"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Promjene relativne vlažnosti vazduha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8455ED4"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853B6D8"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E9A4F6A"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807"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0E57244"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1806" w:type="dxa"/>
                  <w:tcBorders>
                    <w:top w:val="single" w:sz="4" w:space="0" w:color="67B9E0"/>
                    <w:left w:val="single" w:sz="4" w:space="0" w:color="67B9E0"/>
                    <w:bottom w:val="single" w:sz="4" w:space="0" w:color="67B9E0"/>
                    <w:right w:val="single" w:sz="4" w:space="0" w:color="67B9E0"/>
                  </w:tcBorders>
                  <w:shd w:val="clear" w:color="auto" w:fill="FFF2CC" w:themeFill="accent4" w:themeFillTint="33"/>
                  <w:hideMark/>
                </w:tcPr>
                <w:p w14:paraId="2D5D95F6" w14:textId="4C85E283"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eastAsia="Calibri" w:hAnsiTheme="minorHAnsi" w:cstheme="minorHAnsi"/>
                      <w:noProof/>
                      <w:sz w:val="22"/>
                      <w:szCs w:val="22"/>
                      <w:lang w:val="hr-BA"/>
                    </w:rPr>
                    <w:t>Zanemariv</w:t>
                  </w:r>
                </w:p>
              </w:tc>
            </w:tr>
            <w:tr w:rsidR="00613AE5" w:rsidRPr="00E23793" w14:paraId="4076E661"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3CA4081E" w14:textId="77777777" w:rsidR="00662B65" w:rsidRPr="00E23793" w:rsidRDefault="00662B65"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BD83EA3" w14:textId="1783CC05" w:rsidR="00662B65" w:rsidRPr="00E23793" w:rsidRDefault="00662B65" w:rsidP="00FD116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Promjene režima vertikalnog strujanja zraka </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1E7E7F4"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8BA5555"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F68619E"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807"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275A5AB"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1806" w:type="dxa"/>
                  <w:tcBorders>
                    <w:top w:val="single" w:sz="4" w:space="0" w:color="67B9E0"/>
                    <w:left w:val="single" w:sz="4" w:space="0" w:color="67B9E0"/>
                    <w:bottom w:val="single" w:sz="4" w:space="0" w:color="67B9E0"/>
                    <w:right w:val="single" w:sz="4" w:space="0" w:color="67B9E0"/>
                  </w:tcBorders>
                  <w:shd w:val="clear" w:color="auto" w:fill="FFF2CC" w:themeFill="accent4" w:themeFillTint="33"/>
                  <w:hideMark/>
                </w:tcPr>
                <w:p w14:paraId="66615E98" w14:textId="55D36FB9"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eastAsia="Calibri" w:hAnsiTheme="minorHAnsi" w:cstheme="minorHAnsi"/>
                      <w:noProof/>
                      <w:sz w:val="22"/>
                      <w:szCs w:val="22"/>
                      <w:lang w:val="hr-BA"/>
                    </w:rPr>
                    <w:t>Zanemariv</w:t>
                  </w:r>
                </w:p>
              </w:tc>
            </w:tr>
            <w:tr w:rsidR="00613AE5" w:rsidRPr="00E23793" w14:paraId="2F7C45D9"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2C70E610" w14:textId="77777777" w:rsidR="00662B65" w:rsidRPr="00E23793" w:rsidRDefault="00662B65"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236D0F4"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Promjene evapotranspiracijskih </w:t>
                  </w:r>
                  <w:r w:rsidRPr="00E23793">
                    <w:rPr>
                      <w:rFonts w:asciiTheme="minorHAnsi" w:hAnsiTheme="minorHAnsi" w:cstheme="minorHAnsi"/>
                      <w:i/>
                      <w:iCs/>
                      <w:sz w:val="22"/>
                      <w:szCs w:val="22"/>
                      <w:lang w:val="hr-BA"/>
                    </w:rPr>
                    <w:lastRenderedPageBreak/>
                    <w:t>procesa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BFACBA7"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F638330"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7AC97C8"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807"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3478598"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1806" w:type="dxa"/>
                  <w:tcBorders>
                    <w:top w:val="single" w:sz="4" w:space="0" w:color="67B9E0"/>
                    <w:left w:val="single" w:sz="4" w:space="0" w:color="67B9E0"/>
                    <w:bottom w:val="single" w:sz="4" w:space="0" w:color="67B9E0"/>
                    <w:right w:val="single" w:sz="4" w:space="0" w:color="67B9E0"/>
                  </w:tcBorders>
                  <w:shd w:val="clear" w:color="auto" w:fill="FFF2CC" w:themeFill="accent4" w:themeFillTint="33"/>
                  <w:hideMark/>
                </w:tcPr>
                <w:p w14:paraId="79DD07AC" w14:textId="4D61F736"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eastAsia="Calibri" w:hAnsiTheme="minorHAnsi" w:cstheme="minorHAnsi"/>
                      <w:noProof/>
                      <w:sz w:val="22"/>
                      <w:szCs w:val="22"/>
                      <w:lang w:val="hr-BA"/>
                    </w:rPr>
                    <w:t>Zanemariv</w:t>
                  </w:r>
                </w:p>
              </w:tc>
            </w:tr>
            <w:tr w:rsidR="00613AE5" w:rsidRPr="00E23793" w14:paraId="28107CFB"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4D90731E" w14:textId="77777777" w:rsidR="00662B65" w:rsidRPr="00E23793" w:rsidRDefault="00662B65"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99D2535"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koncentracija izduvnih gasova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CA93DE4"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3B83349"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C946118"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807"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35DACEF" w14:textId="77777777"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1806" w:type="dxa"/>
                  <w:tcBorders>
                    <w:top w:val="single" w:sz="4" w:space="0" w:color="67B9E0"/>
                    <w:left w:val="single" w:sz="4" w:space="0" w:color="67B9E0"/>
                    <w:bottom w:val="single" w:sz="4" w:space="0" w:color="67B9E0"/>
                    <w:right w:val="single" w:sz="4" w:space="0" w:color="67B9E0"/>
                  </w:tcBorders>
                  <w:shd w:val="clear" w:color="auto" w:fill="FFF2CC" w:themeFill="accent4" w:themeFillTint="33"/>
                  <w:hideMark/>
                </w:tcPr>
                <w:p w14:paraId="4BC03726" w14:textId="6A028A7A" w:rsidR="00662B65" w:rsidRPr="00E23793" w:rsidRDefault="00662B65"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eastAsia="Calibri" w:hAnsiTheme="minorHAnsi" w:cstheme="minorHAnsi"/>
                      <w:noProof/>
                      <w:sz w:val="22"/>
                      <w:szCs w:val="22"/>
                      <w:lang w:val="hr-BA"/>
                    </w:rPr>
                    <w:t>Zanemariv</w:t>
                  </w:r>
                </w:p>
              </w:tc>
            </w:tr>
            <w:tr w:rsidR="003E69E1" w:rsidRPr="00E23793" w14:paraId="1AD5B988" w14:textId="77777777" w:rsidTr="000F025F">
              <w:tc>
                <w:tcPr>
                  <w:cnfStyle w:val="001000000000" w:firstRow="0" w:lastRow="0" w:firstColumn="1" w:lastColumn="0" w:oddVBand="0" w:evenVBand="0" w:oddHBand="0" w:evenHBand="0" w:firstRowFirstColumn="0" w:firstRowLastColumn="0" w:lastRowFirstColumn="0" w:lastRowLastColumn="0"/>
                  <w:tcW w:w="11616" w:type="dxa"/>
                  <w:gridSpan w:val="9"/>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1B976A4D" w14:textId="77777777" w:rsidR="003E69E1" w:rsidRPr="00E23793" w:rsidRDefault="003E69E1"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pejzaž</w:t>
                  </w:r>
                </w:p>
              </w:tc>
            </w:tr>
            <w:tr w:rsidR="00613AE5" w:rsidRPr="00E23793" w14:paraId="0D97B39D" w14:textId="77777777" w:rsidTr="000F025F">
              <w:tc>
                <w:tcPr>
                  <w:cnfStyle w:val="001000000000" w:firstRow="0" w:lastRow="0" w:firstColumn="1" w:lastColumn="0" w:oddVBand="0" w:evenVBand="0" w:oddHBand="0" w:evenHBand="0" w:firstRowFirstColumn="0" w:firstRowLastColumn="0" w:lastRowFirstColumn="0" w:lastRowLastColumn="0"/>
                  <w:tcW w:w="2381" w:type="dxa"/>
                  <w:gridSpan w:val="2"/>
                  <w:vMerge w:val="restart"/>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143B5AAB" w14:textId="77777777" w:rsidR="002B0577" w:rsidRPr="00E23793" w:rsidRDefault="002B0577"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pripreme i gradnje</w:t>
                  </w: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41217CE"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Promjena namjene sistema pejzaža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52810D5"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D1A6A6E"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97200DD"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597DE5A"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8F808"/>
                  <w:hideMark/>
                </w:tcPr>
                <w:p w14:paraId="7E39E1C8" w14:textId="00D9DA68"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498E82C6"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0FD24E8D" w14:textId="77777777" w:rsidR="002B0577" w:rsidRPr="00E23793" w:rsidRDefault="002B0577"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21C39C3"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Zagađenje bukom i vibracijama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FE0ACB4"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94E5E71"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E89E1DA"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AAA4900"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21BF78EB" w14:textId="503F6CFB"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1B26411A"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7B3BB0A1" w14:textId="77777777" w:rsidR="002B0577" w:rsidRPr="00E23793" w:rsidRDefault="002B0577"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BF4145D"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koncentracije prašine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DBE01A3"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D51997E"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E7A30FE"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0B65F49"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3F723349" w14:textId="66325535"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22AA7C66"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259C4429" w14:textId="77777777" w:rsidR="002B0577" w:rsidRPr="00E23793" w:rsidRDefault="002B0577"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6EF97D5"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Uklanjanje vegetacije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0A0B665"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0822FD0"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D710059"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327429B"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8F808"/>
                  <w:hideMark/>
                </w:tcPr>
                <w:p w14:paraId="3432F9EB" w14:textId="5B504C02"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51344803"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0173083C" w14:textId="77777777" w:rsidR="002B0577" w:rsidRPr="00E23793" w:rsidRDefault="002B0577"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50F9B99"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Uklanjanje površinskog sloja zemljišta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2D10018"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6FD70F3"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3E2DC68"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12E2D82" w14:textId="77777777"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8F808"/>
                  <w:hideMark/>
                </w:tcPr>
                <w:p w14:paraId="63947408" w14:textId="11224170" w:rsidR="002B0577"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6AF87C77"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5DBB7467" w14:textId="77777777" w:rsidR="003E69E1" w:rsidRPr="00E23793" w:rsidRDefault="003E69E1"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B6D8109"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Promjena vizuelnog/estetskog doživljaja krajolika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2FC2C82"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F4442D5"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8C4A36B"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Globalno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ABE28FF"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9900"/>
                  <w:hideMark/>
                </w:tcPr>
                <w:p w14:paraId="2C379268" w14:textId="39030DAD" w:rsidR="003E69E1"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613AE5" w:rsidRPr="00E23793" w14:paraId="01FE85BE"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59CBD585" w14:textId="77777777" w:rsidR="003E69E1" w:rsidRPr="00E23793" w:rsidRDefault="003E69E1"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BCB258E"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Promjena namjene sistema pejzaža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B6CBB69"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55E8A87"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6F53FA7"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Globalno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9979EA5"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9900"/>
                  <w:hideMark/>
                </w:tcPr>
                <w:p w14:paraId="38ADE387" w14:textId="3988A927" w:rsidR="003E69E1" w:rsidRPr="00E23793" w:rsidRDefault="002B0577"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613AE5" w:rsidRPr="00E23793" w14:paraId="799A0E7C"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1C5D7961" w14:textId="77777777" w:rsidR="003E69E1" w:rsidRPr="00E23793" w:rsidRDefault="003E69E1"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9065049"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koncentracije izduvnih gasova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242ED65"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C99EC3F"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808FB57"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B9EF2E5"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1BD94789"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21FF97CF"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262AA256" w14:textId="77777777" w:rsidR="003E69E1" w:rsidRPr="00E23793" w:rsidRDefault="003E69E1"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CA27750"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Postavljanje privremenih kampova za građevinske radnike, pristupnih puteva gradilištu i gradilišta </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FC80923"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8134BBA"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74CC109"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6966564"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52BC6F1D"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4FEB7811"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656FA5BB" w14:textId="77777777" w:rsidR="003E69E1" w:rsidRPr="00E23793" w:rsidRDefault="003E69E1"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735E65B"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Privremeno deponovanje građevinskog otpada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9D2E85B"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B28C6D8"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66139DE"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AF5B49E"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2F1EE95E"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2BF358BF" w14:textId="77777777" w:rsidTr="000F025F">
              <w:tc>
                <w:tcPr>
                  <w:cnfStyle w:val="001000000000" w:firstRow="0" w:lastRow="0" w:firstColumn="1" w:lastColumn="0" w:oddVBand="0" w:evenVBand="0" w:oddHBand="0" w:evenHBand="0" w:firstRowFirstColumn="0" w:firstRowLastColumn="0" w:lastRowFirstColumn="0" w:lastRowLastColumn="0"/>
                  <w:tcW w:w="2381" w:type="dxa"/>
                  <w:gridSpan w:val="2"/>
                  <w:vMerge w:val="restart"/>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1769F181" w14:textId="77777777" w:rsidR="003E69E1" w:rsidRPr="00E23793" w:rsidRDefault="003E69E1"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rada</w:t>
                  </w: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662A6B9"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fizičku strukturu i estetiku pejzaža (poremećaj kontinuiteta pejzaža, promjena vrijednosti pejzaža)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1A2DE47"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035FFD2"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2A3CD58"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Globalno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1096955"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0000"/>
                  <w:hideMark/>
                </w:tcPr>
                <w:p w14:paraId="711ACB3A"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Visok</w:t>
                  </w:r>
                </w:p>
              </w:tc>
            </w:tr>
            <w:tr w:rsidR="00613AE5" w:rsidRPr="00E23793" w14:paraId="6AF41838"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31A067C9" w14:textId="77777777" w:rsidR="003E69E1" w:rsidRPr="00E23793" w:rsidRDefault="003E69E1"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1BA6009"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vizualni izgled pejzaža koju izaziva kod posmatrača (poremećaj kontinuiteta pejzaža, nastanak odlagališta, degradacija kulturnih resursa)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6032731"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2034843"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2F7F46E"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D68DB62"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5AB4F3A6"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3E69E1" w:rsidRPr="00E23793" w14:paraId="34942A40" w14:textId="77777777" w:rsidTr="000F025F">
              <w:tc>
                <w:tcPr>
                  <w:cnfStyle w:val="001000000000" w:firstRow="0" w:lastRow="0" w:firstColumn="1" w:lastColumn="0" w:oddVBand="0" w:evenVBand="0" w:oddHBand="0" w:evenHBand="0" w:firstRowFirstColumn="0" w:firstRowLastColumn="0" w:lastRowFirstColumn="0" w:lastRowLastColumn="0"/>
                  <w:tcW w:w="11616" w:type="dxa"/>
                  <w:gridSpan w:val="9"/>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31521248" w14:textId="77777777" w:rsidR="003E69E1" w:rsidRPr="00E23793" w:rsidRDefault="003E69E1"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floru i faunu</w:t>
                  </w:r>
                </w:p>
              </w:tc>
            </w:tr>
            <w:tr w:rsidR="00613AE5" w:rsidRPr="00E23793" w14:paraId="228CF7E8" w14:textId="77777777" w:rsidTr="000F025F">
              <w:tc>
                <w:tcPr>
                  <w:cnfStyle w:val="001000000000" w:firstRow="0" w:lastRow="0" w:firstColumn="1" w:lastColumn="0" w:oddVBand="0" w:evenVBand="0" w:oddHBand="0" w:evenHBand="0" w:firstRowFirstColumn="0" w:firstRowLastColumn="0" w:lastRowFirstColumn="0" w:lastRowLastColumn="0"/>
                  <w:tcW w:w="2381" w:type="dxa"/>
                  <w:gridSpan w:val="2"/>
                  <w:vMerge w:val="restart"/>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3325A7C7" w14:textId="77777777" w:rsidR="003E69E1" w:rsidRPr="00E23793" w:rsidRDefault="003E69E1"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pripreme i gradnje</w:t>
                  </w: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6A23E8E"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Uklanjanje vegetacije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946AF71"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7C5646F"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AAABCC2"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3182E6D"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0000"/>
                  <w:hideMark/>
                </w:tcPr>
                <w:p w14:paraId="11B9DE2C"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FF0000"/>
                      <w:sz w:val="22"/>
                      <w:szCs w:val="22"/>
                      <w:lang w:val="hr-BA"/>
                    </w:rPr>
                  </w:pPr>
                  <w:r w:rsidRPr="00E23793">
                    <w:rPr>
                      <w:rFonts w:asciiTheme="minorHAnsi" w:hAnsiTheme="minorHAnsi" w:cstheme="minorHAnsi"/>
                      <w:i/>
                      <w:iCs/>
                      <w:sz w:val="22"/>
                      <w:szCs w:val="22"/>
                      <w:lang w:val="hr-BA"/>
                    </w:rPr>
                    <w:t>Visok</w:t>
                  </w:r>
                </w:p>
              </w:tc>
            </w:tr>
            <w:tr w:rsidR="00613AE5" w:rsidRPr="00E23793" w14:paraId="7FA5623F"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150F426C" w14:textId="77777777" w:rsidR="003E69E1" w:rsidRPr="00E23793" w:rsidRDefault="003E69E1"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573D320"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Uklanjanje površinskog sloja zemljišta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7771458"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E5443C5"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1B8A133"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30D0A0D"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0000"/>
                  <w:hideMark/>
                </w:tcPr>
                <w:p w14:paraId="06477D7A"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FF0000"/>
                      <w:sz w:val="22"/>
                      <w:szCs w:val="22"/>
                      <w:lang w:val="hr-BA"/>
                    </w:rPr>
                  </w:pPr>
                  <w:r w:rsidRPr="00E23793">
                    <w:rPr>
                      <w:rFonts w:asciiTheme="minorHAnsi" w:hAnsiTheme="minorHAnsi" w:cstheme="minorHAnsi"/>
                      <w:i/>
                      <w:iCs/>
                      <w:sz w:val="22"/>
                      <w:szCs w:val="22"/>
                      <w:lang w:val="hr-BA"/>
                    </w:rPr>
                    <w:t>Visok</w:t>
                  </w:r>
                </w:p>
              </w:tc>
            </w:tr>
            <w:tr w:rsidR="00613AE5" w:rsidRPr="00E23793" w14:paraId="44B0C398"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06B6FC2F" w14:textId="77777777" w:rsidR="003E69E1" w:rsidRPr="00E23793" w:rsidRDefault="003E69E1"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4F53CC4"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Fragmentacija staništa i ekoloških niša vrsta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F28ECB1"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00D12B3"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093330C"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A1A1AEB"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0000"/>
                  <w:hideMark/>
                </w:tcPr>
                <w:p w14:paraId="76876EC0"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Visok</w:t>
                  </w:r>
                </w:p>
              </w:tc>
            </w:tr>
            <w:tr w:rsidR="00613AE5" w:rsidRPr="00E23793" w14:paraId="28433288"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3084A17D" w14:textId="77777777" w:rsidR="003E69E1" w:rsidRPr="00E23793" w:rsidRDefault="003E69E1"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B3403B6"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nivoa buke i vibracija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57F4C03"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F93E256"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75ECF84"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B4BBF5C"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23F92668"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1731238C"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34F66193" w14:textId="77777777" w:rsidR="003E69E1" w:rsidRPr="00E23793" w:rsidRDefault="003E69E1"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B0A19E5"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emisije štetnih gasova i prašine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D9049B1"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36813E6"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AD01720"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C1405C9"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372EBDB9"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613AE5" w:rsidRPr="00E23793" w14:paraId="442E2028"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532D7452" w14:textId="77777777" w:rsidR="003E69E1" w:rsidRPr="00E23793" w:rsidRDefault="003E69E1"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1D44C0D"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Zahvaćanje površine koja je veća od planirane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8765588"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EBC0ED6"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F91E5B5"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B2632E8"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037BEC8A"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613AE5" w:rsidRPr="00E23793" w14:paraId="239988A9"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389476F3" w14:textId="77777777" w:rsidR="003E69E1" w:rsidRPr="00E23793" w:rsidRDefault="003E69E1"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2A408A4"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Oštećivanje rubova šumskih sastojina teškom mehanizacijom</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9EC568A"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AC0D99A"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368D13F"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73031BB"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6EF0B696"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613AE5" w:rsidRPr="00E23793" w14:paraId="7BC3908E"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541C9216" w14:textId="77777777" w:rsidR="003E69E1" w:rsidRPr="00E23793" w:rsidRDefault="003E69E1"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71D35E6"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Otvaranje novih šumskih rubova u područjima radnog zahvata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6A9A593"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541DD42"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AD1F330"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36B337C"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42A2D49E" w14:textId="77777777" w:rsidR="003E69E1" w:rsidRPr="00E23793" w:rsidRDefault="003E69E1"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AE3720" w:rsidRPr="00E23793" w14:paraId="108E6B8A"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tcPr>
                <w:p w14:paraId="6C383098"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tcPr>
                <w:p w14:paraId="42AD3459" w14:textId="0074899E" w:rsidR="00AE3720" w:rsidRPr="00E23793" w:rsidRDefault="00AE3720" w:rsidP="003E69E1">
                  <w:p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Akcidentne situacije koje se mogu pojaviti u toku radova, a rezultiraju onečišćenjem okoliša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tcPr>
                <w:p w14:paraId="09BE2136" w14:textId="11D01C49" w:rsidR="00AE3720" w:rsidRPr="00E23793" w:rsidRDefault="00AE3720" w:rsidP="003E69E1">
                  <w:p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tcPr>
                <w:p w14:paraId="5E0CD727" w14:textId="77D9E499" w:rsidR="00AE3720" w:rsidRPr="00E23793" w:rsidRDefault="00AE3720" w:rsidP="003E69E1">
                  <w:p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tcPr>
                <w:p w14:paraId="2DA6D866" w14:textId="7D23C33E" w:rsidR="00AE3720" w:rsidRPr="00E23793" w:rsidRDefault="00AE3720" w:rsidP="003E69E1">
                  <w:p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tcPr>
                <w:p w14:paraId="74C883BD" w14:textId="60061B21" w:rsidR="00AE3720" w:rsidRPr="00E23793" w:rsidRDefault="00AE3720" w:rsidP="003E69E1">
                  <w:p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tcPr>
                <w:p w14:paraId="4B72DCD3" w14:textId="50FE0C48" w:rsidR="00AE3720" w:rsidRPr="00E23793" w:rsidRDefault="00AE3720" w:rsidP="003E69E1">
                  <w:p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613AE5" w:rsidRPr="00E23793" w14:paraId="1FDCB786" w14:textId="77777777" w:rsidTr="000F025F">
              <w:tc>
                <w:tcPr>
                  <w:cnfStyle w:val="001000000000" w:firstRow="0" w:lastRow="0" w:firstColumn="1" w:lastColumn="0" w:oddVBand="0" w:evenVBand="0" w:oddHBand="0" w:evenHBand="0" w:firstRowFirstColumn="0" w:firstRowLastColumn="0" w:lastRowFirstColumn="0" w:lastRowLastColumn="0"/>
                  <w:tcW w:w="2381" w:type="dxa"/>
                  <w:gridSpan w:val="2"/>
                  <w:vMerge w:val="restart"/>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5A597D32" w14:textId="77777777" w:rsidR="00AE3720" w:rsidRPr="00E23793" w:rsidRDefault="00AE3720"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Faza rada</w:t>
                  </w: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624D39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Povećana emisija štetnih gasova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DD5F4F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423688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D6E7AE7"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26DEB0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0DDE2FC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613AE5" w:rsidRPr="00E23793" w14:paraId="6C485C9B"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7179404E"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3A4EC1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Povećano opterećenje bukom</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903176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6A6E3A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B79425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5F2929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45EE914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613AE5" w:rsidRPr="00E23793" w14:paraId="50D7BF9D"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2F15A444"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C4B8537"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Povećano svjetlosno zagađenje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84277E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8FDD7F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D5307C7"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55E507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1E417950"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613AE5" w:rsidRPr="00E23793" w14:paraId="62FEF4C3"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7FDEC3CC"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00A5A2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Opterećenje okolnog okoliša uslijed trošenja guma, izgaranja motora, prosipanja goriva i tereta, primjene kemijskih sredstava protiv zaleđivanja i odlaganja različitog otpada nesavijesnih vozača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8324DE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CE49EA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9A6EB17"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395D8A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76A6405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AE3720" w:rsidRPr="00E23793" w14:paraId="3C04D980" w14:textId="77777777" w:rsidTr="000F025F">
              <w:tc>
                <w:tcPr>
                  <w:cnfStyle w:val="001000000000" w:firstRow="0" w:lastRow="0" w:firstColumn="1" w:lastColumn="0" w:oddVBand="0" w:evenVBand="0" w:oddHBand="0" w:evenHBand="0" w:firstRowFirstColumn="0" w:firstRowLastColumn="0" w:lastRowFirstColumn="0" w:lastRowLastColumn="0"/>
                  <w:tcW w:w="11616" w:type="dxa"/>
                  <w:gridSpan w:val="9"/>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6A00CEA7" w14:textId="77777777" w:rsidR="00AE3720" w:rsidRPr="00E23793" w:rsidRDefault="00AE3720"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vodu</w:t>
                  </w:r>
                </w:p>
              </w:tc>
            </w:tr>
            <w:tr w:rsidR="00613AE5" w:rsidRPr="00E23793" w14:paraId="49A86FC5" w14:textId="77777777" w:rsidTr="000F025F">
              <w:tc>
                <w:tcPr>
                  <w:cnfStyle w:val="001000000000" w:firstRow="0" w:lastRow="0" w:firstColumn="1" w:lastColumn="0" w:oddVBand="0" w:evenVBand="0" w:oddHBand="0" w:evenHBand="0" w:firstRowFirstColumn="0" w:firstRowLastColumn="0" w:lastRowFirstColumn="0" w:lastRowLastColumn="0"/>
                  <w:tcW w:w="1551" w:type="dxa"/>
                  <w:vMerge w:val="restart"/>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2118CE81" w14:textId="77777777" w:rsidR="00AE3720" w:rsidRPr="00E23793" w:rsidRDefault="00AE3720"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pripreme i gradnje</w:t>
                  </w:r>
                </w:p>
              </w:tc>
              <w:tc>
                <w:tcPr>
                  <w:tcW w:w="2946"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FB6FDE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Nekontrolisano odlaganje građevinskog otpada, motornih ulja iz mehanizacije, neadekvatno zbrinjavanje i nekontrolsano rukovanje gorivom i ostalim štetnim tekućinama </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A36AAD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E447E2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4A870A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CF7031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3B3DB72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206D21E3" w14:textId="77777777" w:rsidTr="000F025F">
              <w:tc>
                <w:tcPr>
                  <w:cnfStyle w:val="001000000000" w:firstRow="0" w:lastRow="0" w:firstColumn="1" w:lastColumn="0" w:oddVBand="0" w:evenVBand="0" w:oddHBand="0" w:evenHBand="0" w:firstRowFirstColumn="0" w:firstRowLastColumn="0" w:lastRowFirstColumn="0" w:lastRowLastColumn="0"/>
                  <w:tcW w:w="1551" w:type="dxa"/>
                  <w:vMerge/>
                  <w:tcBorders>
                    <w:top w:val="single" w:sz="4" w:space="0" w:color="67B9E0"/>
                    <w:left w:val="single" w:sz="4" w:space="0" w:color="67B9E0"/>
                    <w:bottom w:val="single" w:sz="4" w:space="0" w:color="67B9E0"/>
                    <w:right w:val="single" w:sz="4" w:space="0" w:color="67B9E0"/>
                  </w:tcBorders>
                  <w:vAlign w:val="center"/>
                  <w:hideMark/>
                </w:tcPr>
                <w:p w14:paraId="6F3A4E09" w14:textId="77777777" w:rsidR="00AE3720" w:rsidRPr="00E23793" w:rsidRDefault="00AE3720" w:rsidP="003E69E1">
                  <w:pPr>
                    <w:jc w:val="both"/>
                    <w:rPr>
                      <w:rFonts w:asciiTheme="minorHAnsi" w:hAnsiTheme="minorHAnsi" w:cstheme="minorHAnsi"/>
                      <w:i/>
                      <w:iCs/>
                      <w:sz w:val="22"/>
                      <w:szCs w:val="22"/>
                      <w:lang w:val="hr-BA"/>
                    </w:rPr>
                  </w:pPr>
                </w:p>
              </w:tc>
              <w:tc>
                <w:tcPr>
                  <w:tcW w:w="2946"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AD0A34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Stvaranje novih slivnih površina sa zamućenom </w:t>
                  </w:r>
                  <w:r w:rsidRPr="00E23793">
                    <w:rPr>
                      <w:rFonts w:asciiTheme="minorHAnsi" w:hAnsiTheme="minorHAnsi" w:cstheme="minorHAnsi"/>
                      <w:i/>
                      <w:iCs/>
                      <w:sz w:val="22"/>
                      <w:szCs w:val="22"/>
                      <w:lang w:val="hr-BA"/>
                    </w:rPr>
                    <w:lastRenderedPageBreak/>
                    <w:t>vodom</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113FBB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6AC3BB4"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87B1FE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6841E5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258CAA47"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75B21B91" w14:textId="77777777" w:rsidTr="000F025F">
              <w:tc>
                <w:tcPr>
                  <w:cnfStyle w:val="001000000000" w:firstRow="0" w:lastRow="0" w:firstColumn="1" w:lastColumn="0" w:oddVBand="0" w:evenVBand="0" w:oddHBand="0" w:evenHBand="0" w:firstRowFirstColumn="0" w:firstRowLastColumn="0" w:lastRowFirstColumn="0" w:lastRowLastColumn="0"/>
                  <w:tcW w:w="1551" w:type="dxa"/>
                  <w:vMerge/>
                  <w:tcBorders>
                    <w:top w:val="single" w:sz="4" w:space="0" w:color="67B9E0"/>
                    <w:left w:val="single" w:sz="4" w:space="0" w:color="67B9E0"/>
                    <w:bottom w:val="single" w:sz="4" w:space="0" w:color="67B9E0"/>
                    <w:right w:val="single" w:sz="4" w:space="0" w:color="67B9E0"/>
                  </w:tcBorders>
                  <w:vAlign w:val="center"/>
                  <w:hideMark/>
                </w:tcPr>
                <w:p w14:paraId="15B9CEDE" w14:textId="77777777" w:rsidR="00AE3720" w:rsidRPr="00E23793" w:rsidRDefault="00AE3720" w:rsidP="003E69E1">
                  <w:pPr>
                    <w:jc w:val="both"/>
                    <w:rPr>
                      <w:rFonts w:asciiTheme="minorHAnsi" w:hAnsiTheme="minorHAnsi" w:cstheme="minorHAnsi"/>
                      <w:i/>
                      <w:iCs/>
                      <w:sz w:val="22"/>
                      <w:szCs w:val="22"/>
                      <w:lang w:val="hr-BA"/>
                    </w:rPr>
                  </w:pPr>
                </w:p>
              </w:tc>
              <w:tc>
                <w:tcPr>
                  <w:tcW w:w="2946"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441E67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Neadekvatno smještanje baza za mehanizaciju ili asfaltnih baza u blizini površinskih i podzemnih voda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F33A944"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BF17277"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8C11420"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22DE1B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153A393A"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1B27F22B" w14:textId="77777777" w:rsidTr="000F025F">
              <w:tc>
                <w:tcPr>
                  <w:cnfStyle w:val="001000000000" w:firstRow="0" w:lastRow="0" w:firstColumn="1" w:lastColumn="0" w:oddVBand="0" w:evenVBand="0" w:oddHBand="0" w:evenHBand="0" w:firstRowFirstColumn="0" w:firstRowLastColumn="0" w:lastRowFirstColumn="0" w:lastRowLastColumn="0"/>
                  <w:tcW w:w="1551" w:type="dxa"/>
                  <w:vMerge/>
                  <w:tcBorders>
                    <w:top w:val="single" w:sz="4" w:space="0" w:color="67B9E0"/>
                    <w:left w:val="single" w:sz="4" w:space="0" w:color="67B9E0"/>
                    <w:bottom w:val="single" w:sz="4" w:space="0" w:color="67B9E0"/>
                    <w:right w:val="single" w:sz="4" w:space="0" w:color="67B9E0"/>
                  </w:tcBorders>
                  <w:vAlign w:val="center"/>
                  <w:hideMark/>
                </w:tcPr>
                <w:p w14:paraId="4CD87E0A" w14:textId="77777777" w:rsidR="00AE3720" w:rsidRPr="00E23793" w:rsidRDefault="00AE3720" w:rsidP="003E69E1">
                  <w:pPr>
                    <w:jc w:val="both"/>
                    <w:rPr>
                      <w:rFonts w:asciiTheme="minorHAnsi" w:hAnsiTheme="minorHAnsi" w:cstheme="minorHAnsi"/>
                      <w:i/>
                      <w:iCs/>
                      <w:sz w:val="22"/>
                      <w:szCs w:val="22"/>
                      <w:lang w:val="hr-BA"/>
                    </w:rPr>
                  </w:pPr>
                </w:p>
              </w:tc>
              <w:tc>
                <w:tcPr>
                  <w:tcW w:w="2946"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86822EC"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Nestručno rukovanje građevinskom mehanizacijom gdje postoji opasnost od oštećenja mašina koja mogu dovesti do curenja štetnih materija i zagađenja površinskih i podzemnih tokova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E1070A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7BF9EDA"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D3DCA4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686627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5C7BF9B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3F37D701" w14:textId="77777777" w:rsidTr="000F025F">
              <w:tc>
                <w:tcPr>
                  <w:cnfStyle w:val="001000000000" w:firstRow="0" w:lastRow="0" w:firstColumn="1" w:lastColumn="0" w:oddVBand="0" w:evenVBand="0" w:oddHBand="0" w:evenHBand="0" w:firstRowFirstColumn="0" w:firstRowLastColumn="0" w:lastRowFirstColumn="0" w:lastRowLastColumn="0"/>
                  <w:tcW w:w="1551" w:type="dxa"/>
                  <w:vMerge/>
                  <w:tcBorders>
                    <w:top w:val="single" w:sz="4" w:space="0" w:color="67B9E0"/>
                    <w:left w:val="single" w:sz="4" w:space="0" w:color="67B9E0"/>
                    <w:bottom w:val="single" w:sz="4" w:space="0" w:color="67B9E0"/>
                    <w:right w:val="single" w:sz="4" w:space="0" w:color="67B9E0"/>
                  </w:tcBorders>
                  <w:vAlign w:val="center"/>
                  <w:hideMark/>
                </w:tcPr>
                <w:p w14:paraId="66822BCB" w14:textId="77777777" w:rsidR="00AE3720" w:rsidRPr="00E23793" w:rsidRDefault="00AE3720" w:rsidP="003E69E1">
                  <w:pPr>
                    <w:jc w:val="both"/>
                    <w:rPr>
                      <w:rFonts w:asciiTheme="minorHAnsi" w:hAnsiTheme="minorHAnsi" w:cstheme="minorHAnsi"/>
                      <w:i/>
                      <w:iCs/>
                      <w:sz w:val="22"/>
                      <w:szCs w:val="22"/>
                      <w:lang w:val="hr-BA"/>
                    </w:rPr>
                  </w:pPr>
                </w:p>
              </w:tc>
              <w:tc>
                <w:tcPr>
                  <w:tcW w:w="2946"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AD6F23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Presjecanja vanjskih voda i nekontroliranog prodora vode preko površina može dovesti do erozije tla, slabljenja konstrukcije trupa saobraćajnice, kao i do nanošenja zemljanog i kamenog materijala, lišca i sl. na površinu saobraćajnice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31748A1"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F4A0CB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6D7E76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3D66451"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42D34CD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18D422B4" w14:textId="77777777" w:rsidTr="000F025F">
              <w:tc>
                <w:tcPr>
                  <w:cnfStyle w:val="001000000000" w:firstRow="0" w:lastRow="0" w:firstColumn="1" w:lastColumn="0" w:oddVBand="0" w:evenVBand="0" w:oddHBand="0" w:evenHBand="0" w:firstRowFirstColumn="0" w:firstRowLastColumn="0" w:lastRowFirstColumn="0" w:lastRowLastColumn="0"/>
                  <w:tcW w:w="1551" w:type="dxa"/>
                  <w:vMerge/>
                  <w:tcBorders>
                    <w:top w:val="single" w:sz="4" w:space="0" w:color="67B9E0"/>
                    <w:left w:val="single" w:sz="4" w:space="0" w:color="67B9E0"/>
                    <w:bottom w:val="single" w:sz="4" w:space="0" w:color="67B9E0"/>
                    <w:right w:val="single" w:sz="4" w:space="0" w:color="67B9E0"/>
                  </w:tcBorders>
                  <w:vAlign w:val="center"/>
                  <w:hideMark/>
                </w:tcPr>
                <w:p w14:paraId="5C4027B7" w14:textId="77777777" w:rsidR="00AE3720" w:rsidRPr="00E23793" w:rsidRDefault="00AE3720" w:rsidP="003E69E1">
                  <w:pPr>
                    <w:jc w:val="both"/>
                    <w:rPr>
                      <w:rFonts w:asciiTheme="minorHAnsi" w:hAnsiTheme="minorHAnsi" w:cstheme="minorHAnsi"/>
                      <w:i/>
                      <w:iCs/>
                      <w:sz w:val="22"/>
                      <w:szCs w:val="22"/>
                      <w:lang w:val="hr-BA"/>
                    </w:rPr>
                  </w:pPr>
                </w:p>
              </w:tc>
              <w:tc>
                <w:tcPr>
                  <w:tcW w:w="2946"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44075F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Nekontrolisano deponovanje materijala od iskopa i otpada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7FA6071"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B52B57A"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F08EEC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4BCF98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20BD4A3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4CF1EC01" w14:textId="77777777" w:rsidTr="000F025F">
              <w:tc>
                <w:tcPr>
                  <w:cnfStyle w:val="001000000000" w:firstRow="0" w:lastRow="0" w:firstColumn="1" w:lastColumn="0" w:oddVBand="0" w:evenVBand="0" w:oddHBand="0" w:evenHBand="0" w:firstRowFirstColumn="0" w:firstRowLastColumn="0" w:lastRowFirstColumn="0" w:lastRowLastColumn="0"/>
                  <w:tcW w:w="1551" w:type="dxa"/>
                  <w:vMerge/>
                  <w:tcBorders>
                    <w:top w:val="single" w:sz="4" w:space="0" w:color="67B9E0"/>
                    <w:left w:val="single" w:sz="4" w:space="0" w:color="67B9E0"/>
                    <w:bottom w:val="single" w:sz="4" w:space="0" w:color="67B9E0"/>
                    <w:right w:val="single" w:sz="4" w:space="0" w:color="67B9E0"/>
                  </w:tcBorders>
                  <w:vAlign w:val="center"/>
                  <w:hideMark/>
                </w:tcPr>
                <w:p w14:paraId="1D441242" w14:textId="77777777" w:rsidR="00AE3720" w:rsidRPr="00E23793" w:rsidRDefault="00AE3720" w:rsidP="003E69E1">
                  <w:pPr>
                    <w:jc w:val="both"/>
                    <w:rPr>
                      <w:rFonts w:asciiTheme="minorHAnsi" w:hAnsiTheme="minorHAnsi" w:cstheme="minorHAnsi"/>
                      <w:i/>
                      <w:iCs/>
                      <w:sz w:val="22"/>
                      <w:szCs w:val="22"/>
                      <w:lang w:val="hr-BA"/>
                    </w:rPr>
                  </w:pPr>
                </w:p>
              </w:tc>
              <w:tc>
                <w:tcPr>
                  <w:tcW w:w="2946"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77D30A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Nekontrolisano odvođenje sanitarnih voda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8C0B68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4286CC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DE11C0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FFD124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5AB42B67"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2DD91C24" w14:textId="77777777" w:rsidTr="000F025F">
              <w:tc>
                <w:tcPr>
                  <w:cnfStyle w:val="001000000000" w:firstRow="0" w:lastRow="0" w:firstColumn="1" w:lastColumn="0" w:oddVBand="0" w:evenVBand="0" w:oddHBand="0" w:evenHBand="0" w:firstRowFirstColumn="0" w:firstRowLastColumn="0" w:lastRowFirstColumn="0" w:lastRowLastColumn="0"/>
                  <w:tcW w:w="1551" w:type="dxa"/>
                  <w:vMerge w:val="restart"/>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77F7B72E" w14:textId="77777777" w:rsidR="00AE3720" w:rsidRPr="00E23793" w:rsidRDefault="00AE3720"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rada</w:t>
                  </w:r>
                </w:p>
              </w:tc>
              <w:tc>
                <w:tcPr>
                  <w:tcW w:w="2946"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53B513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U slučaju neodržavanja </w:t>
                  </w:r>
                  <w:r w:rsidRPr="00E23793">
                    <w:rPr>
                      <w:rFonts w:asciiTheme="minorHAnsi" w:hAnsiTheme="minorHAnsi" w:cstheme="minorHAnsi"/>
                      <w:i/>
                      <w:iCs/>
                      <w:sz w:val="22"/>
                      <w:szCs w:val="22"/>
                      <w:lang w:val="hr-BA"/>
                    </w:rPr>
                    <w:lastRenderedPageBreak/>
                    <w:t>elemenata oborinske odvodnje u šta spadaju elementi hidrotehničkih građevina (rigoli, slivnici, okna, sabirni kolektor, uredaj za pročišćavanje, ispusti i dr.)</w:t>
                  </w:r>
                  <w:r w:rsidRPr="00E23793">
                    <w:rPr>
                      <w:rFonts w:asciiTheme="minorHAnsi" w:hAnsiTheme="minorHAnsi" w:cstheme="minorHAnsi"/>
                      <w:i/>
                      <w:iCs/>
                      <w:sz w:val="22"/>
                      <w:szCs w:val="22"/>
                      <w:lang w:val="hr-BA"/>
                    </w:rPr>
                    <w:tab/>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FA7FF1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AF26AF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0FECD4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A15787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24BAD06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2DCAB01F" w14:textId="77777777" w:rsidTr="000F025F">
              <w:tc>
                <w:tcPr>
                  <w:cnfStyle w:val="001000000000" w:firstRow="0" w:lastRow="0" w:firstColumn="1" w:lastColumn="0" w:oddVBand="0" w:evenVBand="0" w:oddHBand="0" w:evenHBand="0" w:firstRowFirstColumn="0" w:firstRowLastColumn="0" w:lastRowFirstColumn="0" w:lastRowLastColumn="0"/>
                  <w:tcW w:w="1551" w:type="dxa"/>
                  <w:vMerge/>
                  <w:tcBorders>
                    <w:top w:val="single" w:sz="4" w:space="0" w:color="67B9E0"/>
                    <w:left w:val="single" w:sz="4" w:space="0" w:color="67B9E0"/>
                    <w:bottom w:val="single" w:sz="4" w:space="0" w:color="67B9E0"/>
                    <w:right w:val="single" w:sz="4" w:space="0" w:color="67B9E0"/>
                  </w:tcBorders>
                  <w:vAlign w:val="center"/>
                  <w:hideMark/>
                </w:tcPr>
                <w:p w14:paraId="7D195110" w14:textId="77777777" w:rsidR="00AE3720" w:rsidRPr="00E23793" w:rsidRDefault="00AE3720" w:rsidP="003E69E1">
                  <w:pPr>
                    <w:jc w:val="both"/>
                    <w:rPr>
                      <w:rFonts w:asciiTheme="minorHAnsi" w:hAnsiTheme="minorHAnsi" w:cstheme="minorHAnsi"/>
                      <w:i/>
                      <w:iCs/>
                      <w:sz w:val="22"/>
                      <w:szCs w:val="22"/>
                      <w:lang w:val="hr-BA"/>
                    </w:rPr>
                  </w:pPr>
                </w:p>
              </w:tc>
              <w:tc>
                <w:tcPr>
                  <w:tcW w:w="2946"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F47D7A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 slučaju akcidentnih situacija izlijetanja, prevrtanja ili zapaljenja automobila ili vozila za prevoz opasnih supstanci, hemikalija, raznih vrsta goriva, ulja i sl., o čemu također treba voditi računa kod dimenzioniranja sistema odvodnje i izrade plana zaštite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2294A2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50FB41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67D5124"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09EAA0C"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01EE4B4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AE3720" w:rsidRPr="00E23793" w14:paraId="6E354554" w14:textId="77777777" w:rsidTr="000F025F">
              <w:tc>
                <w:tcPr>
                  <w:cnfStyle w:val="001000000000" w:firstRow="0" w:lastRow="0" w:firstColumn="1" w:lastColumn="0" w:oddVBand="0" w:evenVBand="0" w:oddHBand="0" w:evenHBand="0" w:firstRowFirstColumn="0" w:firstRowLastColumn="0" w:lastRowFirstColumn="0" w:lastRowLastColumn="0"/>
                  <w:tcW w:w="11616" w:type="dxa"/>
                  <w:gridSpan w:val="9"/>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53D35A1F" w14:textId="2ACF1007" w:rsidR="00AE3720" w:rsidRPr="00E23793" w:rsidRDefault="00AE3720" w:rsidP="007E473C">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Uticaji na zrak</w:t>
                  </w:r>
                  <w:r w:rsidR="007E473C" w:rsidRPr="00E23793">
                    <w:rPr>
                      <w:rFonts w:asciiTheme="minorHAnsi" w:hAnsiTheme="minorHAnsi" w:cstheme="minorHAnsi"/>
                      <w:i/>
                      <w:iCs/>
                      <w:sz w:val="22"/>
                      <w:szCs w:val="22"/>
                      <w:lang w:val="hr-BA"/>
                    </w:rPr>
                    <w:t xml:space="preserve">    </w:t>
                  </w:r>
                </w:p>
              </w:tc>
            </w:tr>
            <w:tr w:rsidR="00613AE5" w:rsidRPr="00E23793" w14:paraId="3B248E84" w14:textId="77777777" w:rsidTr="000F025F">
              <w:tc>
                <w:tcPr>
                  <w:cnfStyle w:val="001000000000" w:firstRow="0" w:lastRow="0" w:firstColumn="1" w:lastColumn="0" w:oddVBand="0" w:evenVBand="0" w:oddHBand="0" w:evenHBand="0" w:firstRowFirstColumn="0" w:firstRowLastColumn="0" w:lastRowFirstColumn="0" w:lastRowLastColumn="0"/>
                  <w:tcW w:w="1551" w:type="dxa"/>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1EAE66BC" w14:textId="64A6A90B" w:rsidR="00AE3720" w:rsidRPr="00E23793" w:rsidRDefault="007E473C" w:rsidP="007E473C">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pripreme i gradnje</w:t>
                  </w:r>
                </w:p>
              </w:tc>
              <w:tc>
                <w:tcPr>
                  <w:tcW w:w="2946"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3A7FC2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Sagorijevanjem goriva koja su u upotrebi kao pogonska energija nastaju izduvni gasovi čiji pojedini sastojci imaju štetno dejstvo na okoliš i ljude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E817DC4"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8C2D65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5A5B77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Globalno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17C7E10"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0000"/>
                  <w:hideMark/>
                </w:tcPr>
                <w:p w14:paraId="4FFD153C"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Visok</w:t>
                  </w:r>
                </w:p>
              </w:tc>
            </w:tr>
            <w:tr w:rsidR="00613AE5" w:rsidRPr="00E23793" w14:paraId="5D6547E7" w14:textId="77777777" w:rsidTr="000F025F">
              <w:tc>
                <w:tcPr>
                  <w:cnfStyle w:val="001000000000" w:firstRow="0" w:lastRow="0" w:firstColumn="1" w:lastColumn="0" w:oddVBand="0" w:evenVBand="0" w:oddHBand="0" w:evenHBand="0" w:firstRowFirstColumn="0" w:firstRowLastColumn="0" w:lastRowFirstColumn="0" w:lastRowLastColumn="0"/>
                  <w:tcW w:w="1551"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047C3121" w14:textId="77777777" w:rsidR="00AE3720" w:rsidRPr="00E23793" w:rsidRDefault="00AE3720"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rada</w:t>
                  </w:r>
                </w:p>
              </w:tc>
              <w:tc>
                <w:tcPr>
                  <w:tcW w:w="2946" w:type="dxa"/>
                  <w:gridSpan w:val="2"/>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B7563E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U ispušnim gasovima motornih vozila sadržan je i niz drugih komponenti zastupljenih u znatno manjim količinama. U emisije saobraćaja treba ubrojiti i </w:t>
                  </w:r>
                  <w:r w:rsidRPr="00E23793">
                    <w:rPr>
                      <w:rFonts w:asciiTheme="minorHAnsi" w:hAnsiTheme="minorHAnsi" w:cstheme="minorHAnsi"/>
                      <w:i/>
                      <w:iCs/>
                      <w:sz w:val="22"/>
                      <w:szCs w:val="22"/>
                      <w:lang w:val="hr-BA"/>
                    </w:rPr>
                    <w:lastRenderedPageBreak/>
                    <w:t>čestice krupne i sitne prašine, nastale prvenstveno trošenjem guma (krupna čađ), saobraćajne zavjese, te obloga kočnica.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18769F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2FA088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D25A89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Globalno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8C16D4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0000"/>
                  <w:hideMark/>
                </w:tcPr>
                <w:p w14:paraId="7F899D5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Visok</w:t>
                  </w:r>
                </w:p>
              </w:tc>
            </w:tr>
            <w:tr w:rsidR="00AE3720" w:rsidRPr="00E23793" w14:paraId="2491B59C" w14:textId="77777777" w:rsidTr="000F025F">
              <w:tc>
                <w:tcPr>
                  <w:cnfStyle w:val="001000000000" w:firstRow="0" w:lastRow="0" w:firstColumn="1" w:lastColumn="0" w:oddVBand="0" w:evenVBand="0" w:oddHBand="0" w:evenHBand="0" w:firstRowFirstColumn="0" w:firstRowLastColumn="0" w:lastRowFirstColumn="0" w:lastRowLastColumn="0"/>
                  <w:tcW w:w="11616" w:type="dxa"/>
                  <w:gridSpan w:val="9"/>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14A8A369" w14:textId="77777777" w:rsidR="00AE3720" w:rsidRPr="00E23793" w:rsidRDefault="00AE3720"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Uticaj na buku</w:t>
                  </w:r>
                </w:p>
              </w:tc>
            </w:tr>
            <w:tr w:rsidR="00613AE5" w:rsidRPr="00E23793" w14:paraId="09153DFE" w14:textId="77777777" w:rsidTr="000F025F">
              <w:tc>
                <w:tcPr>
                  <w:cnfStyle w:val="001000000000" w:firstRow="0" w:lastRow="0" w:firstColumn="1" w:lastColumn="0" w:oddVBand="0" w:evenVBand="0" w:oddHBand="0" w:evenHBand="0" w:firstRowFirstColumn="0" w:firstRowLastColumn="0" w:lastRowFirstColumn="0" w:lastRowLastColumn="0"/>
                  <w:tcW w:w="2381" w:type="dxa"/>
                  <w:gridSpan w:val="2"/>
                  <w:vMerge w:val="restart"/>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04F0D993" w14:textId="77777777" w:rsidR="00AE3720" w:rsidRPr="00E23793" w:rsidRDefault="00AE3720"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pripreme i gradnje</w:t>
                  </w: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6D77CD9" w14:textId="1FDA5D8D" w:rsidR="00AE3720" w:rsidRPr="00E23793" w:rsidRDefault="00AE3720" w:rsidP="003F5F20">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Povećanje nivoa buke i vibracija u okolini radi iskopa u stjenovitom materijalu – naročito na otvorenom prostoru </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3DD5D4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E4F914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Kretkoročan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D863F7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23E9CA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370D021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29AEB577"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0EF7EE67"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881909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nivoa buke i vibracija koju izaziva saobraćaj kamiona i građevinskih mašina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D944937"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CC9BFD0"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2D05991"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E08E2B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25EDAA6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4712BA6B" w14:textId="77777777" w:rsidTr="000F025F">
              <w:tc>
                <w:tcPr>
                  <w:cnfStyle w:val="001000000000" w:firstRow="0" w:lastRow="0" w:firstColumn="1" w:lastColumn="0" w:oddVBand="0" w:evenVBand="0" w:oddHBand="0" w:evenHBand="0" w:firstRowFirstColumn="0" w:firstRowLastColumn="0" w:lastRowFirstColumn="0" w:lastRowLastColumn="0"/>
                  <w:tcW w:w="2381" w:type="dxa"/>
                  <w:gridSpan w:val="2"/>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2E7468BA" w14:textId="77777777" w:rsidR="00AE3720" w:rsidRPr="00E23793" w:rsidRDefault="00AE3720"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Faza rada </w:t>
                  </w: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2E280E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nivoa buke i vibracija u okolini uslijed odvijanja saobraćaja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6774BBA"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9A0C81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828993C"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88B50D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43A90AD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AE3720" w:rsidRPr="00E23793" w14:paraId="25A576E0" w14:textId="77777777" w:rsidTr="000F025F">
              <w:tc>
                <w:tcPr>
                  <w:cnfStyle w:val="001000000000" w:firstRow="0" w:lastRow="0" w:firstColumn="1" w:lastColumn="0" w:oddVBand="0" w:evenVBand="0" w:oddHBand="0" w:evenHBand="0" w:firstRowFirstColumn="0" w:firstRowLastColumn="0" w:lastRowFirstColumn="0" w:lastRowLastColumn="0"/>
                  <w:tcW w:w="11616" w:type="dxa"/>
                  <w:gridSpan w:val="9"/>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3486778F" w14:textId="77777777" w:rsidR="00AE3720" w:rsidRPr="00E23793" w:rsidRDefault="00AE3720"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stanovništvo</w:t>
                  </w:r>
                </w:p>
              </w:tc>
            </w:tr>
            <w:tr w:rsidR="00613AE5" w:rsidRPr="00E23793" w14:paraId="0E03BB9D" w14:textId="77777777" w:rsidTr="000F025F">
              <w:tc>
                <w:tcPr>
                  <w:cnfStyle w:val="001000000000" w:firstRow="0" w:lastRow="0" w:firstColumn="1" w:lastColumn="0" w:oddVBand="0" w:evenVBand="0" w:oddHBand="0" w:evenHBand="0" w:firstRowFirstColumn="0" w:firstRowLastColumn="0" w:lastRowFirstColumn="0" w:lastRowLastColumn="0"/>
                  <w:tcW w:w="2381" w:type="dxa"/>
                  <w:gridSpan w:val="2"/>
                  <w:vMerge w:val="restart"/>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57CE459E" w14:textId="77777777" w:rsidR="00AE3720" w:rsidRPr="00E23793" w:rsidRDefault="00AE3720"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pripreme i gradnje</w:t>
                  </w: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F519ADD" w14:textId="2B4F220A" w:rsidR="00AE3720" w:rsidRPr="00E23793" w:rsidRDefault="00FD116F" w:rsidP="00FD116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Pr>
                      <w:rFonts w:asciiTheme="minorHAnsi" w:hAnsiTheme="minorHAnsi" w:cstheme="minorHAnsi"/>
                      <w:i/>
                      <w:iCs/>
                      <w:sz w:val="22"/>
                      <w:szCs w:val="22"/>
                      <w:lang w:val="hr-BA"/>
                    </w:rPr>
                    <w:t xml:space="preserve">Podizanja kvalitete postojećeg </w:t>
                  </w:r>
                  <w:r w:rsidR="00AE3720" w:rsidRPr="00E23793">
                    <w:rPr>
                      <w:rFonts w:asciiTheme="minorHAnsi" w:hAnsiTheme="minorHAnsi" w:cstheme="minorHAnsi"/>
                      <w:i/>
                      <w:iCs/>
                      <w:sz w:val="22"/>
                      <w:szCs w:val="22"/>
                      <w:lang w:val="hr-BA"/>
                    </w:rPr>
                    <w:t xml:space="preserve"> saobraćaja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8AEC94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Pozitivan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46D97F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B6AD3E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Globalno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C4F956A"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00B050"/>
                  <w:hideMark/>
                </w:tcPr>
                <w:p w14:paraId="2423D734"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Visok</w:t>
                  </w:r>
                </w:p>
              </w:tc>
            </w:tr>
            <w:tr w:rsidR="00613AE5" w:rsidRPr="00E23793" w14:paraId="3BDA55D1"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756EED10"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B897114"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Veća pokretljivost i potencijalno otvaranje novih radnih mjesta;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2C3E64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Pozitivan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0652B3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437FADA"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Globalno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29F728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00B050"/>
                  <w:hideMark/>
                </w:tcPr>
                <w:p w14:paraId="39F9B67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Visok</w:t>
                  </w:r>
                </w:p>
              </w:tc>
            </w:tr>
            <w:tr w:rsidR="00613AE5" w:rsidRPr="00E23793" w14:paraId="025C812E"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421B0832"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21634C4"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Eksproprijacija zemljišta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8F30B6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F0A7F10"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0B94534"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EA0C52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18B8BDF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613AE5" w:rsidRPr="00E23793" w14:paraId="6B0A3113"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31D46A06"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CF4376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Rušenje stambenih objekata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FFD74DA"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978CFA0"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AC1ED5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CBAEFA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1A87E934"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613AE5" w:rsidRPr="00E23793" w14:paraId="05EB10C3"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33C0B000"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22CC29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Vizuelni uticaji u smislu izmjene i fragmentacije pejzaža uzrokovani gradnjom;</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A313B5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DBDA24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F07D821"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AFB19C1" w14:textId="4C211163" w:rsidR="00AE3720" w:rsidRPr="00E23793" w:rsidRDefault="00543CAB" w:rsidP="00543CAB">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w:t>
                  </w:r>
                  <w:r w:rsidR="00AE3720" w:rsidRPr="00E23793">
                    <w:rPr>
                      <w:rFonts w:asciiTheme="minorHAnsi" w:hAnsiTheme="minorHAnsi" w:cstheme="minorHAnsi"/>
                      <w:i/>
                      <w:iCs/>
                      <w:sz w:val="22"/>
                      <w:szCs w:val="22"/>
                      <w:lang w:val="hr-BA"/>
                    </w:rPr>
                    <w:t>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00B050"/>
                  <w:hideMark/>
                </w:tcPr>
                <w:p w14:paraId="4E17E64E" w14:textId="3CD07F9C" w:rsidR="00AE3720" w:rsidRPr="00E23793" w:rsidRDefault="00CA174A"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Visok</w:t>
                  </w:r>
                </w:p>
              </w:tc>
            </w:tr>
            <w:tr w:rsidR="00613AE5" w:rsidRPr="00E23793" w14:paraId="720312BD"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25EEB4D3"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19BCE0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Privremeni prekidi saobraćanja u toku izvođenja građevinskih radova;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13BD867"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FE9DCE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9CC82ED"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5C7A55A"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271F2CB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339BAB83"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7AF2C794"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EDF80C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Potencijalna oštećenja postojećih puteva uslijed saobraćanja teške mehanizacije;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F5B866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53F841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0BB576D"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E15A7B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1FD1183D"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0020D1B7"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760F81C6"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BF28A2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Zauzimanje površina u namjenu uspostave gradilišta i gradilišne infrastrukture</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2ABED4A"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8BAFCEA"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88545F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BDB08D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1CEE618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5381617C"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6B17209F"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14B6B7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zagađenja zraka, zemljišta, vodenih tokova uslijed akcidentnih situacija koje neposredno mogu imati nepovoljan uticaj na zdravlje lokalnog stanovništva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567CB0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9E4373D"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327F07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E40956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2EB0E657" w14:textId="0A0F6203" w:rsidR="00AE3720" w:rsidRPr="00E23793" w:rsidRDefault="002379AD"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Zanemariv</w:t>
                  </w:r>
                </w:p>
              </w:tc>
            </w:tr>
            <w:tr w:rsidR="00613AE5" w:rsidRPr="00E23793" w14:paraId="11C88413"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2585AFA2"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4AFAEAC"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 nivo buke i vibracija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2CCC7A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513992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BE8087A"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F99DB8D"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2C88A90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386E69CB"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35A75A78"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046781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Otvaranje mogućnosti daljeg razvoja i privrednog napretka lokalnog stanovništva i naselja;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A79398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Pozitivan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7A00A8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1C03F1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Globalno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7407C90"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00B050"/>
                  <w:hideMark/>
                </w:tcPr>
                <w:p w14:paraId="5FF7972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Visok</w:t>
                  </w:r>
                </w:p>
              </w:tc>
            </w:tr>
            <w:tr w:rsidR="00613AE5" w:rsidRPr="00E23793" w14:paraId="0415809D"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7EDD542E"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BF354D6" w14:textId="33A26E7A" w:rsidR="00AE3720" w:rsidRPr="00E23793" w:rsidRDefault="00613AE5" w:rsidP="00613AE5">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Unapređenje</w:t>
                  </w:r>
                  <w:r w:rsidR="00AE3720" w:rsidRPr="00E23793">
                    <w:rPr>
                      <w:rFonts w:asciiTheme="minorHAnsi" w:hAnsiTheme="minorHAnsi" w:cstheme="minorHAnsi"/>
                      <w:i/>
                      <w:iCs/>
                      <w:sz w:val="22"/>
                      <w:szCs w:val="22"/>
                      <w:lang w:val="hr-BA"/>
                    </w:rPr>
                    <w:t xml:space="preserve"> kvalitet</w:t>
                  </w:r>
                  <w:r w:rsidRPr="00E23793">
                    <w:rPr>
                      <w:rFonts w:asciiTheme="minorHAnsi" w:hAnsiTheme="minorHAnsi" w:cstheme="minorHAnsi"/>
                      <w:i/>
                      <w:iCs/>
                      <w:sz w:val="22"/>
                      <w:szCs w:val="22"/>
                      <w:lang w:val="hr-BA"/>
                    </w:rPr>
                    <w:t>a</w:t>
                  </w:r>
                  <w:r w:rsidR="00AE3720" w:rsidRPr="00E23793">
                    <w:rPr>
                      <w:rFonts w:asciiTheme="minorHAnsi" w:hAnsiTheme="minorHAnsi" w:cstheme="minorHAnsi"/>
                      <w:i/>
                      <w:iCs/>
                      <w:sz w:val="22"/>
                      <w:szCs w:val="22"/>
                      <w:lang w:val="hr-BA"/>
                    </w:rPr>
                    <w:t xml:space="preserve"> življenja lokalnog stanovništva;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10A4D6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Pozitivan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348B3C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7258BB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Globalno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66DF50C"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00B050"/>
                  <w:hideMark/>
                </w:tcPr>
                <w:p w14:paraId="235EBA1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Visok</w:t>
                  </w:r>
                </w:p>
              </w:tc>
            </w:tr>
            <w:tr w:rsidR="00613AE5" w:rsidRPr="00E23793" w14:paraId="3BE21671"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3CBF21DC"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B82D53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Moguće povećanje zagađenja zraka, zemljišta, vodenih tokova uslijed povećanja emisija izduvnih gasova koje može imati </w:t>
                  </w:r>
                  <w:r w:rsidRPr="00E23793">
                    <w:rPr>
                      <w:rFonts w:asciiTheme="minorHAnsi" w:hAnsiTheme="minorHAnsi" w:cstheme="minorHAnsi"/>
                      <w:i/>
                      <w:iCs/>
                      <w:sz w:val="22"/>
                      <w:szCs w:val="22"/>
                      <w:lang w:val="hr-BA"/>
                    </w:rPr>
                    <w:lastRenderedPageBreak/>
                    <w:t>nepovoljan uticaj na zdravlje lokalnog stanovništva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53A1564"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0536D94"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B9F8ED8"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337EAA1"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73310D8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613AE5" w:rsidRPr="00E23793" w14:paraId="04F11F1D"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6B83D1AD"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B0FD7E1"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Moguće zagađenje zraka, zemljišta, vodenih tokova uslijed akcidentnih situacija izazvanih saobraćajnim nesrećama koje neposredno mogu imati nepovoljan uticaj na zdravlje lokalnog stanovništva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9D99A2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BFB5B40"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4E88FF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8E8289B"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7D6ACAC0"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6AFF167A"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31435CA6"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046203B" w14:textId="1860E4DA" w:rsidR="00AE3720" w:rsidRPr="00E23793" w:rsidRDefault="00AE3720" w:rsidP="0065747E">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Vizuelni uticaji u smislu promjene cjelokupnog pejzaža </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D4F1555"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DF2238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D4B30B1"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Globalno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897C6F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C000"/>
                  <w:hideMark/>
                </w:tcPr>
                <w:p w14:paraId="51BA1687"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AE3720" w:rsidRPr="00E23793" w14:paraId="56DD1512" w14:textId="77777777" w:rsidTr="000F025F">
              <w:tc>
                <w:tcPr>
                  <w:cnfStyle w:val="001000000000" w:firstRow="0" w:lastRow="0" w:firstColumn="1" w:lastColumn="0" w:oddVBand="0" w:evenVBand="0" w:oddHBand="0" w:evenHBand="0" w:firstRowFirstColumn="0" w:firstRowLastColumn="0" w:lastRowFirstColumn="0" w:lastRowLastColumn="0"/>
                  <w:tcW w:w="11616" w:type="dxa"/>
                  <w:gridSpan w:val="9"/>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570E3391" w14:textId="77777777" w:rsidR="00AE3720" w:rsidRPr="00E23793" w:rsidRDefault="00AE3720"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materijalna dobra uključujući kulturno-historijsko i arheološko naslijeđe</w:t>
                  </w:r>
                </w:p>
              </w:tc>
            </w:tr>
            <w:tr w:rsidR="00613AE5" w:rsidRPr="00E23793" w14:paraId="446582CF" w14:textId="77777777" w:rsidTr="000F025F">
              <w:tc>
                <w:tcPr>
                  <w:cnfStyle w:val="001000000000" w:firstRow="0" w:lastRow="0" w:firstColumn="1" w:lastColumn="0" w:oddVBand="0" w:evenVBand="0" w:oddHBand="0" w:evenHBand="0" w:firstRowFirstColumn="0" w:firstRowLastColumn="0" w:lastRowFirstColumn="0" w:lastRowLastColumn="0"/>
                  <w:tcW w:w="2381" w:type="dxa"/>
                  <w:gridSpan w:val="2"/>
                  <w:vMerge w:val="restart"/>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7A7E33BE" w14:textId="77777777" w:rsidR="00AE3720" w:rsidRPr="00E23793" w:rsidRDefault="00AE3720" w:rsidP="003E69E1">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pripreme i gradnje</w:t>
                  </w: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69408EB" w14:textId="22CD6533" w:rsidR="00AE3720" w:rsidRPr="00E23793" w:rsidRDefault="00AE3720" w:rsidP="009315C3">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Uticaji n</w:t>
                  </w:r>
                  <w:r w:rsidR="009315C3" w:rsidRPr="00E23793">
                    <w:rPr>
                      <w:rFonts w:asciiTheme="minorHAnsi" w:hAnsiTheme="minorHAnsi" w:cstheme="minorHAnsi"/>
                      <w:i/>
                      <w:iCs/>
                      <w:sz w:val="22"/>
                      <w:szCs w:val="22"/>
                      <w:lang w:val="hr-BA"/>
                    </w:rPr>
                    <w:t>a estetski / vizuelni kvalitet</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826F3D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964679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Kretkoročan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BE74E24"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3ADBB0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6AEDEB37"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503CFB12"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05581359"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EEAF02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Uticaji na fizičku strukturu – degradacija materije  </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60B2809"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50BB96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DD3D5D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2BE9E60"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35CE8E7C"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613AE5" w:rsidRPr="00E23793" w14:paraId="219133EC"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67B9E0"/>
                    <w:left w:val="single" w:sz="4" w:space="0" w:color="67B9E0"/>
                    <w:bottom w:val="single" w:sz="4" w:space="0" w:color="67B9E0"/>
                    <w:right w:val="single" w:sz="4" w:space="0" w:color="67B9E0"/>
                  </w:tcBorders>
                  <w:vAlign w:val="center"/>
                  <w:hideMark/>
                </w:tcPr>
                <w:p w14:paraId="379811F2" w14:textId="77777777" w:rsidR="00AE3720" w:rsidRPr="00E23793" w:rsidRDefault="00AE3720"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FF551F2"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Devastacija ambijenta (u ovisnosti od </w:t>
                  </w:r>
                  <w:r w:rsidRPr="00E23793">
                    <w:rPr>
                      <w:rFonts w:asciiTheme="minorHAnsi" w:hAnsiTheme="minorHAnsi" w:cstheme="minorHAnsi"/>
                      <w:i/>
                      <w:iCs/>
                      <w:sz w:val="22"/>
                      <w:szCs w:val="22"/>
                      <w:lang w:val="hr-BA"/>
                    </w:rPr>
                    <w:lastRenderedPageBreak/>
                    <w:t>udaljenosti)</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155935E"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B0370EA"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E0F8CD6"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59AC0AF"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4CDEFCB3" w14:textId="77777777" w:rsidR="00AE3720" w:rsidRPr="00E23793" w:rsidRDefault="00AE3720"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r w:rsidR="00796F69" w:rsidRPr="00E23793" w14:paraId="274DA7CA"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tcPr>
                <w:p w14:paraId="18FAFBEF" w14:textId="02F7B1B4" w:rsidR="00796F69" w:rsidRPr="00E23793" w:rsidRDefault="00796F69" w:rsidP="003E69E1">
                  <w:pPr>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Faza rada</w:t>
                  </w: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tcPr>
                <w:p w14:paraId="6F9FAE47" w14:textId="16B596C1" w:rsidR="00796F69" w:rsidRPr="00E23793" w:rsidRDefault="00796F69" w:rsidP="003E69E1">
                  <w:p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Uticaji na fizičku strukturu uslijed povećanja zagađenosti zraka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tcPr>
                <w:p w14:paraId="5BEDCB4F" w14:textId="4F6538DD" w:rsidR="00796F69" w:rsidRPr="00E23793" w:rsidRDefault="00796F69" w:rsidP="003E69E1">
                  <w:p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tcPr>
                <w:p w14:paraId="4C9D76BB" w14:textId="79434C73" w:rsidR="00796F69" w:rsidRPr="00E23793" w:rsidRDefault="00796F69" w:rsidP="003E69E1">
                  <w:p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Dugoročan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tcPr>
                <w:p w14:paraId="4FE0C664" w14:textId="25D8D3A3" w:rsidR="00796F69" w:rsidRPr="00E23793" w:rsidRDefault="00796F69" w:rsidP="003E69E1">
                  <w:p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tcPr>
                <w:p w14:paraId="7D27B7BA" w14:textId="0A3BD16F" w:rsidR="00796F69" w:rsidRPr="00E23793" w:rsidRDefault="00796F69" w:rsidP="003E69E1">
                  <w:p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tcPr>
                <w:p w14:paraId="77C04CC2" w14:textId="33DE5229" w:rsidR="00796F69" w:rsidRPr="00E23793" w:rsidRDefault="00796F69" w:rsidP="003E69E1">
                  <w:p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Umjeren</w:t>
                  </w:r>
                </w:p>
              </w:tc>
            </w:tr>
            <w:tr w:rsidR="00796F69" w:rsidRPr="00E23793" w14:paraId="7DEE12F6" w14:textId="77777777" w:rsidTr="000F025F">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7623F625" w14:textId="77777777" w:rsidR="00796F69" w:rsidRPr="00E23793" w:rsidRDefault="00796F69" w:rsidP="003E69E1">
                  <w:pPr>
                    <w:jc w:val="both"/>
                    <w:rPr>
                      <w:rFonts w:asciiTheme="minorHAnsi" w:hAnsiTheme="minorHAnsi" w:cstheme="minorHAnsi"/>
                      <w:i/>
                      <w:iCs/>
                      <w:sz w:val="22"/>
                      <w:szCs w:val="22"/>
                      <w:lang w:val="hr-BA"/>
                    </w:rPr>
                  </w:pPr>
                </w:p>
              </w:tc>
              <w:tc>
                <w:tcPr>
                  <w:tcW w:w="2116"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CA6DEC7" w14:textId="77777777" w:rsidR="00796F69" w:rsidRPr="00E23793" w:rsidRDefault="00796F69"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fizičku strukturu u slučaju akcidentnih situacija</w:t>
                  </w:r>
                </w:p>
              </w:tc>
              <w:tc>
                <w:tcPr>
                  <w:tcW w:w="1138"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8BD635F" w14:textId="77777777" w:rsidR="00796F69" w:rsidRPr="00E23793" w:rsidRDefault="00796F69"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Negativan</w:t>
                  </w:r>
                </w:p>
              </w:tc>
              <w:tc>
                <w:tcPr>
                  <w:tcW w:w="1347"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499D647" w14:textId="77777777" w:rsidR="00796F69" w:rsidRPr="00E23793" w:rsidRDefault="00796F69"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Kratkoročan</w:t>
                  </w:r>
                </w:p>
              </w:tc>
              <w:tc>
                <w:tcPr>
                  <w:tcW w:w="1021"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CBE466B" w14:textId="77777777" w:rsidR="00796F69" w:rsidRPr="00E23793" w:rsidRDefault="00796F69"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Lokalno</w:t>
                  </w:r>
                </w:p>
              </w:tc>
              <w:tc>
                <w:tcPr>
                  <w:tcW w:w="1512"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AA074E7" w14:textId="77777777" w:rsidR="00796F69" w:rsidRPr="00E23793" w:rsidRDefault="00796F69"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Reverzibilan</w:t>
                  </w:r>
                </w:p>
              </w:tc>
              <w:tc>
                <w:tcPr>
                  <w:tcW w:w="2101" w:type="dxa"/>
                  <w:gridSpan w:val="2"/>
                  <w:tcBorders>
                    <w:top w:val="single" w:sz="4" w:space="0" w:color="67B9E0"/>
                    <w:left w:val="single" w:sz="4" w:space="0" w:color="67B9E0"/>
                    <w:bottom w:val="single" w:sz="4" w:space="0" w:color="67B9E0"/>
                    <w:right w:val="single" w:sz="4" w:space="0" w:color="67B9E0"/>
                  </w:tcBorders>
                  <w:shd w:val="clear" w:color="auto" w:fill="FFFF00"/>
                  <w:hideMark/>
                </w:tcPr>
                <w:p w14:paraId="68B18953" w14:textId="77777777" w:rsidR="00796F69" w:rsidRPr="00E23793" w:rsidRDefault="00796F69" w:rsidP="003E69E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Nizak</w:t>
                  </w:r>
                </w:p>
              </w:tc>
            </w:tr>
          </w:tbl>
          <w:p w14:paraId="0AAB06EC" w14:textId="77777777" w:rsidR="0072778C" w:rsidRPr="00E23793" w:rsidRDefault="0072778C" w:rsidP="00F10633">
            <w:pPr>
              <w:pStyle w:val="ListParagraph"/>
              <w:tabs>
                <w:tab w:val="left" w:pos="720"/>
              </w:tabs>
              <w:spacing w:after="0" w:line="276" w:lineRule="auto"/>
              <w:jc w:val="both"/>
              <w:rPr>
                <w:rFonts w:cstheme="minorHAnsi"/>
                <w:noProof/>
                <w:color w:val="000000" w:themeColor="text1"/>
                <w:lang w:val="bs-Latn-BA"/>
              </w:rPr>
            </w:pPr>
          </w:p>
        </w:tc>
      </w:tr>
      <w:tr w:rsidR="0072778C" w:rsidRPr="00E23793" w14:paraId="7699ED11" w14:textId="77777777" w:rsidTr="00785878">
        <w:trPr>
          <w:trHeight w:val="450"/>
        </w:trPr>
        <w:tc>
          <w:tcPr>
            <w:tcW w:w="935" w:type="pct"/>
            <w:shd w:val="clear" w:color="auto" w:fill="D9E2F3" w:themeFill="accent5" w:themeFillTint="33"/>
          </w:tcPr>
          <w:p w14:paraId="3C2E47A2"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lastRenderedPageBreak/>
              <w:t>C1.8. Da li postoji mogućnost djelotvornog smanjivanja uticaja?</w:t>
            </w:r>
          </w:p>
          <w:p w14:paraId="567EF056"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Ukoliko da, navesti planirane aktivnosti djelotvornog smanjivanja uticaja.</w:t>
            </w:r>
          </w:p>
        </w:tc>
        <w:tc>
          <w:tcPr>
            <w:tcW w:w="4065" w:type="pct"/>
          </w:tcPr>
          <w:p w14:paraId="17652AA0" w14:textId="77777777" w:rsidR="00361CB0" w:rsidRPr="00E23793" w:rsidRDefault="00361CB0" w:rsidP="00361CB0">
            <w:pPr>
              <w:tabs>
                <w:tab w:val="left" w:pos="720"/>
              </w:tabs>
              <w:spacing w:line="276" w:lineRule="auto"/>
              <w:contextualSpacing/>
              <w:jc w:val="both"/>
              <w:rPr>
                <w:rFonts w:eastAsia="Calibri" w:cstheme="minorHAnsi"/>
                <w:noProof/>
                <w:lang w:val="hr-BA"/>
              </w:rPr>
            </w:pPr>
            <w:r w:rsidRPr="00E23793">
              <w:rPr>
                <w:rFonts w:eastAsia="Calibri" w:cstheme="minorHAnsi"/>
                <w:noProof/>
                <w:lang w:val="hr-BA"/>
              </w:rPr>
              <w:t>Da, postoji. Djelotvorno smanjivanja uticaja moguće je postići primjenom predloženih mjera ublažavanja negativnih uticaja za sve komponenete okoliša, kako slijedi:</w:t>
            </w:r>
          </w:p>
          <w:p w14:paraId="313AB7E7" w14:textId="77777777" w:rsidR="00361CB0" w:rsidRPr="00E23793" w:rsidRDefault="00361CB0" w:rsidP="00361CB0">
            <w:pPr>
              <w:tabs>
                <w:tab w:val="left" w:pos="720"/>
              </w:tabs>
              <w:spacing w:line="276" w:lineRule="auto"/>
              <w:contextualSpacing/>
              <w:jc w:val="both"/>
              <w:rPr>
                <w:rFonts w:eastAsia="Calibri" w:cstheme="minorHAnsi"/>
                <w:noProof/>
                <w:lang w:val="hr-BA"/>
              </w:rPr>
            </w:pPr>
          </w:p>
          <w:p w14:paraId="34ADE7D2" w14:textId="77777777" w:rsidR="00361CB0" w:rsidRPr="00E23793" w:rsidRDefault="00361CB0" w:rsidP="00361CB0">
            <w:pPr>
              <w:tabs>
                <w:tab w:val="left" w:pos="720"/>
              </w:tabs>
              <w:spacing w:line="276" w:lineRule="auto"/>
              <w:contextualSpacing/>
              <w:jc w:val="both"/>
              <w:rPr>
                <w:rFonts w:eastAsia="Calibri" w:cstheme="minorHAnsi"/>
                <w:noProof/>
                <w:lang w:val="hr-BA"/>
              </w:rPr>
            </w:pPr>
          </w:p>
          <w:tbl>
            <w:tblPr>
              <w:tblStyle w:val="GridTable1Light-Accent11"/>
              <w:tblW w:w="11581" w:type="dxa"/>
              <w:tblLook w:val="04A0" w:firstRow="1" w:lastRow="0" w:firstColumn="1" w:lastColumn="0" w:noHBand="0" w:noVBand="1"/>
            </w:tblPr>
            <w:tblGrid>
              <w:gridCol w:w="1067"/>
              <w:gridCol w:w="2814"/>
              <w:gridCol w:w="7700"/>
            </w:tblGrid>
            <w:tr w:rsidR="00361CB0" w:rsidRPr="00E23793" w14:paraId="3AA58324" w14:textId="77777777" w:rsidTr="00E66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right w:val="single" w:sz="4" w:space="0" w:color="67B9E0"/>
                  </w:tcBorders>
                  <w:shd w:val="clear" w:color="auto" w:fill="ACB9CA" w:themeFill="text2" w:themeFillTint="66"/>
                  <w:vAlign w:val="center"/>
                  <w:hideMark/>
                </w:tcPr>
                <w:p w14:paraId="1F97C4F7"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bookmarkStart w:id="7" w:name="_Hlk80012342"/>
                  <w:r w:rsidRPr="00E23793">
                    <w:rPr>
                      <w:rFonts w:asciiTheme="minorHAnsi" w:hAnsiTheme="minorHAnsi" w:cstheme="minorHAnsi"/>
                      <w:i/>
                      <w:iCs/>
                      <w:sz w:val="22"/>
                      <w:szCs w:val="22"/>
                      <w:lang w:val="hr-BA"/>
                    </w:rPr>
                    <w:t>Faza Projekta</w:t>
                  </w:r>
                </w:p>
              </w:tc>
              <w:tc>
                <w:tcPr>
                  <w:tcW w:w="2814" w:type="dxa"/>
                  <w:tcBorders>
                    <w:top w:val="single" w:sz="4" w:space="0" w:color="67B9E0"/>
                    <w:left w:val="single" w:sz="4" w:space="0" w:color="67B9E0"/>
                    <w:right w:val="single" w:sz="4" w:space="0" w:color="67B9E0"/>
                  </w:tcBorders>
                  <w:shd w:val="clear" w:color="auto" w:fill="ACB9CA" w:themeFill="text2" w:themeFillTint="66"/>
                  <w:vAlign w:val="center"/>
                  <w:hideMark/>
                </w:tcPr>
                <w:p w14:paraId="1C6C0210" w14:textId="77777777" w:rsidR="00361CB0" w:rsidRPr="00E23793" w:rsidRDefault="00361CB0" w:rsidP="006D244F">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Vrsta uticaja</w:t>
                  </w:r>
                </w:p>
              </w:tc>
              <w:tc>
                <w:tcPr>
                  <w:tcW w:w="7700" w:type="dxa"/>
                  <w:tcBorders>
                    <w:top w:val="single" w:sz="4" w:space="0" w:color="67B9E0"/>
                    <w:left w:val="single" w:sz="4" w:space="0" w:color="67B9E0"/>
                    <w:right w:val="single" w:sz="4" w:space="0" w:color="67B9E0"/>
                  </w:tcBorders>
                  <w:shd w:val="clear" w:color="auto" w:fill="ACB9CA" w:themeFill="text2" w:themeFillTint="66"/>
                  <w:vAlign w:val="center"/>
                  <w:hideMark/>
                </w:tcPr>
                <w:p w14:paraId="7697DA7A" w14:textId="77777777" w:rsidR="00361CB0" w:rsidRPr="00E23793" w:rsidRDefault="00361CB0" w:rsidP="006D244F">
                  <w:pPr>
                    <w:spacing w:after="160" w:line="25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Planirane aktivnosti djelotvornog smanjivanja uticaja</w:t>
                  </w:r>
                </w:p>
              </w:tc>
            </w:tr>
            <w:tr w:rsidR="00361CB0" w:rsidRPr="00E23793" w14:paraId="1ED23F83" w14:textId="77777777" w:rsidTr="00E66AA6">
              <w:tc>
                <w:tcPr>
                  <w:cnfStyle w:val="001000000000" w:firstRow="0" w:lastRow="0" w:firstColumn="1" w:lastColumn="0" w:oddVBand="0" w:evenVBand="0" w:oddHBand="0" w:evenHBand="0" w:firstRowFirstColumn="0" w:firstRowLastColumn="0" w:lastRowFirstColumn="0" w:lastRowLastColumn="0"/>
                  <w:tcW w:w="11581" w:type="dxa"/>
                  <w:gridSpan w:val="3"/>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7AA4C97A"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zemljište</w:t>
                  </w:r>
                </w:p>
              </w:tc>
            </w:tr>
            <w:tr w:rsidR="00361CB0" w:rsidRPr="00E23793" w14:paraId="2ECFBADB"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02DB578A"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pripreme i gradnje</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3B9FF88"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Smanjenje kvaliteta zemljišta uzrokovano</w:t>
                  </w:r>
                  <w:r w:rsidRPr="00E23793">
                    <w:rPr>
                      <w:rFonts w:asciiTheme="minorHAnsi" w:hAnsiTheme="minorHAnsi" w:cstheme="minorHAnsi"/>
                      <w:sz w:val="22"/>
                      <w:szCs w:val="22"/>
                      <w:lang w:val="hr-BA"/>
                    </w:rPr>
                    <w:t xml:space="preserve"> </w:t>
                  </w:r>
                  <w:r w:rsidRPr="00E23793">
                    <w:rPr>
                      <w:rFonts w:asciiTheme="minorHAnsi" w:hAnsiTheme="minorHAnsi" w:cstheme="minorHAnsi"/>
                      <w:i/>
                      <w:iCs/>
                      <w:sz w:val="22"/>
                      <w:szCs w:val="22"/>
                      <w:lang w:val="hr-BA"/>
                    </w:rPr>
                    <w:t>oštećenjem gornjeg sloja zemljišta i uklanjanjem vegetacije</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vAlign w:val="center"/>
                  <w:hideMark/>
                </w:tcPr>
                <w:p w14:paraId="018CD94E" w14:textId="65811736" w:rsidR="00361CB0" w:rsidRPr="00E23793" w:rsidRDefault="00210748" w:rsidP="001B5F0A">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U toku projektovanja obratiti pažnju na </w:t>
                  </w:r>
                  <w:r w:rsidR="00361CB0" w:rsidRPr="00E23793">
                    <w:rPr>
                      <w:rFonts w:asciiTheme="minorHAnsi" w:hAnsiTheme="minorHAnsi" w:cstheme="minorHAnsi"/>
                      <w:i/>
                      <w:iCs/>
                      <w:sz w:val="22"/>
                      <w:szCs w:val="22"/>
                      <w:lang w:val="hr-BA"/>
                    </w:rPr>
                    <w:t xml:space="preserve"> upravljanj</w:t>
                  </w:r>
                  <w:r w:rsidRPr="00E23793">
                    <w:rPr>
                      <w:rFonts w:asciiTheme="minorHAnsi" w:hAnsiTheme="minorHAnsi" w:cstheme="minorHAnsi"/>
                      <w:i/>
                      <w:iCs/>
                      <w:sz w:val="22"/>
                      <w:szCs w:val="22"/>
                      <w:lang w:val="hr-BA"/>
                    </w:rPr>
                    <w:t>e</w:t>
                  </w:r>
                  <w:r w:rsidR="00361CB0" w:rsidRPr="00E23793">
                    <w:rPr>
                      <w:rFonts w:asciiTheme="minorHAnsi" w:hAnsiTheme="minorHAnsi" w:cstheme="minorHAnsi"/>
                      <w:i/>
                      <w:iCs/>
                      <w:sz w:val="22"/>
                      <w:szCs w:val="22"/>
                      <w:lang w:val="hr-BA"/>
                    </w:rPr>
                    <w:t xml:space="preserve"> zemljištem opisati postupke i pravila uklanjanja gornjeg sloja zemljišta, dubinu i količinu uklanjanja gornjeg sloja zemljišta, nadzor uklanjanja gornjeg sloja zemljišta, zahtjeve za prevoz i skladištenje, lokaciju skladišta, dizajn skladišta, upravljanje zalihama, opasnost od erozije i kontrolu erozije, odvodnju ili preusmjeravanje otjecanja, mjere zaštite gomile zemljišta, održavanje postupka nanošenja zaliha i podloge.</w:t>
                  </w:r>
                </w:p>
                <w:p w14:paraId="1379481A" w14:textId="77777777" w:rsidR="00361CB0" w:rsidRPr="00E23793" w:rsidRDefault="00361CB0" w:rsidP="001B5F0A">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Provesti mjere rekultivacije/obnove zemljišta u smislu obnove jama od iskopa i njihovog okrućenja, kao i rekultivaciju privremenih deponija i pozajmišta koje će se provoditi u kombinaciji sa Planom upravljanja otpadom</w:t>
                  </w:r>
                </w:p>
              </w:tc>
            </w:tr>
            <w:tr w:rsidR="00361CB0" w:rsidRPr="00E23793" w14:paraId="47AA201B"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72402561"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1E6FD2D"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Smanjenje kvaliteta zemljišta uzrokovano direktnim ispuštanjem otpadnih voda od održavanja građevinskih </w:t>
                  </w:r>
                  <w:r w:rsidRPr="00E23793">
                    <w:rPr>
                      <w:rFonts w:asciiTheme="minorHAnsi" w:hAnsiTheme="minorHAnsi" w:cstheme="minorHAnsi"/>
                      <w:i/>
                      <w:iCs/>
                      <w:sz w:val="22"/>
                      <w:szCs w:val="22"/>
                      <w:lang w:val="hr-BA"/>
                    </w:rPr>
                    <w:lastRenderedPageBreak/>
                    <w:t>vozila na gradilištu i sanitarnih voda iz gradilišta i neadekvatnim odlaganjem otpada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vAlign w:val="center"/>
                  <w:hideMark/>
                </w:tcPr>
                <w:p w14:paraId="358B7E0A" w14:textId="77777777" w:rsidR="00361CB0" w:rsidRPr="00E23793" w:rsidRDefault="00361CB0" w:rsidP="001B5F0A">
                  <w:pPr>
                    <w:pStyle w:val="ListParagraph"/>
                    <w:numPr>
                      <w:ilvl w:val="0"/>
                      <w:numId w:val="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Selekciju i razvrstavanje otpada je potrebno vršiti na gradilištu i otpad odlagati u prepoznatljive kontejnere karakteristične za određenu vrstu otpada i to:</w:t>
                  </w:r>
                </w:p>
                <w:p w14:paraId="436F258B" w14:textId="77777777" w:rsidR="00361CB0" w:rsidRPr="00E23793" w:rsidRDefault="00361CB0" w:rsidP="001B5F0A">
                  <w:pPr>
                    <w:numPr>
                      <w:ilvl w:val="0"/>
                      <w:numId w:val="10"/>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komunalni otpad - u kontejnerima 1100 L;</w:t>
                  </w:r>
                </w:p>
                <w:p w14:paraId="1A000C28" w14:textId="77777777" w:rsidR="00361CB0" w:rsidRPr="00E23793" w:rsidRDefault="00361CB0" w:rsidP="001B5F0A">
                  <w:pPr>
                    <w:numPr>
                      <w:ilvl w:val="0"/>
                      <w:numId w:val="10"/>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papir i karton - Press kontejner 10 mᶟ;</w:t>
                  </w:r>
                </w:p>
                <w:p w14:paraId="0EDF1906" w14:textId="77777777" w:rsidR="00361CB0" w:rsidRPr="00E23793" w:rsidRDefault="00361CB0" w:rsidP="001B5F0A">
                  <w:pPr>
                    <w:numPr>
                      <w:ilvl w:val="0"/>
                      <w:numId w:val="10"/>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otpadna ulja - posude za otpadna ulja;</w:t>
                  </w:r>
                </w:p>
                <w:p w14:paraId="42AD3793" w14:textId="77777777" w:rsidR="00361CB0" w:rsidRPr="00E23793" w:rsidRDefault="00361CB0" w:rsidP="001B5F0A">
                  <w:pPr>
                    <w:pStyle w:val="ListParagraph"/>
                    <w:numPr>
                      <w:ilvl w:val="0"/>
                      <w:numId w:val="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Opasni otpad (ulje, nauljene krpe i slično) će se skladištiti u natkrivenom i zatvorenom skladištu s nepropusnim betonskim podom.</w:t>
                  </w:r>
                </w:p>
                <w:p w14:paraId="0A39DE7E" w14:textId="77777777" w:rsidR="00361CB0" w:rsidRPr="00E23793" w:rsidRDefault="00361CB0" w:rsidP="001B5F0A">
                  <w:pPr>
                    <w:pStyle w:val="ListParagraph"/>
                    <w:numPr>
                      <w:ilvl w:val="0"/>
                      <w:numId w:val="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Regulacija odvojenog prikupljanja i recikliranja otpada. U skladu s pomenutim, predlažu se sljedeće mjere:</w:t>
                  </w:r>
                </w:p>
                <w:p w14:paraId="69194450" w14:textId="77777777" w:rsidR="00361CB0" w:rsidRPr="00E23793" w:rsidRDefault="00361CB0" w:rsidP="001B5F0A">
                  <w:pPr>
                    <w:numPr>
                      <w:ilvl w:val="0"/>
                      <w:numId w:val="1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miješani komunalni otpad sakupljati u posebnom spremniku</w:t>
                  </w:r>
                </w:p>
                <w:p w14:paraId="095EA847" w14:textId="77777777" w:rsidR="00361CB0" w:rsidRPr="00E23793" w:rsidRDefault="00361CB0" w:rsidP="001B5F0A">
                  <w:pPr>
                    <w:numPr>
                      <w:ilvl w:val="0"/>
                      <w:numId w:val="1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postavljanje spremnika za recikliranje za odvojeno prikupljanje papira, stakla, plastike i metala</w:t>
                  </w:r>
                </w:p>
                <w:p w14:paraId="0F6A5EE6" w14:textId="77777777" w:rsidR="00361CB0" w:rsidRPr="00E23793" w:rsidRDefault="00361CB0" w:rsidP="001B5F0A">
                  <w:pPr>
                    <w:numPr>
                      <w:ilvl w:val="0"/>
                      <w:numId w:val="1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uspostava manjih odlagališta duž trase.</w:t>
                  </w:r>
                </w:p>
                <w:p w14:paraId="7EC74C62" w14:textId="2793BFAC" w:rsidR="00361CB0" w:rsidRPr="00E23793" w:rsidRDefault="00361CB0" w:rsidP="001B5F0A">
                  <w:pPr>
                    <w:pStyle w:val="ListParagraph"/>
                    <w:numPr>
                      <w:ilvl w:val="0"/>
                      <w:numId w:val="1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Da bi se što bolje upravljalo otpadom na saobraćajnici, potrebno je izraditi Plan upravljanja </w:t>
                  </w:r>
                  <w:r w:rsidR="007E7EA8" w:rsidRPr="00E23793">
                    <w:rPr>
                      <w:rFonts w:asciiTheme="minorHAnsi" w:hAnsiTheme="minorHAnsi" w:cstheme="minorHAnsi"/>
                      <w:i/>
                      <w:iCs/>
                      <w:sz w:val="22"/>
                      <w:szCs w:val="22"/>
                      <w:lang w:val="hr-BA"/>
                    </w:rPr>
                    <w:t xml:space="preserve">građevisnkim </w:t>
                  </w:r>
                  <w:r w:rsidRPr="00E23793">
                    <w:rPr>
                      <w:rFonts w:asciiTheme="minorHAnsi" w:hAnsiTheme="minorHAnsi" w:cstheme="minorHAnsi"/>
                      <w:i/>
                      <w:iCs/>
                      <w:sz w:val="22"/>
                      <w:szCs w:val="22"/>
                      <w:lang w:val="hr-BA"/>
                    </w:rPr>
                    <w:t>otpadom. On treba da sadrži mjere za spr</w:t>
                  </w:r>
                  <w:r w:rsidR="007E7EA8" w:rsidRPr="00E23793">
                    <w:rPr>
                      <w:rFonts w:asciiTheme="minorHAnsi" w:hAnsiTheme="minorHAnsi" w:cstheme="minorHAnsi"/>
                      <w:i/>
                      <w:iCs/>
                      <w:sz w:val="22"/>
                      <w:szCs w:val="22"/>
                      <w:lang w:val="hr-BA"/>
                    </w:rPr>
                    <w:t>j</w:t>
                  </w:r>
                  <w:r w:rsidRPr="00E23793">
                    <w:rPr>
                      <w:rFonts w:asciiTheme="minorHAnsi" w:hAnsiTheme="minorHAnsi" w:cstheme="minorHAnsi"/>
                      <w:i/>
                      <w:iCs/>
                      <w:sz w:val="22"/>
                      <w:szCs w:val="22"/>
                      <w:lang w:val="hr-BA"/>
                    </w:rPr>
                    <w:t>ečavanje i smanjenje nastajanja otpada kao što su:</w:t>
                  </w:r>
                </w:p>
                <w:p w14:paraId="3ECA3999" w14:textId="77777777" w:rsidR="00361CB0" w:rsidRPr="00E23793" w:rsidRDefault="00361CB0" w:rsidP="001B5F0A">
                  <w:pPr>
                    <w:numPr>
                      <w:ilvl w:val="0"/>
                      <w:numId w:val="13"/>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Korištenje zamjenskih sredstava koji produciraju manju količinu otpada, otpad manje štetnosti ili otpad koji je moguće ponovno koristiti;</w:t>
                  </w:r>
                </w:p>
                <w:p w14:paraId="6F106EEE" w14:textId="77777777" w:rsidR="00361CB0" w:rsidRPr="00E23793" w:rsidRDefault="00361CB0" w:rsidP="001B5F0A">
                  <w:pPr>
                    <w:numPr>
                      <w:ilvl w:val="0"/>
                      <w:numId w:val="13"/>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Utvrđivanje karakteristika otpada i vođenje dokumentacije o otpadu;</w:t>
                  </w:r>
                </w:p>
                <w:p w14:paraId="647CA42F" w14:textId="77777777" w:rsidR="00361CB0" w:rsidRPr="00E23793" w:rsidRDefault="00361CB0" w:rsidP="001B5F0A">
                  <w:pPr>
                    <w:numPr>
                      <w:ilvl w:val="0"/>
                      <w:numId w:val="13"/>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Edukacija o upravljanju otpadom odgovornih osoba na trasi i praćenje propisa te izvještavanje nadređenih institucija i služba;</w:t>
                  </w:r>
                </w:p>
                <w:p w14:paraId="1CB3855B" w14:textId="77777777" w:rsidR="00361CB0" w:rsidRPr="00E23793" w:rsidRDefault="00361CB0" w:rsidP="001B5F0A">
                  <w:pPr>
                    <w:numPr>
                      <w:ilvl w:val="0"/>
                      <w:numId w:val="13"/>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Razdvajanje otpada na mjestu nastanka, u odvojenim i označenim spremnicima</w:t>
                  </w:r>
                </w:p>
                <w:p w14:paraId="2E0FA537" w14:textId="77777777" w:rsidR="00361CB0" w:rsidRPr="00E23793" w:rsidRDefault="00361CB0" w:rsidP="001B5F0A">
                  <w:pPr>
                    <w:numPr>
                      <w:ilvl w:val="0"/>
                      <w:numId w:val="13"/>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Provođenje nadzora nad operativnim postupcima razdvajanja otpada</w:t>
                  </w:r>
                </w:p>
                <w:p w14:paraId="2941E874" w14:textId="77777777" w:rsidR="00361CB0" w:rsidRPr="00E23793" w:rsidRDefault="00361CB0" w:rsidP="001B5F0A">
                  <w:pPr>
                    <w:numPr>
                      <w:ilvl w:val="0"/>
                      <w:numId w:val="13"/>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Vođenje propisane evidencije i izvještavanje nadležnih institucija</w:t>
                  </w:r>
                </w:p>
                <w:p w14:paraId="607F69D4" w14:textId="77777777" w:rsidR="00361CB0" w:rsidRPr="00E23793" w:rsidRDefault="00361CB0" w:rsidP="001B5F0A">
                  <w:pPr>
                    <w:pStyle w:val="ListParagraph"/>
                    <w:numPr>
                      <w:ilvl w:val="0"/>
                      <w:numId w:val="1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Izbor i ugovaranje poslova zbrinjavanja sa ovlaštenim operatorima i sakupljačima otpada;</w:t>
                  </w:r>
                </w:p>
                <w:p w14:paraId="130BD2FE" w14:textId="77777777" w:rsidR="00361CB0" w:rsidRPr="00E23793" w:rsidRDefault="00361CB0" w:rsidP="001B5F0A">
                  <w:pPr>
                    <w:pStyle w:val="ListParagraph"/>
                    <w:numPr>
                      <w:ilvl w:val="0"/>
                      <w:numId w:val="1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Prilikom pretakanja i dolijevanja goriva provoditi posebne mjere kako bi se spriječila incidentna situacija, a ako dođe do onečišćenja, sloj tla treba ukloniti i odvesti na odlagalište;</w:t>
                  </w:r>
                </w:p>
              </w:tc>
            </w:tr>
            <w:tr w:rsidR="00361CB0" w:rsidRPr="00E23793" w14:paraId="17CB3D1C"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649E90BC"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Faza rada</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2236FD6"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Neodržavanja elemenata oborinske odvodnje u šta spadaju elementi hidrotehničkih građevina (rigoli, slivnici, okna, sabirni kolektor, uredaj za pročišćavanje, ispusti i dr.)</w:t>
                  </w:r>
                  <w:r w:rsidRPr="00E23793">
                    <w:rPr>
                      <w:rFonts w:asciiTheme="minorHAnsi" w:hAnsiTheme="minorHAnsi" w:cstheme="minorHAnsi"/>
                      <w:i/>
                      <w:iCs/>
                      <w:sz w:val="22"/>
                      <w:szCs w:val="22"/>
                      <w:lang w:val="hr-BA"/>
                    </w:rPr>
                    <w:tab/>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4864208" w14:textId="77777777" w:rsidR="00361CB0" w:rsidRPr="00E23793" w:rsidRDefault="00361CB0" w:rsidP="001B5F0A">
                  <w:pPr>
                    <w:pStyle w:val="ListParagraph"/>
                    <w:numPr>
                      <w:ilvl w:val="0"/>
                      <w:numId w:val="1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Održavanje uređaja za odvodnju i tretman otpadnih voda;</w:t>
                  </w:r>
                </w:p>
                <w:p w14:paraId="7D9FE5D9" w14:textId="77777777" w:rsidR="00361CB0" w:rsidRPr="00E23793" w:rsidRDefault="00361CB0" w:rsidP="001B5F0A">
                  <w:pPr>
                    <w:pStyle w:val="ListParagraph"/>
                    <w:numPr>
                      <w:ilvl w:val="0"/>
                      <w:numId w:val="1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Periodična provjera sistema za prikupljanje, tretman i odvodnju oborinskih voda; </w:t>
                  </w:r>
                </w:p>
                <w:p w14:paraId="7A41B7D4" w14:textId="11FC369C" w:rsidR="00361CB0" w:rsidRPr="00E23793" w:rsidRDefault="00361CB0" w:rsidP="001B5F0A">
                  <w:pPr>
                    <w:pStyle w:val="ListParagraph"/>
                    <w:numPr>
                      <w:ilvl w:val="0"/>
                      <w:numId w:val="1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Održavanje kanala za prikupljanje kišnice koja dolazi sa površine puta;</w:t>
                  </w:r>
                </w:p>
                <w:p w14:paraId="248184AA" w14:textId="5AC3DABE" w:rsidR="00361CB0" w:rsidRPr="00E23793" w:rsidRDefault="00361CB0" w:rsidP="001B5F0A">
                  <w:pPr>
                    <w:pStyle w:val="ListParagraph"/>
                    <w:numPr>
                      <w:ilvl w:val="0"/>
                      <w:numId w:val="1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Transportovanje mulja prikupljenog iz kanala i komora dekantera na posebnu deponiju </w:t>
                  </w:r>
                </w:p>
              </w:tc>
            </w:tr>
            <w:tr w:rsidR="00361CB0" w:rsidRPr="00E23793" w14:paraId="4A157AEF"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tcPr>
                <w:p w14:paraId="06796CA4"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B4990C3" w14:textId="2BAAD8DA" w:rsidR="00361CB0" w:rsidRPr="00E23793" w:rsidRDefault="00361CB0" w:rsidP="008E685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Akcidentne situacije koje se mogu pojaviti </w:t>
                  </w:r>
                  <w:r w:rsidR="008E6851">
                    <w:rPr>
                      <w:rFonts w:asciiTheme="minorHAnsi" w:hAnsiTheme="minorHAnsi" w:cstheme="minorHAnsi"/>
                      <w:i/>
                      <w:iCs/>
                      <w:sz w:val="22"/>
                      <w:szCs w:val="22"/>
                      <w:lang w:val="hr-BA"/>
                    </w:rPr>
                    <w:t>u toku korištenja objekata</w:t>
                  </w:r>
                  <w:r w:rsidRPr="00E23793">
                    <w:rPr>
                      <w:rFonts w:asciiTheme="minorHAnsi" w:hAnsiTheme="minorHAnsi" w:cstheme="minorHAnsi"/>
                      <w:i/>
                      <w:iCs/>
                      <w:sz w:val="22"/>
                      <w:szCs w:val="22"/>
                      <w:lang w:val="hr-BA"/>
                    </w:rPr>
                    <w:t xml:space="preserve"> rezultiraju onečišćenjem okoliša i štetnim djelovanjem na floru i faunu</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0438A17" w14:textId="39C1A6EB" w:rsidR="00361CB0" w:rsidRPr="00E23793" w:rsidRDefault="00361CB0" w:rsidP="001B5F0A">
                  <w:pPr>
                    <w:pStyle w:val="ListParagraph"/>
                    <w:numPr>
                      <w:ilvl w:val="0"/>
                      <w:numId w:val="1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Redovno održavanje saobraćajnica u cilju spriječavanja pojave akcidentnih situacija izlijetanja, prevr</w:t>
                  </w:r>
                  <w:r w:rsidR="00D02CA2" w:rsidRPr="00E23793">
                    <w:rPr>
                      <w:rFonts w:asciiTheme="minorHAnsi" w:hAnsiTheme="minorHAnsi" w:cstheme="minorHAnsi"/>
                      <w:i/>
                      <w:iCs/>
                      <w:sz w:val="22"/>
                      <w:szCs w:val="22"/>
                      <w:lang w:val="hr-BA"/>
                    </w:rPr>
                    <w:t>tanja ili zapaljenja automobila</w:t>
                  </w:r>
                </w:p>
              </w:tc>
            </w:tr>
            <w:tr w:rsidR="00361CB0" w:rsidRPr="00E23793" w14:paraId="3F134D8B" w14:textId="77777777" w:rsidTr="00E66AA6">
              <w:tc>
                <w:tcPr>
                  <w:cnfStyle w:val="001000000000" w:firstRow="0" w:lastRow="0" w:firstColumn="1" w:lastColumn="0" w:oddVBand="0" w:evenVBand="0" w:oddHBand="0" w:evenHBand="0" w:firstRowFirstColumn="0" w:firstRowLastColumn="0" w:lastRowFirstColumn="0" w:lastRowLastColumn="0"/>
                  <w:tcW w:w="11581" w:type="dxa"/>
                  <w:gridSpan w:val="3"/>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3519EFDA"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klimatske prilike</w:t>
                  </w:r>
                </w:p>
              </w:tc>
            </w:tr>
            <w:tr w:rsidR="00361CB0" w:rsidRPr="00E23793" w14:paraId="4AD2EE42"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6292B50C"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pripreme i gradnje</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1386840"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Promjena mikroklime zbog veće koncentracije prašine i povećane koncentracije izduvnih gasova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C041F63" w14:textId="77777777" w:rsidR="00361CB0" w:rsidRPr="00E23793" w:rsidRDefault="00361CB0" w:rsidP="001B5F0A">
                  <w:pPr>
                    <w:numPr>
                      <w:ilvl w:val="0"/>
                      <w:numId w:val="1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Općenite mjere za ublažavanje i spriječavanje povećanja koncentracije prašine;</w:t>
                  </w:r>
                </w:p>
                <w:p w14:paraId="25350563" w14:textId="77777777" w:rsidR="00361CB0" w:rsidRPr="00E23793" w:rsidRDefault="00361CB0" w:rsidP="001B5F0A">
                  <w:pPr>
                    <w:pStyle w:val="ListParagraph"/>
                    <w:numPr>
                      <w:ilvl w:val="0"/>
                      <w:numId w:val="1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Vidljive smetnje u obliku oblaka prašine ublažiti primjenom prakse dobrog upravljanja gradilištem kao što je prskanje vodom nezastrtih dijelova radnih puteva i gradilišta;</w:t>
                  </w:r>
                </w:p>
                <w:p w14:paraId="7E1C7A6E" w14:textId="77777777" w:rsidR="00361CB0" w:rsidRPr="00E23793" w:rsidRDefault="00361CB0" w:rsidP="001B5F0A">
                  <w:pPr>
                    <w:pStyle w:val="ListParagraph"/>
                    <w:numPr>
                      <w:ilvl w:val="0"/>
                      <w:numId w:val="1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Za organizaciju gradilišta, građevinske radove i kretanje građevinske mehanizacije koristiti isključivo postojeće ceste i izbjegavati uništavanje i degradiranje prirodnih staništa za potrebe pristupnih puteva. Ukoliko se ukaže potreba za dodatnim područjima, za pristupne puteve koristiti isključivo već degradirana staništa kao što su postojeći putevi i ugažena staništa.</w:t>
                  </w:r>
                </w:p>
                <w:p w14:paraId="2591DB81" w14:textId="77777777" w:rsidR="00361CB0" w:rsidRPr="00E23793" w:rsidRDefault="00361CB0" w:rsidP="001B5F0A">
                  <w:pPr>
                    <w:pStyle w:val="ListParagraph"/>
                    <w:numPr>
                      <w:ilvl w:val="0"/>
                      <w:numId w:val="1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Prije početka gradnje odabrati mjesta za odlaganje građevinskog i otpadnog </w:t>
                  </w:r>
                  <w:r w:rsidRPr="00E23793">
                    <w:rPr>
                      <w:rFonts w:asciiTheme="minorHAnsi" w:hAnsiTheme="minorHAnsi" w:cstheme="minorHAnsi"/>
                      <w:i/>
                      <w:iCs/>
                      <w:sz w:val="22"/>
                      <w:szCs w:val="22"/>
                      <w:lang w:val="hr-BA"/>
                    </w:rPr>
                    <w:lastRenderedPageBreak/>
                    <w:t>materijala, mjesta za parkiranje, te pretakališta za gorivo, s ciljem što manjeg uklanjanja vegatacije i zaštite okoline i prirode;</w:t>
                  </w:r>
                </w:p>
                <w:p w14:paraId="679E9BFC" w14:textId="77777777" w:rsidR="00361CB0" w:rsidRPr="00E23793" w:rsidRDefault="00361CB0" w:rsidP="001B5F0A">
                  <w:pPr>
                    <w:pStyle w:val="ListParagraph"/>
                    <w:numPr>
                      <w:ilvl w:val="0"/>
                      <w:numId w:val="1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Privremene objekte u funkciji gradilišta locirati izvan osjetljivih zona;</w:t>
                  </w:r>
                </w:p>
              </w:tc>
            </w:tr>
            <w:tr w:rsidR="00361CB0" w:rsidRPr="00E23793" w14:paraId="12F251C7"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190B4068"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FB294DF"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Promjene temperature uslijed uklanjanja vegetacije</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106069A" w14:textId="77777777" w:rsidR="00361CB0" w:rsidRPr="00E23793" w:rsidRDefault="00361CB0" w:rsidP="001B5F0A">
                  <w:pPr>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Prije početka gradnje odabrati mjesta za odlaganje građevinskog i otpadnog materijala, mjesta za parkiranje, te pretakališta za gorivo, s ciljem što manjeg uklanjanja vegatacije i zaštite okoline i prirode;</w:t>
                  </w:r>
                </w:p>
                <w:p w14:paraId="68800951" w14:textId="02DF2CA3" w:rsidR="00361CB0" w:rsidRPr="00E23793" w:rsidRDefault="00361CB0" w:rsidP="001B5F0A">
                  <w:pPr>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Za organizaciju gradilišta, građevinske radove i kretanje građevinske mehanizacije koristiti isključivo postojeće ceste i izbjegavati uništavanje i degradiranje prirodnih staništa za potrebe pristupnih puteva. </w:t>
                  </w:r>
                </w:p>
              </w:tc>
            </w:tr>
            <w:tr w:rsidR="00361CB0" w:rsidRPr="00E23793" w14:paraId="7973887E"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7538019A"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0A267A3"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Promjena mikroklime zbog veće koncentracije prašine i povećane koncentracije izduvnih gasova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16E80E6" w14:textId="50B81F64" w:rsidR="00361CB0" w:rsidRPr="00E23793" w:rsidRDefault="00361CB0" w:rsidP="00D55D4C">
                  <w:p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sz w:val="22"/>
                      <w:szCs w:val="22"/>
                      <w:lang w:val="hr-BA"/>
                    </w:rPr>
                    <w:t xml:space="preserve"> </w:t>
                  </w:r>
                </w:p>
                <w:p w14:paraId="3753E999" w14:textId="77777777" w:rsidR="00361CB0" w:rsidRPr="00E23793" w:rsidRDefault="00361CB0" w:rsidP="001B5F0A">
                  <w:pPr>
                    <w:pStyle w:val="ListParagraph"/>
                    <w:numPr>
                      <w:ilvl w:val="0"/>
                      <w:numId w:val="18"/>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Prilikom pravljenja minskih bušotina koristiti bušilice sa vrećicama za skupljanjem prašine;</w:t>
                  </w:r>
                </w:p>
                <w:p w14:paraId="29356322" w14:textId="77777777" w:rsidR="00361CB0" w:rsidRPr="00E23793" w:rsidRDefault="00361CB0" w:rsidP="001B5F0A">
                  <w:pPr>
                    <w:pStyle w:val="ListParagraph"/>
                    <w:numPr>
                      <w:ilvl w:val="0"/>
                      <w:numId w:val="18"/>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Kod transporta građevinskog i drugog sitnog materijala isti prekriti kako ne bi došlo do rasipanja materijala na okolno područje;</w:t>
                  </w:r>
                </w:p>
                <w:p w14:paraId="0028CCF2" w14:textId="77777777" w:rsidR="00361CB0" w:rsidRPr="00E23793" w:rsidRDefault="00361CB0" w:rsidP="001B5F0A">
                  <w:pPr>
                    <w:pStyle w:val="ListParagraph"/>
                    <w:numPr>
                      <w:ilvl w:val="0"/>
                      <w:numId w:val="18"/>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Transport pijeska i šljunka vršiti u zatvorenim kamionima;</w:t>
                  </w:r>
                </w:p>
                <w:p w14:paraId="384B1F3B" w14:textId="77777777" w:rsidR="00361CB0" w:rsidRPr="00E23793" w:rsidRDefault="00361CB0" w:rsidP="001B5F0A">
                  <w:pPr>
                    <w:pStyle w:val="ListParagraph"/>
                    <w:numPr>
                      <w:ilvl w:val="0"/>
                      <w:numId w:val="18"/>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Suhi materijal koji se skladišti na gradilištu mora biti prekriven ili održavan vlažnim;</w:t>
                  </w:r>
                </w:p>
                <w:p w14:paraId="34F9E092" w14:textId="357BDD7C" w:rsidR="00361CB0" w:rsidRPr="00E23793" w:rsidRDefault="00361CB0" w:rsidP="001B5F0A">
                  <w:pPr>
                    <w:pStyle w:val="ListParagraph"/>
                    <w:numPr>
                      <w:ilvl w:val="0"/>
                      <w:numId w:val="18"/>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Redovno </w:t>
                  </w:r>
                  <w:r w:rsidR="00631D92" w:rsidRPr="00E23793">
                    <w:rPr>
                      <w:rFonts w:asciiTheme="minorHAnsi" w:hAnsiTheme="minorHAnsi" w:cstheme="minorHAnsi"/>
                      <w:i/>
                      <w:iCs/>
                      <w:sz w:val="22"/>
                      <w:szCs w:val="22"/>
                      <w:lang w:val="hr-BA"/>
                    </w:rPr>
                    <w:t>prskati</w:t>
                  </w:r>
                  <w:r w:rsidRPr="00E23793">
                    <w:rPr>
                      <w:rFonts w:asciiTheme="minorHAnsi" w:hAnsiTheme="minorHAnsi" w:cstheme="minorHAnsi"/>
                      <w:i/>
                      <w:iCs/>
                      <w:sz w:val="22"/>
                      <w:szCs w:val="22"/>
                      <w:lang w:val="hr-BA"/>
                    </w:rPr>
                    <w:t xml:space="preserve"> makadamske površine kako se ne bi stvarala prašina usljed kretanja mehanizacije;</w:t>
                  </w:r>
                </w:p>
                <w:p w14:paraId="7129037F" w14:textId="77777777" w:rsidR="00361CB0" w:rsidRPr="00E23793" w:rsidRDefault="00361CB0" w:rsidP="001B5F0A">
                  <w:pPr>
                    <w:pStyle w:val="ListParagraph"/>
                    <w:numPr>
                      <w:ilvl w:val="0"/>
                      <w:numId w:val="18"/>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Izbjegavati aktivnosti koje uzrokuju dizanje prašine u zrak za vrijeme vjetrova;</w:t>
                  </w:r>
                </w:p>
                <w:p w14:paraId="4D7823C2" w14:textId="77777777" w:rsidR="00361CB0" w:rsidRPr="00E23793" w:rsidRDefault="00361CB0" w:rsidP="001B5F0A">
                  <w:pPr>
                    <w:pStyle w:val="ListParagraph"/>
                    <w:numPr>
                      <w:ilvl w:val="0"/>
                      <w:numId w:val="1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Ograničiti brzinu kretanja za sve vrste građevinskih vozila: radni koridor – 10 km/h i pristupni putevi 30 km/h; </w:t>
                  </w:r>
                </w:p>
                <w:p w14:paraId="1500B6A6" w14:textId="77777777" w:rsidR="00361CB0" w:rsidRPr="00E23793" w:rsidRDefault="00361CB0" w:rsidP="001B5F0A">
                  <w:pPr>
                    <w:pStyle w:val="ListParagraph"/>
                    <w:numPr>
                      <w:ilvl w:val="0"/>
                      <w:numId w:val="1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Prevenirati emisije iz opreme i mehanizacije koja se koristi na gradilištu kroz pravilno održavanje i redovno servisiranje;</w:t>
                  </w:r>
                </w:p>
                <w:p w14:paraId="576BCABB" w14:textId="77777777" w:rsidR="00361CB0" w:rsidRPr="00E23793" w:rsidRDefault="00361CB0" w:rsidP="001B5F0A">
                  <w:pPr>
                    <w:pStyle w:val="ListParagraph"/>
                    <w:numPr>
                      <w:ilvl w:val="0"/>
                      <w:numId w:val="1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Koristiti opremu sa instaliranim filterima za smanjenje emisija;</w:t>
                  </w:r>
                </w:p>
                <w:p w14:paraId="5D4D4C43" w14:textId="77777777" w:rsidR="00361CB0" w:rsidRPr="00E23793" w:rsidRDefault="00361CB0" w:rsidP="001B5F0A">
                  <w:pPr>
                    <w:pStyle w:val="ListParagraph"/>
                    <w:numPr>
                      <w:ilvl w:val="0"/>
                      <w:numId w:val="18"/>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Za mehanizaciju i opremu koristiti najkvalitetnije gorivo sa najnižim udjelom sumpora;</w:t>
                  </w:r>
                </w:p>
              </w:tc>
            </w:tr>
            <w:tr w:rsidR="00361CB0" w:rsidRPr="00E23793" w14:paraId="04C61541"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60484807"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00010EE"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Promjene temperature </w:t>
                  </w:r>
                  <w:r w:rsidRPr="00E23793">
                    <w:rPr>
                      <w:rFonts w:asciiTheme="minorHAnsi" w:hAnsiTheme="minorHAnsi" w:cstheme="minorHAnsi"/>
                      <w:i/>
                      <w:iCs/>
                      <w:sz w:val="22"/>
                      <w:szCs w:val="22"/>
                      <w:lang w:val="hr-BA"/>
                    </w:rPr>
                    <w:lastRenderedPageBreak/>
                    <w:t>uslijed uklanjanja vegetacije</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D9652E1" w14:textId="77777777" w:rsidR="00361CB0" w:rsidRPr="00E23793" w:rsidRDefault="00361CB0" w:rsidP="001B5F0A">
                  <w:pPr>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 xml:space="preserve">Prije početka gradnje odabrati mjesta za odlaganje građevinskog i otpadnog </w:t>
                  </w:r>
                  <w:r w:rsidRPr="00E23793">
                    <w:rPr>
                      <w:rFonts w:asciiTheme="minorHAnsi" w:hAnsiTheme="minorHAnsi" w:cstheme="minorHAnsi"/>
                      <w:i/>
                      <w:iCs/>
                      <w:sz w:val="22"/>
                      <w:szCs w:val="22"/>
                      <w:lang w:val="hr-BA"/>
                    </w:rPr>
                    <w:lastRenderedPageBreak/>
                    <w:t>materijala, mjesta za parkiranje, te pretakališta za gorivo, s ciljem što manjeg uklanjanja vegatacije i zaštite okoline i prirode;</w:t>
                  </w:r>
                </w:p>
                <w:p w14:paraId="7AF64219" w14:textId="77777777" w:rsidR="00361CB0" w:rsidRPr="00E23793" w:rsidRDefault="00361CB0" w:rsidP="001B5F0A">
                  <w:pPr>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Privremene objekte u funkciji gradilišta locirati izvan osjetljivih zona;</w:t>
                  </w:r>
                </w:p>
                <w:p w14:paraId="5452BA68" w14:textId="6BEC9DE2" w:rsidR="00361CB0" w:rsidRPr="00E23793" w:rsidRDefault="00361CB0" w:rsidP="001B5F0A">
                  <w:pPr>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Za organizaciju gradilišta, građevinske radove i kretanje građevinske mehanizacije koristiti isključivo postojeće ceste i izbjegavati uništavanje i degradiranje prirodnih staništa za potrebe pristupnih puteva. </w:t>
                  </w:r>
                </w:p>
              </w:tc>
            </w:tr>
            <w:tr w:rsidR="00361CB0" w:rsidRPr="00E23793" w14:paraId="76CBCBF1"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3E2A208D"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Faza rada</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12F9511"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Promjene temperature uslijed uklanjanja vegetacije</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97690D5" w14:textId="77777777" w:rsidR="00361CB0" w:rsidRPr="00E23793" w:rsidRDefault="00361CB0" w:rsidP="001B5F0A">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Vraćanje pejzaža i estetske vrijednosti područja u prvobitno stanje nakon završetka radova, gdje je to moguće;</w:t>
                  </w:r>
                </w:p>
                <w:p w14:paraId="649F052E" w14:textId="77777777" w:rsidR="00361CB0" w:rsidRPr="00E23793" w:rsidRDefault="00361CB0" w:rsidP="001B5F0A">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Otvorene usjeke je potrebno  ponovno ozelenit što je prije moguće zbog sprečavanja erozije tla koristeći autohtone biljne vrste koje naseljavaju posmatrano područje;</w:t>
                  </w:r>
                </w:p>
                <w:p w14:paraId="4396B2B1" w14:textId="77777777" w:rsidR="00361CB0" w:rsidRPr="00E23793" w:rsidRDefault="00361CB0" w:rsidP="001B5F0A">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Degradirana područja sanirati nasadima zelenila ili kroz poljoprivrednu upotrebu vodeći računa o estetskoj vrijednosti pejzaža.</w:t>
                  </w:r>
                </w:p>
                <w:p w14:paraId="0752093F" w14:textId="77777777" w:rsidR="00361CB0" w:rsidRPr="00E23793" w:rsidRDefault="00361CB0" w:rsidP="001B5F0A">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Uređenje zajednica drveća i grmlja duž rijeka i potoka,</w:t>
                  </w:r>
                </w:p>
                <w:p w14:paraId="71395A4D" w14:textId="77777777" w:rsidR="00361CB0" w:rsidRPr="00E23793" w:rsidRDefault="00361CB0" w:rsidP="001B5F0A">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Ozelenjavanje područja između kosina brda i nasipa,</w:t>
                  </w:r>
                </w:p>
                <w:p w14:paraId="404A2074" w14:textId="77777777" w:rsidR="00361CB0" w:rsidRPr="00E23793" w:rsidRDefault="00361CB0" w:rsidP="001B5F0A">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Uređenje pojasa grmlja.</w:t>
                  </w:r>
                </w:p>
              </w:tc>
            </w:tr>
            <w:tr w:rsidR="00361CB0" w:rsidRPr="00E23793" w14:paraId="1CB0DAA7"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035BD989"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5B50F58"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Promjene relativne vlažnosti vazduha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E1A941C" w14:textId="77777777" w:rsidR="00361CB0" w:rsidRPr="00E23793" w:rsidRDefault="00361CB0" w:rsidP="001B5F0A">
                  <w:pPr>
                    <w:pStyle w:val="ListParagraph"/>
                    <w:numPr>
                      <w:ilvl w:val="0"/>
                      <w:numId w:val="2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Potrebno je primjeniti sve mjere spriječavanja promjena temperature zraka i narušavanja kvaliteta i gustoće zraka  </w:t>
                  </w:r>
                </w:p>
              </w:tc>
            </w:tr>
            <w:tr w:rsidR="00361CB0" w:rsidRPr="00E23793" w14:paraId="33E2F105"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1391D893"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D2E3E57"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koncentracija izduvnih gasova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21A7F9F" w14:textId="77777777" w:rsidR="00361CB0" w:rsidRPr="00E23793" w:rsidRDefault="00361CB0" w:rsidP="001B5F0A">
                  <w:pPr>
                    <w:pStyle w:val="ListParagraph"/>
                    <w:numPr>
                      <w:ilvl w:val="0"/>
                      <w:numId w:val="2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Potrebno je izvršiti ozelenjavanje područja koja su korištena za izvođenje građevinskih radova kako bi se kompenzirala emisija štetnih gasova u atmosferu. Prilikom odabira biljnih vrsta potrebno je birati autohtone vrste koje naseljavaju posmatrano područje, brzo rastu i imaju dobar kapacitet skladištenja štetnih gasova iz atmosfere;</w:t>
                  </w:r>
                </w:p>
                <w:p w14:paraId="5D9EE5CE" w14:textId="4A828C34" w:rsidR="00361CB0" w:rsidRPr="00E23793" w:rsidRDefault="00361CB0" w:rsidP="001B5F0A">
                  <w:pPr>
                    <w:pStyle w:val="ListParagraph"/>
                    <w:numPr>
                      <w:ilvl w:val="0"/>
                      <w:numId w:val="2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Vršiti mjere kontrole povećanja emisija štetnih gasova i čestičnog zagađenja i uskalditi ih sa zakonskim regul</w:t>
                  </w:r>
                  <w:r w:rsidR="00D65EC7" w:rsidRPr="00E23793">
                    <w:rPr>
                      <w:rFonts w:asciiTheme="minorHAnsi" w:hAnsiTheme="minorHAnsi" w:cstheme="minorHAnsi"/>
                      <w:i/>
                      <w:iCs/>
                      <w:sz w:val="22"/>
                      <w:szCs w:val="22"/>
                      <w:lang w:val="hr-BA"/>
                    </w:rPr>
                    <w:t>ativama o dozvoljenim emisijama.</w:t>
                  </w:r>
                </w:p>
              </w:tc>
            </w:tr>
            <w:tr w:rsidR="00361CB0" w:rsidRPr="00E23793" w14:paraId="098A47FF" w14:textId="77777777" w:rsidTr="00E66AA6">
              <w:tc>
                <w:tcPr>
                  <w:cnfStyle w:val="001000000000" w:firstRow="0" w:lastRow="0" w:firstColumn="1" w:lastColumn="0" w:oddVBand="0" w:evenVBand="0" w:oddHBand="0" w:evenHBand="0" w:firstRowFirstColumn="0" w:firstRowLastColumn="0" w:lastRowFirstColumn="0" w:lastRowLastColumn="0"/>
                  <w:tcW w:w="11581" w:type="dxa"/>
                  <w:gridSpan w:val="3"/>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244516D9"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pejzaž</w:t>
                  </w:r>
                </w:p>
              </w:tc>
            </w:tr>
            <w:tr w:rsidR="00361CB0" w:rsidRPr="00E23793" w14:paraId="0E571F7F"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18F8A7DA"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Faza pripreme </w:t>
                  </w:r>
                  <w:r w:rsidRPr="00E23793">
                    <w:rPr>
                      <w:rFonts w:asciiTheme="minorHAnsi" w:hAnsiTheme="minorHAnsi" w:cstheme="minorHAnsi"/>
                      <w:i/>
                      <w:iCs/>
                      <w:sz w:val="22"/>
                      <w:szCs w:val="22"/>
                      <w:lang w:val="hr-BA"/>
                    </w:rPr>
                    <w:lastRenderedPageBreak/>
                    <w:t>i gradnje</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64C221A"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 xml:space="preserve">Promjena namjene sistema </w:t>
                  </w:r>
                  <w:r w:rsidRPr="00E23793">
                    <w:rPr>
                      <w:rFonts w:asciiTheme="minorHAnsi" w:hAnsiTheme="minorHAnsi" w:cstheme="minorHAnsi"/>
                      <w:i/>
                      <w:iCs/>
                      <w:sz w:val="22"/>
                      <w:szCs w:val="22"/>
                      <w:lang w:val="hr-BA"/>
                    </w:rPr>
                    <w:lastRenderedPageBreak/>
                    <w:t>pejzaža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1C4F300" w14:textId="77777777" w:rsidR="00361CB0" w:rsidRPr="00E23793" w:rsidRDefault="00361CB0" w:rsidP="001B5F0A">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 xml:space="preserve">Općenite mjere za ublažavanje i sprečavanje narušavanja pejzaža i postojeće infrastrukture i objekata (lokalne ceste, vodovodna, elektroenergetska i </w:t>
                  </w:r>
                  <w:r w:rsidRPr="00E23793">
                    <w:rPr>
                      <w:rFonts w:asciiTheme="minorHAnsi" w:hAnsiTheme="minorHAnsi" w:cstheme="minorHAnsi"/>
                      <w:i/>
                      <w:iCs/>
                      <w:sz w:val="22"/>
                      <w:szCs w:val="22"/>
                      <w:lang w:val="hr-BA"/>
                    </w:rPr>
                    <w:lastRenderedPageBreak/>
                    <w:t>telekomunikacijska mreža) posmatranog područja, date su kako slijedi:</w:t>
                  </w:r>
                </w:p>
                <w:p w14:paraId="7BAAF946" w14:textId="77777777" w:rsidR="00361CB0" w:rsidRPr="00E23793" w:rsidRDefault="00361CB0" w:rsidP="001B5F0A">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Vraćanje pejzaža i estetske vrijednosti područja u prvobitno stanje nakon završetka radova, gdje je to moguće;</w:t>
                  </w:r>
                </w:p>
                <w:p w14:paraId="6929EE10" w14:textId="77777777" w:rsidR="00361CB0" w:rsidRPr="00E23793" w:rsidRDefault="00361CB0" w:rsidP="001B5F0A">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Otvorene usjeke je potrebno  ponovno ozelenit što je prije moguće zbog sprečavanja erozije tla koristeći autohtone biljne vrste koje naseljavaju posmatrano područje;</w:t>
                  </w:r>
                </w:p>
                <w:p w14:paraId="089EC158" w14:textId="77777777" w:rsidR="00361CB0" w:rsidRPr="00E23793" w:rsidRDefault="00361CB0" w:rsidP="001B5F0A">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Degradirana područja sanirati nasadima zelenila ili kroz poljoprivrednu upotrebu vodeći računa o estetskoj vrijednosti pejzaža;</w:t>
                  </w:r>
                </w:p>
                <w:p w14:paraId="4D6C052A" w14:textId="77777777" w:rsidR="00361CB0" w:rsidRPr="00E23793" w:rsidRDefault="00361CB0" w:rsidP="001B5F0A">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Vidljive smetnje u obliku oblaka prašine ublažiti primjenom prakse dobrog upravljanja gradilištem kao što je prskanje vodom nezastrtih dijelova radnih puteva i gradilišta;</w:t>
                  </w:r>
                </w:p>
                <w:p w14:paraId="440EFEF0" w14:textId="77777777" w:rsidR="00361CB0" w:rsidRPr="00E23793" w:rsidRDefault="00361CB0" w:rsidP="001B5F0A">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Ukoliko se prouzroče štete na lokalnoj infrastrukturi, Izvođač je dužan objekte vratiti u izvorno ili bolje stanje. </w:t>
                  </w:r>
                </w:p>
              </w:tc>
            </w:tr>
            <w:tr w:rsidR="00361CB0" w:rsidRPr="00E23793" w14:paraId="5910FD1C"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3F600A9A"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2838A03"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Zagađenje bukom i vibracijama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B528DA6" w14:textId="77777777" w:rsidR="00361CB0" w:rsidRPr="00E23793" w:rsidRDefault="00361CB0" w:rsidP="001B5F0A">
                  <w:pPr>
                    <w:pStyle w:val="ListParagraph"/>
                    <w:numPr>
                      <w:ilvl w:val="0"/>
                      <w:numId w:val="1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Općenite mjere za ublažavanje i spriječavanje zagađenja bukom i vibracijama</w:t>
                  </w:r>
                </w:p>
              </w:tc>
            </w:tr>
            <w:tr w:rsidR="00361CB0" w:rsidRPr="00E23793" w14:paraId="09E2FCD2"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7BCAF2E9"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3D5C962"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koncentracije prašine</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B9B8E4B" w14:textId="77777777" w:rsidR="00361CB0" w:rsidRPr="00E23793" w:rsidRDefault="00361CB0" w:rsidP="001B5F0A">
                  <w:pPr>
                    <w:pStyle w:val="ListParagraph"/>
                    <w:numPr>
                      <w:ilvl w:val="0"/>
                      <w:numId w:val="1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Općenite mjere za ublažavanje i spriječavanje povećanja koncentracije prašine;</w:t>
                  </w:r>
                </w:p>
                <w:p w14:paraId="09AE96FC" w14:textId="77777777" w:rsidR="00361CB0" w:rsidRPr="00E23793" w:rsidRDefault="00361CB0" w:rsidP="001B5F0A">
                  <w:pPr>
                    <w:pStyle w:val="ListParagraph"/>
                    <w:numPr>
                      <w:ilvl w:val="0"/>
                      <w:numId w:val="1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Vidljive smetnje u obliku oblaka prašine ublažiti primjenom prakse dobrog upravljanja gradilištem kao što je prskanje vodom nezastrtih dijelova radnih puteva i gradilišta;</w:t>
                  </w:r>
                </w:p>
              </w:tc>
            </w:tr>
            <w:tr w:rsidR="00361CB0" w:rsidRPr="00E23793" w14:paraId="2A0861D5"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6409AB66"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2016136"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Uklanjanje vegetacije</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9FB49CE" w14:textId="77777777" w:rsidR="00361CB0" w:rsidRPr="00E23793" w:rsidRDefault="00361CB0" w:rsidP="001B5F0A">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Otvorene usjeke je potrebno  ponovno ozelenit što je prije moguće zbog sprečavanja erozije tla koristeći autohtone biljne vrste koje naseljavaju posmatrano područje;</w:t>
                  </w:r>
                </w:p>
                <w:p w14:paraId="684B40F8" w14:textId="77777777" w:rsidR="00361CB0" w:rsidRPr="00E23793" w:rsidRDefault="00361CB0" w:rsidP="001B5F0A">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Degradirana područja sanirati nasadima zelenila ili kroz poljoprivrednu upotrebu vodeći računa o estetskoj vrijednosti pejzaža;</w:t>
                  </w:r>
                </w:p>
              </w:tc>
            </w:tr>
            <w:tr w:rsidR="00361CB0" w:rsidRPr="00E23793" w14:paraId="76789A0C"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1E9DE5E6"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A8960E7"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Uklanjanje površinskog sloja zemljišta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357482B" w14:textId="77777777" w:rsidR="00361CB0" w:rsidRPr="00E23793" w:rsidRDefault="00361CB0" w:rsidP="001B5F0A">
                  <w:pPr>
                    <w:pStyle w:val="ListParagraph"/>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Degradirana područja sanirati nasadima zelenila ili kroz poljoprivrednu upotrebu vodeći računa o estetskoj vrijednosti pejzaža</w:t>
                  </w:r>
                </w:p>
              </w:tc>
            </w:tr>
            <w:tr w:rsidR="00361CB0" w:rsidRPr="00E23793" w14:paraId="4CB6B8F5"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0BBAA4F1"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256584B"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Promjena vizuelnog/estetskog doživljaja krajolika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585E534" w14:textId="77777777" w:rsidR="00361CB0" w:rsidRPr="00E23793" w:rsidRDefault="00361CB0" w:rsidP="001B5F0A">
                  <w:pPr>
                    <w:pStyle w:val="ListParagraph"/>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Općenite mjere za ublažavanje i spriječavanje narušavanja pejzaža</w:t>
                  </w:r>
                </w:p>
              </w:tc>
            </w:tr>
            <w:tr w:rsidR="00361CB0" w:rsidRPr="00E23793" w14:paraId="7D33FBAB"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18E26A45"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11395AF"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koncentracije izduvnih gasova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7623264" w14:textId="77777777" w:rsidR="00361CB0" w:rsidRPr="00E23793" w:rsidRDefault="00361CB0" w:rsidP="001B5F0A">
                  <w:pPr>
                    <w:pStyle w:val="ListParagraph"/>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Općenite mjere za ublažavanje i spriječavanje zagađenja zraka</w:t>
                  </w:r>
                </w:p>
              </w:tc>
            </w:tr>
            <w:tr w:rsidR="00361CB0" w:rsidRPr="00E23793" w14:paraId="590744AA"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4E4ACB0D"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65C9C33"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Postavljanje privremenih kampova za građevinske radnike, pristupnih puteva gradilištu i gradilišta </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9E10846" w14:textId="77777777" w:rsidR="00361CB0" w:rsidRPr="00E23793" w:rsidRDefault="00361CB0" w:rsidP="001B5F0A">
                  <w:pPr>
                    <w:pStyle w:val="ListParagraph"/>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Općenite mjere za ublažavanje i spriječavanje dodatnog narušavanja pejzažnih sistema uz poštivanje Plana upravljanja gradilišta</w:t>
                  </w:r>
                </w:p>
              </w:tc>
            </w:tr>
            <w:tr w:rsidR="00361CB0" w:rsidRPr="00E23793" w14:paraId="1A104B9A"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06E2026E"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783F32E"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Privremeno deponovanje građevinskog otpada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C14EE8D" w14:textId="77777777" w:rsidR="00361CB0" w:rsidRPr="00E23793" w:rsidRDefault="00361CB0" w:rsidP="001B5F0A">
                  <w:pPr>
                    <w:pStyle w:val="ListParagraph"/>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Općenite mjere za ublažavanje i spriječavanje dodatnog narušavanja pejzažnih sistema uz poštivanje Plana upravljanja gradilišta i Plana upravljanja otpadom</w:t>
                  </w:r>
                </w:p>
              </w:tc>
            </w:tr>
            <w:tr w:rsidR="00361CB0" w:rsidRPr="00E23793" w14:paraId="642D84FD"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7E310525"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rada</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99F511B"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fizičku strukturu i estetiku pejzaža (poremećaj kontinuiteta pejzaža, promjena vrijednosti pejzaža)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FF74B9B" w14:textId="77777777" w:rsidR="00361CB0" w:rsidRPr="00E23793" w:rsidRDefault="00361CB0" w:rsidP="001B5F0A">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Općenite mjere za ublažavanje i sprečavanje narušavanja pejzaža i postojeće infrastrukture i objekata </w:t>
                  </w:r>
                </w:p>
                <w:p w14:paraId="3D1C4822" w14:textId="77777777" w:rsidR="00361CB0" w:rsidRPr="00E23793" w:rsidRDefault="00361CB0" w:rsidP="001B5F0A">
                  <w:pPr>
                    <w:numPr>
                      <w:ilvl w:val="0"/>
                      <w:numId w:val="24"/>
                    </w:num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Vraćanje pejzaža i estetske vrijednosti područja u prvobitno stanje nakon završetka radova, gdje je to moguće;</w:t>
                  </w:r>
                </w:p>
                <w:p w14:paraId="01081D7E" w14:textId="77777777" w:rsidR="00361CB0" w:rsidRPr="00E23793" w:rsidRDefault="00361CB0" w:rsidP="001B5F0A">
                  <w:pPr>
                    <w:numPr>
                      <w:ilvl w:val="0"/>
                      <w:numId w:val="24"/>
                    </w:num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Otvorene usjeke je potrebno  ponovno ozelenit što je prije moguće zbog sprečavanja erozije tla koristeći autohtone biljne vrste koje naseljavaju posmatrano područje;</w:t>
                  </w:r>
                </w:p>
                <w:p w14:paraId="2F6015C9" w14:textId="77777777" w:rsidR="00361CB0" w:rsidRPr="00E23793" w:rsidRDefault="00361CB0" w:rsidP="001B5F0A">
                  <w:pPr>
                    <w:numPr>
                      <w:ilvl w:val="0"/>
                      <w:numId w:val="24"/>
                    </w:num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Degradirana područja sanirati nasadima zelenila ili kroz poljoprivrednu upotrebu vodeći računa o estetskoj vrijednosti pejzaža.</w:t>
                  </w:r>
                </w:p>
                <w:p w14:paraId="14307D8A" w14:textId="77777777" w:rsidR="00361CB0" w:rsidRPr="00E23793" w:rsidRDefault="00361CB0" w:rsidP="001B5F0A">
                  <w:pPr>
                    <w:numPr>
                      <w:ilvl w:val="0"/>
                      <w:numId w:val="24"/>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uređenje zajednica drveća i grmlja duž rijeka i potoka,</w:t>
                  </w:r>
                </w:p>
                <w:p w14:paraId="234CDAFC" w14:textId="77777777" w:rsidR="00361CB0" w:rsidRPr="00E23793" w:rsidRDefault="00361CB0" w:rsidP="001B5F0A">
                  <w:pPr>
                    <w:numPr>
                      <w:ilvl w:val="0"/>
                      <w:numId w:val="24"/>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ozelenjavanje područja između kosina brda i nasipa,</w:t>
                  </w:r>
                </w:p>
                <w:p w14:paraId="5679A816" w14:textId="77777777" w:rsidR="00361CB0" w:rsidRPr="00E23793" w:rsidRDefault="00361CB0" w:rsidP="001B5F0A">
                  <w:pPr>
                    <w:numPr>
                      <w:ilvl w:val="0"/>
                      <w:numId w:val="24"/>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uređenje pojasa grmlja i</w:t>
                  </w:r>
                </w:p>
                <w:p w14:paraId="14322E79" w14:textId="77777777" w:rsidR="00361CB0" w:rsidRPr="00E23793" w:rsidRDefault="00361CB0" w:rsidP="001B5F0A">
                  <w:pPr>
                    <w:numPr>
                      <w:ilvl w:val="0"/>
                      <w:numId w:val="24"/>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ponovno davanje prirodnog izgleda području.</w:t>
                  </w:r>
                </w:p>
              </w:tc>
            </w:tr>
            <w:tr w:rsidR="00361CB0" w:rsidRPr="00E23793" w14:paraId="6586BF61"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4153BE1E"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4B1676E"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vizualni izgled pejzaža koju izaziva kod posmatrača (poremećaj kontinuiteta pejzaža, nastanak odlagališta, degradacija kulturnih resursa)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4D9BB54" w14:textId="77777777" w:rsidR="00361CB0" w:rsidRPr="00E23793" w:rsidRDefault="00361CB0" w:rsidP="001B5F0A">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Općenite mjere za ublažavanje i sprečavanje narušavanja pejzaža i postojeće infrastrukture i objekata </w:t>
                  </w:r>
                </w:p>
                <w:p w14:paraId="0FF47397" w14:textId="77777777" w:rsidR="00361CB0" w:rsidRPr="00E23793" w:rsidRDefault="00361CB0" w:rsidP="001B5F0A">
                  <w:pPr>
                    <w:numPr>
                      <w:ilvl w:val="0"/>
                      <w:numId w:val="24"/>
                    </w:num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Vraćanje pejzaža i estetske vrijednosti područja u prvobitno stanje nakon završetka radova, gdje je to moguće;</w:t>
                  </w:r>
                </w:p>
                <w:p w14:paraId="300314D0" w14:textId="77777777" w:rsidR="00361CB0" w:rsidRPr="00E23793" w:rsidRDefault="00361CB0" w:rsidP="001B5F0A">
                  <w:pPr>
                    <w:numPr>
                      <w:ilvl w:val="0"/>
                      <w:numId w:val="24"/>
                    </w:numPr>
                    <w:spacing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Otvorene usjeke je potrebno  ponovno ozelenit što je prije moguće zbog sprečavanja erozije tla koristeći autohtone biljne vrste koje naseljavaju posmatrano područje;</w:t>
                  </w:r>
                </w:p>
                <w:p w14:paraId="014248CE" w14:textId="77777777" w:rsidR="00361CB0" w:rsidRPr="00E23793" w:rsidRDefault="00361CB0" w:rsidP="001B5F0A">
                  <w:pPr>
                    <w:pStyle w:val="ListParagraph"/>
                    <w:numPr>
                      <w:ilvl w:val="0"/>
                      <w:numId w:val="2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Degradirana područja sanirati nasadima zelenila ili kroz poljoprivrednu upotrebu vodeći računa o estetskoj vrijednosti pejzaža;</w:t>
                  </w:r>
                </w:p>
                <w:p w14:paraId="66EFC71F" w14:textId="77777777" w:rsidR="00361CB0" w:rsidRPr="00E23793" w:rsidRDefault="00361CB0" w:rsidP="001B5F0A">
                  <w:pPr>
                    <w:pStyle w:val="ListParagraph"/>
                    <w:numPr>
                      <w:ilvl w:val="0"/>
                      <w:numId w:val="2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uređenje zajednica drveća i grmlja duž rijeka i potoka;</w:t>
                  </w:r>
                </w:p>
                <w:p w14:paraId="17B6EAA0" w14:textId="77777777" w:rsidR="00361CB0" w:rsidRPr="00E23793" w:rsidRDefault="00361CB0" w:rsidP="001B5F0A">
                  <w:pPr>
                    <w:pStyle w:val="ListParagraph"/>
                    <w:numPr>
                      <w:ilvl w:val="0"/>
                      <w:numId w:val="2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ozelenjavanje područja između kosina brda i nasipa;</w:t>
                  </w:r>
                </w:p>
                <w:p w14:paraId="5F53AC74" w14:textId="77777777" w:rsidR="00361CB0" w:rsidRPr="00E23793" w:rsidRDefault="00361CB0" w:rsidP="001B5F0A">
                  <w:pPr>
                    <w:pStyle w:val="ListParagraph"/>
                    <w:numPr>
                      <w:ilvl w:val="0"/>
                      <w:numId w:val="2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uređenje pojasa grmlja;</w:t>
                  </w:r>
                </w:p>
                <w:p w14:paraId="280BBE0D" w14:textId="77777777" w:rsidR="00361CB0" w:rsidRPr="00E23793" w:rsidRDefault="00361CB0" w:rsidP="001B5F0A">
                  <w:pPr>
                    <w:pStyle w:val="ListParagraph"/>
                    <w:numPr>
                      <w:ilvl w:val="0"/>
                      <w:numId w:val="2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ponovno davanje prirodnog izgleda području.</w:t>
                  </w:r>
                </w:p>
              </w:tc>
            </w:tr>
            <w:tr w:rsidR="00361CB0" w:rsidRPr="00E23793" w14:paraId="392A4BED" w14:textId="77777777" w:rsidTr="00E66AA6">
              <w:tc>
                <w:tcPr>
                  <w:cnfStyle w:val="001000000000" w:firstRow="0" w:lastRow="0" w:firstColumn="1" w:lastColumn="0" w:oddVBand="0" w:evenVBand="0" w:oddHBand="0" w:evenHBand="0" w:firstRowFirstColumn="0" w:firstRowLastColumn="0" w:lastRowFirstColumn="0" w:lastRowLastColumn="0"/>
                  <w:tcW w:w="11581" w:type="dxa"/>
                  <w:gridSpan w:val="3"/>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7D68D117"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Uticaj na floru i faunu</w:t>
                  </w:r>
                </w:p>
              </w:tc>
            </w:tr>
            <w:tr w:rsidR="00361CB0" w:rsidRPr="00E23793" w14:paraId="0226E0E4"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26AFA495"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pripreme i gradnje</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B49A7AB"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Uklanjanje vegetacije</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3B22629" w14:textId="77777777" w:rsidR="00361CB0" w:rsidRPr="00E23793" w:rsidRDefault="00361CB0" w:rsidP="001B5F0A">
                  <w:pPr>
                    <w:pStyle w:val="ListParagraph"/>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Prije početka gradnje odabrati mjesta za odlaganje građevinskog i otpadnog materijala, mjesta za parkiranje, te pretakališta za gorivo, s ciljem što manjeg uklanjanja vegatacije i zaštite okoline i prirode;</w:t>
                  </w:r>
                </w:p>
                <w:p w14:paraId="346EC0F9" w14:textId="77777777" w:rsidR="00361CB0" w:rsidRPr="00E23793" w:rsidRDefault="00361CB0" w:rsidP="001B5F0A">
                  <w:pPr>
                    <w:pStyle w:val="ListParagraph"/>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Privremene objekte u funkciji gradilišta locirati izvan osjetljivih zona;</w:t>
                  </w:r>
                </w:p>
                <w:p w14:paraId="17EDCE47" w14:textId="77777777" w:rsidR="00361CB0" w:rsidRPr="00E23793" w:rsidRDefault="00361CB0" w:rsidP="001B5F0A">
                  <w:pPr>
                    <w:pStyle w:val="ListParagraph"/>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Sačuvati starije primjerke šume na dijelovima trase gdje je to moguće;</w:t>
                  </w:r>
                </w:p>
                <w:p w14:paraId="190F27A7" w14:textId="77777777" w:rsidR="00361CB0" w:rsidRPr="00E23793" w:rsidRDefault="00361CB0" w:rsidP="001B5F0A">
                  <w:pPr>
                    <w:pStyle w:val="ListParagraph"/>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Voditi računa da gradnja mostova ima minimalan uticaj na okolinu, odnosno da se ne naruši postojeća prirodna ravnoteža;</w:t>
                  </w:r>
                </w:p>
                <w:p w14:paraId="7570EB6F" w14:textId="77777777" w:rsidR="00361CB0" w:rsidRPr="00E23793" w:rsidRDefault="00361CB0" w:rsidP="001B5F0A">
                  <w:pPr>
                    <w:pStyle w:val="ListParagraph"/>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Od biljnih vrsta za uređenje različitih površina duž saobraćajnice te oko objekata za dodatne usluge, koristiti vrste koje se javljaju u sistemu zajednica na širem području trase;</w:t>
                  </w:r>
                </w:p>
                <w:p w14:paraId="08050341" w14:textId="77777777" w:rsidR="00361CB0" w:rsidRPr="00E23793" w:rsidRDefault="00361CB0" w:rsidP="001B5F0A">
                  <w:pPr>
                    <w:pStyle w:val="ListParagraph"/>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Za organizaciju gradilišta, građevinske radove i kretanje građevinske mehanizacije koristiti isključivo postojeće ceste i izbjegavati uništavanje i degradiranje prirodnih staništa za potrebe pristupnih puteva. Ukoliko se ukaže potreba za dodatnim područjima, za pristupne puteve koristiti isključivo već degradirana staništa kao što su postojeći putevi i ugažena staništa.</w:t>
                  </w:r>
                </w:p>
                <w:p w14:paraId="02EFEE5C" w14:textId="77777777" w:rsidR="00361CB0" w:rsidRPr="00E23793" w:rsidRDefault="00361CB0" w:rsidP="001B5F0A">
                  <w:pPr>
                    <w:pStyle w:val="ListParagraph"/>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Ograničiti kretanje vozila i građevinske mehanizacije samo na uže lokalitete u granicama prostora predviđenog za izvođenje građevinskih radnji u cilju smanjenja dodatnog zaprašivanja okolne vegetacije i uznemiravanja životinjskih vrsta zbog povećane razine buke, vibracija i svjetlosti;</w:t>
                  </w:r>
                </w:p>
                <w:p w14:paraId="4997EFE6" w14:textId="77777777" w:rsidR="00361CB0" w:rsidRPr="00E23793" w:rsidRDefault="00361CB0" w:rsidP="001B5F0A">
                  <w:pPr>
                    <w:pStyle w:val="ListParagraph"/>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Oko zone izvođenja građevinskih radova postaviti zaštitnu ogradu visine 2m čiji prizemni sloj do visine 50 cm treba da predstavlja prepreku za sitne životinjske vrste, u cilju onemogućavanja ulaska sisara tokom noći, te vodozemaca i gmizavaca u zonu gradilišta;</w:t>
                  </w:r>
                </w:p>
                <w:p w14:paraId="64DB3866" w14:textId="77777777" w:rsidR="00361CB0" w:rsidRPr="00E23793" w:rsidRDefault="00361CB0" w:rsidP="001B5F0A">
                  <w:pPr>
                    <w:pStyle w:val="ListParagraph"/>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Građevinski materijal skladištiti na prethodno određenim lokacijama u skladu </w:t>
                  </w:r>
                  <w:r w:rsidRPr="00E23793">
                    <w:rPr>
                      <w:rFonts w:asciiTheme="minorHAnsi" w:hAnsiTheme="minorHAnsi" w:cstheme="minorHAnsi"/>
                      <w:i/>
                      <w:iCs/>
                      <w:sz w:val="22"/>
                      <w:szCs w:val="22"/>
                      <w:lang w:val="hr-BA"/>
                    </w:rPr>
                    <w:lastRenderedPageBreak/>
                    <w:t>sa planom organizacije gradilišta i odvoz građevinskog otpada vršiti sistematično u cilju sprječavanja dodatnih štetnih uticaja na životinjske vrste;</w:t>
                  </w:r>
                </w:p>
                <w:p w14:paraId="384675ED" w14:textId="55B0B284" w:rsidR="00361CB0" w:rsidRPr="00E23793" w:rsidRDefault="00361CB0" w:rsidP="001B5F0A">
                  <w:pPr>
                    <w:pStyle w:val="ListParagraph"/>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Preporučuje se polaganje električnih kablova u zemlji;</w:t>
                  </w:r>
                </w:p>
              </w:tc>
            </w:tr>
            <w:tr w:rsidR="00361CB0" w:rsidRPr="00E23793" w14:paraId="0B8B389B"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288E2B80"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1278878"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Uklanjanje površinskog sloja zemljišta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4AB5291" w14:textId="77777777" w:rsidR="00361CB0" w:rsidRPr="00E23793" w:rsidRDefault="00361CB0" w:rsidP="001B5F0A">
                  <w:pPr>
                    <w:numPr>
                      <w:ilvl w:val="0"/>
                      <w:numId w:val="17"/>
                    </w:numPr>
                    <w:spacing w:after="160"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 toku izvođenja zemljanih radova, humusni sloj kontrolirano deponovati i kasnije koristiti za uređenje pokosa i zelenog pojasa pored puta, ili koristiti za druge potrebe u skladu sa propisima (zaštita pedofaune);</w:t>
                  </w:r>
                </w:p>
              </w:tc>
            </w:tr>
            <w:tr w:rsidR="00361CB0" w:rsidRPr="00E23793" w14:paraId="47C059F6"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77074110"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C57E9D6"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Fragmentacija staništa i ekoloških niša vrsta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3B2ADA8" w14:textId="77777777" w:rsidR="00361CB0" w:rsidRPr="00E23793" w:rsidRDefault="00361CB0" w:rsidP="001B5F0A">
                  <w:pPr>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Prije početka gradnje odabrati mjesta za odlaganje građevinskog i otpadnog materijala, mjesta za parkiranje, te pretakališta za gorivo, s ciljem što manjeg uklanjanja vegatacije i zaštite okoline i prirode;</w:t>
                  </w:r>
                </w:p>
                <w:p w14:paraId="78BCC3B2" w14:textId="77777777" w:rsidR="00361CB0" w:rsidRPr="00E23793" w:rsidRDefault="00361CB0" w:rsidP="001B5F0A">
                  <w:pPr>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Privremene objekte u funkciji gradilišta locirati izvan osjetljivih zona;</w:t>
                  </w:r>
                </w:p>
                <w:p w14:paraId="617B06CA" w14:textId="03DB837F" w:rsidR="00361CB0" w:rsidRPr="00E23793" w:rsidRDefault="00361CB0" w:rsidP="001B5F0A">
                  <w:pPr>
                    <w:numPr>
                      <w:ilvl w:val="0"/>
                      <w:numId w:val="1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Sačuvati starije primjerke šume na dijelovima trase gdje je to moguće;</w:t>
                  </w:r>
                </w:p>
              </w:tc>
            </w:tr>
            <w:tr w:rsidR="00361CB0" w:rsidRPr="00E23793" w14:paraId="7CD11DB9"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00059E33"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292BBC1"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nivoa buke i vibracija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239C1EC" w14:textId="77777777" w:rsidR="00361CB0" w:rsidRPr="00E23793" w:rsidRDefault="00361CB0" w:rsidP="001B5F0A">
                  <w:pPr>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Ograničiti kretanje vozila i građevinske mehanizacije samo na uže lokalitete u granicama prostora predviđenog za izvođenje građevinskih radnji u cilju smanjenja dodatnog zaprašivanja okolne vegetacije i uznemiravanja životinjskih vrsta zbog povećane razine buke, vibracija i svjetlosti;</w:t>
                  </w:r>
                </w:p>
              </w:tc>
            </w:tr>
            <w:tr w:rsidR="00361CB0" w:rsidRPr="00E23793" w14:paraId="4F442D84"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7D6E3BBD"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8F6CA42"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emisije štetnih gasova i prašine</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EB9FE8B" w14:textId="77777777" w:rsidR="00361CB0" w:rsidRPr="00E23793" w:rsidRDefault="00361CB0" w:rsidP="001B5F0A">
                  <w:pPr>
                    <w:pStyle w:val="ListParagraph"/>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Ograničiti kretanje vozila i građevinske mehanizacije samo na uže lokalitete u granicama prostora predviđenog za izvođenje građevinskih radnji u cilju smanjenja dodatnog zaprašivanja okolne vegetacije i uznemiravanja životinjskih vrsta zbog povećane razine buke, vibracija i svjetlosti;</w:t>
                  </w:r>
                </w:p>
                <w:p w14:paraId="40672005" w14:textId="77777777" w:rsidR="00361CB0" w:rsidRPr="00E23793" w:rsidRDefault="00361CB0" w:rsidP="001B5F0A">
                  <w:pPr>
                    <w:pStyle w:val="ListParagraph"/>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Općenite mjere za ublažavanje i sprečavanje zagađenja zraka</w:t>
                  </w:r>
                </w:p>
              </w:tc>
            </w:tr>
            <w:tr w:rsidR="00361CB0" w:rsidRPr="00E23793" w14:paraId="497E7080"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059308A8"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4BFD77D" w14:textId="77777777" w:rsidR="00361CB0" w:rsidRPr="00E23793" w:rsidRDefault="00361CB0" w:rsidP="006D244F">
                  <w:pPr>
                    <w:spacing w:after="20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Zahvaćanje površine koja je veća od planirane</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EBADB08" w14:textId="68C334B7" w:rsidR="00361CB0" w:rsidRPr="00E23793" w:rsidRDefault="00361CB0" w:rsidP="001B5F0A">
                  <w:pPr>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Za organizaciju gradilišta, građevinske radove i kretanje građevinske mehanizacije koristiti isključivo postojeće ceste </w:t>
                  </w:r>
                </w:p>
                <w:p w14:paraId="6171AF13" w14:textId="77777777" w:rsidR="00361CB0" w:rsidRPr="00E23793" w:rsidRDefault="00361CB0" w:rsidP="001B5F0A">
                  <w:pPr>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Prije početka gradnje odabrati mjesta za odlaganje građevinskog i otpadnog materijala, mjesta za parkiranje, te pretakališta za gorivo, s ciljem što manjeg uklanjanja vegatacije i zaštite okoline i prirode;</w:t>
                  </w:r>
                </w:p>
                <w:p w14:paraId="61565EC4" w14:textId="77777777" w:rsidR="00361CB0" w:rsidRPr="00E23793" w:rsidRDefault="00361CB0" w:rsidP="001B5F0A">
                  <w:pPr>
                    <w:numPr>
                      <w:ilvl w:val="0"/>
                      <w:numId w:val="1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Privremene objekte u funkciji gradilišta locirati izvan osjetljivih zona;</w:t>
                  </w:r>
                </w:p>
              </w:tc>
            </w:tr>
            <w:tr w:rsidR="00361CB0" w:rsidRPr="00E23793" w14:paraId="66320E23"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415F42FF"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E9A19E8"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Akcidentne situacije koje se mogu pojaviti u toku radova, a rezultiraju onečišćenjem okoliša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8E0E159" w14:textId="77777777" w:rsidR="00361CB0" w:rsidRPr="00E23793" w:rsidRDefault="00361CB0" w:rsidP="001B5F0A">
                  <w:pPr>
                    <w:pStyle w:val="ListParagraph"/>
                    <w:numPr>
                      <w:ilvl w:val="0"/>
                      <w:numId w:val="2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Strogo pridržavanje svih pravila sadržanih u okviru Plana upravljanja gradilištem i Plana upravljanja otpadom u cilju izbjegavanja akcidentnih situacija.</w:t>
                  </w:r>
                </w:p>
              </w:tc>
            </w:tr>
            <w:tr w:rsidR="00361CB0" w:rsidRPr="00E23793" w14:paraId="7A0CACF0"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295549D4"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rada</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7FE202F"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Povećana emisija štetnih gasova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8C21E2E" w14:textId="04F27D50" w:rsidR="00361CB0" w:rsidRPr="00E23793" w:rsidRDefault="00361CB0" w:rsidP="001B5F0A">
                  <w:pPr>
                    <w:pStyle w:val="ListParagraph"/>
                    <w:numPr>
                      <w:ilvl w:val="0"/>
                      <w:numId w:val="2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Potrebno je izvršiti ozelenjavanje područja koja su korištena za izvođenje građevinskih radova kako bi se kompenzirala emisija štetnih gasova u atmosferu. Prilikom odabira biljnih vrsta potrebno je birati autohtone vrste koje naseljavaju posmatrano područje, brzo rastu i imaju dobar kapacitet skladištenja štetnih gasova iz atmosfere;</w:t>
                  </w:r>
                </w:p>
              </w:tc>
            </w:tr>
            <w:tr w:rsidR="00361CB0" w:rsidRPr="00E23793" w14:paraId="757B1D0F"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53537869"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43F2C56" w14:textId="65BE1D5C" w:rsidR="00361CB0" w:rsidRPr="00E23793" w:rsidRDefault="00361CB0" w:rsidP="00367715">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zagađenja vodenih ekosistema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1599A23" w14:textId="49792E35" w:rsidR="00361CB0" w:rsidRPr="00E23793" w:rsidRDefault="00361CB0" w:rsidP="001B5F0A">
                  <w:pPr>
                    <w:pStyle w:val="ListParagraph"/>
                    <w:numPr>
                      <w:ilvl w:val="0"/>
                      <w:numId w:val="2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Potrebno je izvršiti ozelenjavanje područja koja su korištena za izvođenje građevinskih radova kako bi se smanjila mogućnost erozije tla i sačuvao kvalitet vodenih tijela i obalne vegetacije. Ugraditi odgovarajuću infrastrukturu za drenažu kako bi se spriječila erozija tla i zagađenje;</w:t>
                  </w:r>
                </w:p>
              </w:tc>
            </w:tr>
            <w:tr w:rsidR="00361CB0" w:rsidRPr="00E23793" w14:paraId="473D44A9"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0F16BB51"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61CD76F"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Povećano opterećenje bukom</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B81A254" w14:textId="77777777" w:rsidR="00361CB0" w:rsidRPr="00E23793" w:rsidRDefault="00361CB0" w:rsidP="001B5F0A">
                  <w:pPr>
                    <w:pStyle w:val="ListParagraph"/>
                    <w:numPr>
                      <w:ilvl w:val="0"/>
                      <w:numId w:val="2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Vršiti mjere kontrole povećanja buke i vibracija i uskladiti ih sa zakonskom regulativom o dozvoljenim nivoima buke, mjerama zaštite od buke i načinom mjerenja buke (Zakon o zaštiti od buke FBiH);</w:t>
                  </w:r>
                </w:p>
              </w:tc>
            </w:tr>
            <w:tr w:rsidR="00361CB0" w:rsidRPr="00E23793" w14:paraId="7B68AFF2"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147FE090"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8D6ADA3"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Povećano svjetlosno zagađenje</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ECFF7F8" w14:textId="51F7EE99" w:rsidR="00361CB0" w:rsidRPr="00E23793" w:rsidRDefault="00361CB0" w:rsidP="001B5F0A">
                  <w:pPr>
                    <w:pStyle w:val="ListParagraph"/>
                    <w:numPr>
                      <w:ilvl w:val="0"/>
                      <w:numId w:val="2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Za </w:t>
                  </w:r>
                  <w:r w:rsidR="00367715" w:rsidRPr="00E23793">
                    <w:rPr>
                      <w:rFonts w:asciiTheme="minorHAnsi" w:hAnsiTheme="minorHAnsi" w:cstheme="minorHAnsi"/>
                      <w:i/>
                      <w:iCs/>
                      <w:sz w:val="22"/>
                      <w:szCs w:val="22"/>
                      <w:lang w:val="hr-BA"/>
                    </w:rPr>
                    <w:t>osvjetljenje</w:t>
                  </w:r>
                  <w:r w:rsidRPr="00E23793">
                    <w:rPr>
                      <w:rFonts w:asciiTheme="minorHAnsi" w:hAnsiTheme="minorHAnsi" w:cstheme="minorHAnsi"/>
                      <w:i/>
                      <w:iCs/>
                      <w:sz w:val="22"/>
                      <w:szCs w:val="22"/>
                      <w:lang w:val="hr-BA"/>
                    </w:rPr>
                    <w:t xml:space="preserve"> saobraćajnica koristit ekološku </w:t>
                  </w:r>
                  <w:r w:rsidR="00367715" w:rsidRPr="00E23793">
                    <w:rPr>
                      <w:rFonts w:asciiTheme="minorHAnsi" w:hAnsiTheme="minorHAnsi" w:cstheme="minorHAnsi"/>
                      <w:i/>
                      <w:iCs/>
                      <w:sz w:val="22"/>
                      <w:szCs w:val="22"/>
                      <w:lang w:val="hr-BA"/>
                    </w:rPr>
                    <w:t>rasvjetu</w:t>
                  </w:r>
                  <w:r w:rsidRPr="00E23793">
                    <w:rPr>
                      <w:rFonts w:asciiTheme="minorHAnsi" w:hAnsiTheme="minorHAnsi" w:cstheme="minorHAnsi"/>
                      <w:i/>
                      <w:iCs/>
                      <w:sz w:val="22"/>
                      <w:szCs w:val="22"/>
                      <w:lang w:val="hr-BA"/>
                    </w:rPr>
                    <w:t xml:space="preserve"> koja ne raspršuje zrake svjetlosti u svim pravcima i izbjegavati postavljanje nepotrebne svjetlosne signalizacije i svjetlećih saobraćajnih znakova i reklamnih panoa kako bi se ublažio negativan uticaj svjetlosnog zagađenja na osjetljive vrste faune;</w:t>
                  </w:r>
                </w:p>
              </w:tc>
            </w:tr>
            <w:tr w:rsidR="00361CB0" w:rsidRPr="00E23793" w14:paraId="174F771C"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5D6060DE"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5710EE5" w14:textId="4C089570" w:rsidR="00361CB0" w:rsidRPr="00E23793" w:rsidRDefault="00361CB0" w:rsidP="008E6851">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Akcidentne situacije koje se mogu pojaviti u </w:t>
                  </w:r>
                  <w:r w:rsidR="008E6851">
                    <w:rPr>
                      <w:rFonts w:asciiTheme="minorHAnsi" w:hAnsiTheme="minorHAnsi" w:cstheme="minorHAnsi"/>
                      <w:i/>
                      <w:iCs/>
                      <w:sz w:val="22"/>
                      <w:szCs w:val="22"/>
                      <w:lang w:val="hr-BA"/>
                    </w:rPr>
                    <w:t>toku korištenja objekata</w:t>
                  </w:r>
                  <w:r w:rsidRPr="00E23793">
                    <w:rPr>
                      <w:rFonts w:asciiTheme="minorHAnsi" w:hAnsiTheme="minorHAnsi" w:cstheme="minorHAnsi"/>
                      <w:i/>
                      <w:iCs/>
                      <w:sz w:val="22"/>
                      <w:szCs w:val="22"/>
                      <w:lang w:val="hr-BA"/>
                    </w:rPr>
                    <w:t xml:space="preserve"> a rezultiraju onečišćenjem okoliša i štetnim djelovanjem na floru i faunu</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9B09BA2" w14:textId="23975CCD" w:rsidR="00361CB0" w:rsidRPr="00E23793" w:rsidRDefault="00361CB0" w:rsidP="001B5F0A">
                  <w:pPr>
                    <w:pStyle w:val="ListParagraph"/>
                    <w:numPr>
                      <w:ilvl w:val="0"/>
                      <w:numId w:val="2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Oštećenja na ogradi, ukoliko do njih dođe, sanirati u najkraćem mogućem roku;</w:t>
                  </w:r>
                </w:p>
              </w:tc>
            </w:tr>
            <w:tr w:rsidR="00361CB0" w:rsidRPr="00E23793" w14:paraId="37F2DF06" w14:textId="77777777" w:rsidTr="00E66AA6">
              <w:tc>
                <w:tcPr>
                  <w:cnfStyle w:val="001000000000" w:firstRow="0" w:lastRow="0" w:firstColumn="1" w:lastColumn="0" w:oddVBand="0" w:evenVBand="0" w:oddHBand="0" w:evenHBand="0" w:firstRowFirstColumn="0" w:firstRowLastColumn="0" w:lastRowFirstColumn="0" w:lastRowLastColumn="0"/>
                  <w:tcW w:w="11581" w:type="dxa"/>
                  <w:gridSpan w:val="3"/>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5E993E2B"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Uticaj na vodu</w:t>
                  </w:r>
                </w:p>
              </w:tc>
            </w:tr>
            <w:tr w:rsidR="00361CB0" w:rsidRPr="00E23793" w14:paraId="4890C3DE"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7B62B621"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pripreme i gradnje</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4F1FEBC"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Nekontrolisano odlaganje građevinskog otpada, motornih ulja iz mehanizacije, neadekvatno zbrinjavanje i nekontrolsano rukovanje gorivom i ostalim štetnim tekućinama </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2C6379C" w14:textId="00CFF8EC" w:rsidR="00361CB0" w:rsidRPr="00E23793" w:rsidRDefault="00361CB0" w:rsidP="001B5F0A">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pravilno planiranje i odabir privremenih odlagališta građevinskog otpada </w:t>
                  </w:r>
                </w:p>
                <w:p w14:paraId="29500FD3" w14:textId="77777777" w:rsidR="00361CB0" w:rsidRPr="00E23793" w:rsidRDefault="00361CB0" w:rsidP="001B5F0A">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pravilno planiranje i osiguravanje nepropusnih podloga za smještaj i servisiranje građevinske mehanizacije;</w:t>
                  </w:r>
                </w:p>
                <w:p w14:paraId="7F7BD54F" w14:textId="6A105AAB" w:rsidR="00361CB0" w:rsidRPr="00E23793" w:rsidRDefault="005D2EA0" w:rsidP="001B5F0A">
                  <w:pPr>
                    <w:pStyle w:val="ListParagraph"/>
                    <w:numPr>
                      <w:ilvl w:val="0"/>
                      <w:numId w:val="2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nekontrolisano</w:t>
                  </w:r>
                  <w:r w:rsidR="00361CB0" w:rsidRPr="00E23793">
                    <w:rPr>
                      <w:rFonts w:asciiTheme="minorHAnsi" w:hAnsiTheme="minorHAnsi" w:cstheme="minorHAnsi"/>
                      <w:i/>
                      <w:iCs/>
                      <w:sz w:val="22"/>
                      <w:szCs w:val="22"/>
                      <w:lang w:val="hr-BA"/>
                    </w:rPr>
                    <w:t xml:space="preserve"> ispuštanja otpadnih voda sa saobraćajnice, potrebno je uraditi slijedeće:</w:t>
                  </w:r>
                </w:p>
                <w:p w14:paraId="4CB338BA" w14:textId="77777777" w:rsidR="00361CB0" w:rsidRPr="00E23793" w:rsidRDefault="00361CB0" w:rsidP="001C3891">
                  <w:pPr>
                    <w:pStyle w:val="ListParagraph"/>
                    <w:numPr>
                      <w:ilvl w:val="0"/>
                      <w:numId w:val="4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Radove izvoditi u skladu sa Glavnim projektom i Planom upravljanja građevinskim otpadom (PUGO), te Planom organizacije gradilišta (POG);</w:t>
                  </w:r>
                </w:p>
                <w:p w14:paraId="1294092C" w14:textId="77777777" w:rsidR="00361CB0" w:rsidRPr="00E23793" w:rsidRDefault="00361CB0" w:rsidP="001C3891">
                  <w:pPr>
                    <w:pStyle w:val="ListParagraph"/>
                    <w:numPr>
                      <w:ilvl w:val="0"/>
                      <w:numId w:val="4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Osigurati primjeren nadzor nad izvođenjem radova;</w:t>
                  </w:r>
                </w:p>
                <w:p w14:paraId="5430890B" w14:textId="77777777" w:rsidR="00361CB0" w:rsidRPr="00E23793" w:rsidRDefault="00361CB0" w:rsidP="001C3891">
                  <w:pPr>
                    <w:pStyle w:val="ListParagraph"/>
                    <w:numPr>
                      <w:ilvl w:val="0"/>
                      <w:numId w:val="4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Osigurati prostore sa nepropusnom podlogom za smještaj i servisiranje mehanizacije, te zabraniti popravak mašina i izmjenu ulja u blizini vodenih tokova;</w:t>
                  </w:r>
                </w:p>
                <w:p w14:paraId="65063D57" w14:textId="1073436A" w:rsidR="00361CB0" w:rsidRPr="00E23793" w:rsidRDefault="00361CB0" w:rsidP="001C3891">
                  <w:pPr>
                    <w:pStyle w:val="ListParagraph"/>
                    <w:numPr>
                      <w:ilvl w:val="0"/>
                      <w:numId w:val="4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Sp</w:t>
                  </w:r>
                  <w:r w:rsidR="005D2EA0" w:rsidRPr="00E23793">
                    <w:rPr>
                      <w:rFonts w:asciiTheme="minorHAnsi" w:hAnsiTheme="minorHAnsi" w:cstheme="minorHAnsi"/>
                      <w:i/>
                      <w:iCs/>
                      <w:sz w:val="22"/>
                      <w:szCs w:val="22"/>
                      <w:lang w:val="hr-BA"/>
                    </w:rPr>
                    <w:t>j</w:t>
                  </w:r>
                  <w:r w:rsidRPr="00E23793">
                    <w:rPr>
                      <w:rFonts w:asciiTheme="minorHAnsi" w:hAnsiTheme="minorHAnsi" w:cstheme="minorHAnsi"/>
                      <w:i/>
                      <w:iCs/>
                      <w:sz w:val="22"/>
                      <w:szCs w:val="22"/>
                      <w:lang w:val="hr-BA"/>
                    </w:rPr>
                    <w:t xml:space="preserve">rečavanje kontaminacije vodnih sistema od hemijskih supstanci koje se koriste na gradilištu; </w:t>
                  </w:r>
                </w:p>
                <w:p w14:paraId="3B6C2459" w14:textId="77777777" w:rsidR="00361CB0" w:rsidRPr="00E23793" w:rsidRDefault="00361CB0" w:rsidP="001C3891">
                  <w:pPr>
                    <w:pStyle w:val="ListParagraph"/>
                    <w:numPr>
                      <w:ilvl w:val="0"/>
                      <w:numId w:val="4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Prilikom pretakanja i dolijevanja goriva provoditi posebne mjere kako bi se spriječila incidentna situacija, a ako dođe do onečišćenja, sloj tla treba ukloniti i odvesti na odlagalište;</w:t>
                  </w:r>
                </w:p>
                <w:p w14:paraId="3EBB39D5" w14:textId="77777777" w:rsidR="00361CB0" w:rsidRPr="00E23793" w:rsidRDefault="00361CB0" w:rsidP="001C3891">
                  <w:pPr>
                    <w:pStyle w:val="ListParagraph"/>
                    <w:numPr>
                      <w:ilvl w:val="0"/>
                      <w:numId w:val="4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Preporuke za aktivnosti koje se odnose na isporuku goriva prema skladištima i za tankovanje goriva;</w:t>
                  </w:r>
                </w:p>
                <w:p w14:paraId="2FA66F81" w14:textId="77777777" w:rsidR="00361CB0" w:rsidRPr="00E23793" w:rsidRDefault="00361CB0" w:rsidP="001C3891">
                  <w:pPr>
                    <w:pStyle w:val="ListParagraph"/>
                    <w:numPr>
                      <w:ilvl w:val="0"/>
                      <w:numId w:val="4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Kontrolirati skladištenje otpada i sekundarnih sirovina;</w:t>
                  </w:r>
                </w:p>
                <w:p w14:paraId="1F107A83" w14:textId="30EE0590" w:rsidR="00361CB0" w:rsidRPr="00E23793" w:rsidRDefault="00361CB0" w:rsidP="001C3891">
                  <w:pPr>
                    <w:pStyle w:val="ListParagraph"/>
                    <w:numPr>
                      <w:ilvl w:val="0"/>
                      <w:numId w:val="4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Spr</w:t>
                  </w:r>
                  <w:r w:rsidR="005D2EA0" w:rsidRPr="00E23793">
                    <w:rPr>
                      <w:rFonts w:asciiTheme="minorHAnsi" w:hAnsiTheme="minorHAnsi" w:cstheme="minorHAnsi"/>
                      <w:i/>
                      <w:iCs/>
                      <w:sz w:val="22"/>
                      <w:szCs w:val="22"/>
                      <w:lang w:val="hr-BA"/>
                    </w:rPr>
                    <w:t>j</w:t>
                  </w:r>
                  <w:r w:rsidRPr="00E23793">
                    <w:rPr>
                      <w:rFonts w:asciiTheme="minorHAnsi" w:hAnsiTheme="minorHAnsi" w:cstheme="minorHAnsi"/>
                      <w:i/>
                      <w:iCs/>
                      <w:sz w:val="22"/>
                      <w:szCs w:val="22"/>
                      <w:lang w:val="hr-BA"/>
                    </w:rPr>
                    <w:t>ečavanje kontaminacije od odlaganja otpada na privremenim depoima;</w:t>
                  </w:r>
                </w:p>
                <w:p w14:paraId="5638B47A" w14:textId="77777777" w:rsidR="00361CB0" w:rsidRPr="00E23793" w:rsidRDefault="00361CB0" w:rsidP="001C3891">
                  <w:pPr>
                    <w:pStyle w:val="ListParagraph"/>
                    <w:numPr>
                      <w:ilvl w:val="0"/>
                      <w:numId w:val="4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Sav otpad koji nastaje na gradilištu organizirano zbrinjavati putem ovlaštenog javnog komunalnog  preduzeća;</w:t>
                  </w:r>
                </w:p>
                <w:p w14:paraId="74E321B3" w14:textId="069D0D42" w:rsidR="00361CB0" w:rsidRPr="00E23793" w:rsidRDefault="00361CB0" w:rsidP="001C3891">
                  <w:pPr>
                    <w:pStyle w:val="ListParagraph"/>
                    <w:numPr>
                      <w:ilvl w:val="0"/>
                      <w:numId w:val="4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Izmjenu akumulatora na vozilima i strojevima obavljati na dijelovima gradilišta koje je osigurano od mogućeg unošenja navedenih štetnih tvari u vodene tokove i izvorišta;</w:t>
                  </w:r>
                </w:p>
              </w:tc>
            </w:tr>
            <w:tr w:rsidR="00361CB0" w:rsidRPr="00E23793" w14:paraId="67A5FDA8"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6E91EC1E"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F1C34BB"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Neadekvatno smještanje baza za mehanizaciju ili asfaltnih baza u blizini površinskih i podzemnih </w:t>
                  </w:r>
                  <w:r w:rsidRPr="00E23793">
                    <w:rPr>
                      <w:rFonts w:asciiTheme="minorHAnsi" w:hAnsiTheme="minorHAnsi" w:cstheme="minorHAnsi"/>
                      <w:i/>
                      <w:iCs/>
                      <w:sz w:val="22"/>
                      <w:szCs w:val="22"/>
                      <w:lang w:val="hr-BA"/>
                    </w:rPr>
                    <w:lastRenderedPageBreak/>
                    <w:t>voda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81FD11D" w14:textId="77777777" w:rsidR="00361CB0" w:rsidRPr="00E23793" w:rsidRDefault="00361CB0" w:rsidP="001B5F0A">
                  <w:pPr>
                    <w:pStyle w:val="ListParagraph"/>
                    <w:numPr>
                      <w:ilvl w:val="0"/>
                      <w:numId w:val="2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 xml:space="preserve">Pridržavanje predloženih mjera za izbjegavanje nekontrolisanog odlaganje građevinskog otpada, motornih ulja iz mehanizacije, neadekvatno zbrinjavanje i nekontrolsano rukovanje gorivom i ostalim štetnim tekućinama, kao i mjera sadržanih u Pravilniku uprravljanja otpadom, građevinskim otpadom i Planom </w:t>
                  </w:r>
                  <w:r w:rsidRPr="00E23793">
                    <w:rPr>
                      <w:rFonts w:asciiTheme="minorHAnsi" w:hAnsiTheme="minorHAnsi" w:cstheme="minorHAnsi"/>
                      <w:i/>
                      <w:iCs/>
                      <w:sz w:val="22"/>
                      <w:szCs w:val="22"/>
                      <w:lang w:val="hr-BA"/>
                    </w:rPr>
                    <w:lastRenderedPageBreak/>
                    <w:t>upravljanja gradilištem.</w:t>
                  </w:r>
                </w:p>
              </w:tc>
            </w:tr>
            <w:tr w:rsidR="00361CB0" w:rsidRPr="00E23793" w14:paraId="0AD8F807"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6600F1BE"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D46EC73"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Nestručno rukovanje građevinskom mehanizacijom gdje postoji opasnost od oštećenja mašina koja mogu dovesti do curenja štetnih materija i zagađenja površinskih i podzemnih tokova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4E9DD3B" w14:textId="77777777" w:rsidR="00361CB0" w:rsidRPr="00E23793" w:rsidRDefault="00361CB0" w:rsidP="001B5F0A">
                  <w:pPr>
                    <w:pStyle w:val="ListParagraph"/>
                    <w:numPr>
                      <w:ilvl w:val="0"/>
                      <w:numId w:val="2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Pridržavanje predloženih mjera za izbjegavanje nekontrolisanog odlaganje građevinskog otpada, motornih ulja iz mehanizacije, neadekvatno zbrinjavanje i nekontrolsano rukovanje gorivom i ostalim štetnim tekućinama, kao i mjera sadržanih u Pravilniku uprravljanja otpadom, građevinskim otpadom i Planom upravljanja gradilištem.</w:t>
                  </w:r>
                </w:p>
              </w:tc>
            </w:tr>
            <w:tr w:rsidR="00361CB0" w:rsidRPr="00E23793" w14:paraId="7D118EC6"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40AFE4FB"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6F0531E"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Nekontrolisano deponovanje materijala od iskopa i otpada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CB168E3" w14:textId="2C562DEE" w:rsidR="00361CB0" w:rsidRPr="00E23793" w:rsidRDefault="00361CB0" w:rsidP="001B5F0A">
                  <w:pPr>
                    <w:pStyle w:val="ListParagraph"/>
                    <w:numPr>
                      <w:ilvl w:val="0"/>
                      <w:numId w:val="2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Pridržavanje predloženih mjera za izbjegavanje </w:t>
                  </w:r>
                  <w:r w:rsidR="00B9039F" w:rsidRPr="00E23793">
                    <w:rPr>
                      <w:rFonts w:asciiTheme="minorHAnsi" w:hAnsiTheme="minorHAnsi" w:cstheme="minorHAnsi"/>
                      <w:i/>
                      <w:iCs/>
                      <w:sz w:val="22"/>
                      <w:szCs w:val="22"/>
                      <w:lang w:val="hr-BA"/>
                    </w:rPr>
                    <w:t>nekontrolisanog</w:t>
                  </w:r>
                  <w:r w:rsidRPr="00E23793">
                    <w:rPr>
                      <w:rFonts w:asciiTheme="minorHAnsi" w:hAnsiTheme="minorHAnsi" w:cstheme="minorHAnsi"/>
                      <w:i/>
                      <w:iCs/>
                      <w:sz w:val="22"/>
                      <w:szCs w:val="22"/>
                      <w:lang w:val="hr-BA"/>
                    </w:rPr>
                    <w:t xml:space="preserve"> odlaganje građevinskog otpada i neadekvatno zbrinjavanje, kao i mjera sadr</w:t>
                  </w:r>
                  <w:r w:rsidR="00B9039F" w:rsidRPr="00E23793">
                    <w:rPr>
                      <w:rFonts w:asciiTheme="minorHAnsi" w:hAnsiTheme="minorHAnsi" w:cstheme="minorHAnsi"/>
                      <w:i/>
                      <w:iCs/>
                      <w:sz w:val="22"/>
                      <w:szCs w:val="22"/>
                      <w:lang w:val="hr-BA"/>
                    </w:rPr>
                    <w:t xml:space="preserve">žanih u Pravilniku upravljanja </w:t>
                  </w:r>
                  <w:r w:rsidRPr="00E23793">
                    <w:rPr>
                      <w:rFonts w:asciiTheme="minorHAnsi" w:hAnsiTheme="minorHAnsi" w:cstheme="minorHAnsi"/>
                      <w:i/>
                      <w:iCs/>
                      <w:sz w:val="22"/>
                      <w:szCs w:val="22"/>
                      <w:lang w:val="hr-BA"/>
                    </w:rPr>
                    <w:t>građevinskim otpadom i Planom upravljanja gradilištem.</w:t>
                  </w:r>
                </w:p>
              </w:tc>
            </w:tr>
            <w:tr w:rsidR="00361CB0" w:rsidRPr="00E23793" w14:paraId="50BDF55D"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259F389E"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84BD472"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Nekontrolisano odvođenje sanitarnih voda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66A2298" w14:textId="77777777" w:rsidR="00361CB0" w:rsidRPr="00E23793" w:rsidRDefault="00361CB0" w:rsidP="001B5F0A">
                  <w:pPr>
                    <w:pStyle w:val="ListParagraph"/>
                    <w:numPr>
                      <w:ilvl w:val="0"/>
                      <w:numId w:val="2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Izbjegavanje svakog nekontrolisanog odvođenja sanitarnih voda</w:t>
                  </w:r>
                </w:p>
              </w:tc>
            </w:tr>
            <w:tr w:rsidR="00361CB0" w:rsidRPr="00E23793" w14:paraId="589CE58F"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227AC9F4"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rada</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BA24EF6"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Neodržavanja elemenata oborinske odvodnje u šta spadaju elementi hidrotehničkih građevina (rigoli, slivnici, okna, sabirni kolektor, uredaj za pročišćavanje, ispusti i dr.)</w:t>
                  </w:r>
                  <w:r w:rsidRPr="00E23793">
                    <w:rPr>
                      <w:rFonts w:asciiTheme="minorHAnsi" w:hAnsiTheme="minorHAnsi" w:cstheme="minorHAnsi"/>
                      <w:i/>
                      <w:iCs/>
                      <w:sz w:val="22"/>
                      <w:szCs w:val="22"/>
                      <w:lang w:val="hr-BA"/>
                    </w:rPr>
                    <w:tab/>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CBC0B7B" w14:textId="77777777" w:rsidR="00361CB0" w:rsidRPr="00E23793" w:rsidRDefault="00361CB0" w:rsidP="001B5F0A">
                  <w:pPr>
                    <w:pStyle w:val="ListParagraph"/>
                    <w:numPr>
                      <w:ilvl w:val="0"/>
                      <w:numId w:val="1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Održavanje uređaja za odvodnju i tretman otpadnih voda;</w:t>
                  </w:r>
                </w:p>
                <w:p w14:paraId="55115EE6" w14:textId="77777777" w:rsidR="00361CB0" w:rsidRPr="00E23793" w:rsidRDefault="00361CB0" w:rsidP="001B5F0A">
                  <w:pPr>
                    <w:pStyle w:val="ListParagraph"/>
                    <w:numPr>
                      <w:ilvl w:val="0"/>
                      <w:numId w:val="1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Periodična provjera sistema za prikupljanje, tretman i odvodnju oborinskih voda; </w:t>
                  </w:r>
                </w:p>
                <w:p w14:paraId="16728914" w14:textId="77777777" w:rsidR="00361CB0" w:rsidRPr="00E23793" w:rsidRDefault="00361CB0" w:rsidP="001B5F0A">
                  <w:pPr>
                    <w:pStyle w:val="ListParagraph"/>
                    <w:numPr>
                      <w:ilvl w:val="0"/>
                      <w:numId w:val="1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Održavanje kanala duž puteva za prikupljanje kišnice koja dolazi sa površine puta;</w:t>
                  </w:r>
                </w:p>
                <w:p w14:paraId="430190D8" w14:textId="77777777" w:rsidR="00361CB0" w:rsidRPr="00E23793" w:rsidRDefault="00361CB0" w:rsidP="001B5F0A">
                  <w:pPr>
                    <w:pStyle w:val="ListParagraph"/>
                    <w:numPr>
                      <w:ilvl w:val="0"/>
                      <w:numId w:val="1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Transportovanje mulja prikupljenog iz kanala i komora dekantera na posebnu deponiju ili do postrojenja za tretman otpadnih voda, radi tretiranja zajedno sa muljem;</w:t>
                  </w:r>
                </w:p>
                <w:p w14:paraId="2E1E7A5F" w14:textId="77777777" w:rsidR="00361CB0" w:rsidRPr="00E23793" w:rsidRDefault="00361CB0" w:rsidP="001B5F0A">
                  <w:pPr>
                    <w:pStyle w:val="ListParagraph"/>
                    <w:numPr>
                      <w:ilvl w:val="0"/>
                      <w:numId w:val="1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Stalno praćenje će omogućiti poboljšanje rješenja iz projekta;</w:t>
                  </w:r>
                </w:p>
                <w:p w14:paraId="6249686D" w14:textId="77777777" w:rsidR="00361CB0" w:rsidRPr="00E23793" w:rsidRDefault="00361CB0" w:rsidP="001B5F0A">
                  <w:pPr>
                    <w:pStyle w:val="ListParagraph"/>
                    <w:numPr>
                      <w:ilvl w:val="0"/>
                      <w:numId w:val="1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Drenažni sistem u osnovi nasipa puta mora ublažiti svako moguće klizanje zemljišta; </w:t>
                  </w:r>
                </w:p>
                <w:p w14:paraId="3537F63D" w14:textId="77777777" w:rsidR="00361CB0" w:rsidRPr="00E23793" w:rsidRDefault="00361CB0" w:rsidP="001B5F0A">
                  <w:pPr>
                    <w:pStyle w:val="ListParagraph"/>
                    <w:numPr>
                      <w:ilvl w:val="0"/>
                      <w:numId w:val="1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Raspršivači protoka će biti zaštićeni kamenom i betonskim elementima;</w:t>
                  </w:r>
                </w:p>
                <w:p w14:paraId="3EEE576E" w14:textId="77777777" w:rsidR="00361CB0" w:rsidRPr="00E23793" w:rsidRDefault="00361CB0" w:rsidP="001B5F0A">
                  <w:pPr>
                    <w:pStyle w:val="ListParagraph"/>
                    <w:numPr>
                      <w:ilvl w:val="0"/>
                      <w:numId w:val="1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Mora se utvrditi koji su dijelovi puta zabranjena područja, dozvoljena samo za transport opasnih supstanci. Ove mjere su povezane sa mjerama koje postavlja </w:t>
                  </w:r>
                  <w:r w:rsidRPr="00E23793">
                    <w:rPr>
                      <w:rFonts w:asciiTheme="minorHAnsi" w:hAnsiTheme="minorHAnsi" w:cstheme="minorHAnsi"/>
                      <w:i/>
                      <w:iCs/>
                      <w:sz w:val="22"/>
                      <w:szCs w:val="22"/>
                      <w:lang w:val="hr-BA"/>
                    </w:rPr>
                    <w:lastRenderedPageBreak/>
                    <w:t>nadležni organ za javno zdravstvo i javna preduzeća za vodovod.</w:t>
                  </w:r>
                </w:p>
              </w:tc>
            </w:tr>
            <w:tr w:rsidR="00361CB0" w:rsidRPr="00E23793" w14:paraId="73392FB5"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161F8D8C"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385EB3B"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 slučaju akcidentnih situacija izlijetanja, prevrtanja ili zapaljenja automobila ili vozila za prevoz opasnih supstanci, hemikalija, raznih vrsta goriva, ulja i sl.</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39E1930" w14:textId="241FE66E" w:rsidR="00361CB0" w:rsidRPr="00E23793" w:rsidRDefault="00361CB0" w:rsidP="001B5F0A">
                  <w:pPr>
                    <w:pStyle w:val="ListParagraph"/>
                    <w:numPr>
                      <w:ilvl w:val="0"/>
                      <w:numId w:val="18"/>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Redovno održavanje saobraćajnica u cilju </w:t>
                  </w:r>
                  <w:r w:rsidR="00F12007" w:rsidRPr="00E23793">
                    <w:rPr>
                      <w:rFonts w:asciiTheme="minorHAnsi" w:hAnsiTheme="minorHAnsi" w:cstheme="minorHAnsi"/>
                      <w:i/>
                      <w:iCs/>
                      <w:sz w:val="22"/>
                      <w:szCs w:val="22"/>
                      <w:lang w:val="hr-BA"/>
                    </w:rPr>
                    <w:t>sprječavanja</w:t>
                  </w:r>
                  <w:r w:rsidRPr="00E23793">
                    <w:rPr>
                      <w:rFonts w:asciiTheme="minorHAnsi" w:hAnsiTheme="minorHAnsi" w:cstheme="minorHAnsi"/>
                      <w:i/>
                      <w:iCs/>
                      <w:sz w:val="22"/>
                      <w:szCs w:val="22"/>
                      <w:lang w:val="hr-BA"/>
                    </w:rPr>
                    <w:t xml:space="preserve"> pojave akcidentnih situacija izlijetanja, prevrtanja ili zapaljenja automobila </w:t>
                  </w:r>
                </w:p>
              </w:tc>
            </w:tr>
            <w:tr w:rsidR="00361CB0" w:rsidRPr="00E23793" w14:paraId="2F258519" w14:textId="77777777" w:rsidTr="00E66AA6">
              <w:tc>
                <w:tcPr>
                  <w:cnfStyle w:val="001000000000" w:firstRow="0" w:lastRow="0" w:firstColumn="1" w:lastColumn="0" w:oddVBand="0" w:evenVBand="0" w:oddHBand="0" w:evenHBand="0" w:firstRowFirstColumn="0" w:firstRowLastColumn="0" w:lastRowFirstColumn="0" w:lastRowLastColumn="0"/>
                  <w:tcW w:w="11581" w:type="dxa"/>
                  <w:gridSpan w:val="3"/>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73E83AD2"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Uticaji na zrak</w:t>
                  </w:r>
                </w:p>
              </w:tc>
            </w:tr>
            <w:tr w:rsidR="00361CB0" w:rsidRPr="00E23793" w14:paraId="01F0EF86"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7E656380"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2A729E7"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Sagorijevanjem goriva koja su u upotrebi kao pogonska energija nastaju izduvni gasovi čiji pojedini sastojci imaju štetno dejstvo na okoliš i ljude</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1FF34E5" w14:textId="77777777" w:rsidR="00361CB0" w:rsidRPr="00E23793" w:rsidRDefault="00361CB0" w:rsidP="001B5F0A">
                  <w:pPr>
                    <w:pStyle w:val="ListParagraph"/>
                    <w:numPr>
                      <w:ilvl w:val="0"/>
                      <w:numId w:val="1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Prevenirati emisije iz opreme i mehanizacije koja se koristi na gradilištu kroz pravilno održavanje i redovno servisiranje;</w:t>
                  </w:r>
                </w:p>
                <w:p w14:paraId="269D14F4" w14:textId="77777777" w:rsidR="00361CB0" w:rsidRPr="00E23793" w:rsidRDefault="00361CB0" w:rsidP="001B5F0A">
                  <w:pPr>
                    <w:pStyle w:val="ListParagraph"/>
                    <w:numPr>
                      <w:ilvl w:val="0"/>
                      <w:numId w:val="1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Koristiti opremu sa instaliranim filterima za smanjenje emisija;</w:t>
                  </w:r>
                </w:p>
                <w:p w14:paraId="73398D5C" w14:textId="77777777" w:rsidR="00361CB0" w:rsidRPr="00E23793" w:rsidRDefault="00361CB0" w:rsidP="001B5F0A">
                  <w:pPr>
                    <w:pStyle w:val="ListParagraph"/>
                    <w:numPr>
                      <w:ilvl w:val="0"/>
                      <w:numId w:val="1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Za mehanizaciju i opremu koristiti najkvalitetnije gorivo sa najnižim udjelom sumpora;</w:t>
                  </w:r>
                </w:p>
              </w:tc>
            </w:tr>
            <w:tr w:rsidR="00361CB0" w:rsidRPr="00E23793" w14:paraId="667710BB"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132186C7"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rada</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83C4263"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 ispušnim gasovima motornih vozila sadržan je i niz drugih komponenti zastupljenih u znatno manjim količinama. U emisije saobraćaja treba ubrojiti i čestice krupne i sitne prašine, nastale prvenstveno trošenjem guma (krupna čađ), saobraćajne zavjese, te obloga kočnica.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ACB7C07" w14:textId="77777777" w:rsidR="00361CB0" w:rsidRPr="00E23793" w:rsidRDefault="00361CB0" w:rsidP="001B5F0A">
                  <w:pPr>
                    <w:pStyle w:val="ListParagraph"/>
                    <w:numPr>
                      <w:ilvl w:val="0"/>
                      <w:numId w:val="30"/>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Nakon završetka građevinskih radova neophodno je izvršiti ozelenjavanje područja autohtonim vrstama biljaka na kojem je došlo do uklanjanja vegetacije;</w:t>
                  </w:r>
                </w:p>
                <w:p w14:paraId="30BD3A6C" w14:textId="77777777" w:rsidR="00361CB0" w:rsidRPr="00E23793" w:rsidRDefault="00361CB0" w:rsidP="001B5F0A">
                  <w:pPr>
                    <w:pStyle w:val="ListParagraph"/>
                    <w:numPr>
                      <w:ilvl w:val="0"/>
                      <w:numId w:val="30"/>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Mjere zaštite i praćenje emisija u zrak sprovoditi u skladu s Planom upravljanja emisijama u zrak.</w:t>
                  </w:r>
                </w:p>
              </w:tc>
            </w:tr>
            <w:tr w:rsidR="00361CB0" w:rsidRPr="00E23793" w14:paraId="588DC0E1" w14:textId="77777777" w:rsidTr="00E66AA6">
              <w:tc>
                <w:tcPr>
                  <w:cnfStyle w:val="001000000000" w:firstRow="0" w:lastRow="0" w:firstColumn="1" w:lastColumn="0" w:oddVBand="0" w:evenVBand="0" w:oddHBand="0" w:evenHBand="0" w:firstRowFirstColumn="0" w:firstRowLastColumn="0" w:lastRowFirstColumn="0" w:lastRowLastColumn="0"/>
                  <w:tcW w:w="11581" w:type="dxa"/>
                  <w:gridSpan w:val="3"/>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00C9CB6D"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buku</w:t>
                  </w:r>
                </w:p>
              </w:tc>
            </w:tr>
            <w:tr w:rsidR="00361CB0" w:rsidRPr="00E23793" w14:paraId="08314B6B"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512D5EFD"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Faza pripreme i gradnje</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4A200C0" w14:textId="3A86D220" w:rsidR="00361CB0" w:rsidRPr="00E23793" w:rsidRDefault="00361CB0" w:rsidP="00390B8C">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Povećanje nivoa buke i vibracija u okolini radi iskopa u stjenovitom materijalu – naročito na otvorenom prostoru </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603B4B8" w14:textId="77777777" w:rsidR="00361CB0" w:rsidRPr="00E23793" w:rsidRDefault="00361CB0" w:rsidP="001B5F0A">
                  <w:pPr>
                    <w:pStyle w:val="ListParagraph"/>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Poštivanje mjera propisanih važećim zakonima FBiH</w:t>
                  </w:r>
                </w:p>
                <w:p w14:paraId="3738D10F" w14:textId="77777777" w:rsidR="00361CB0" w:rsidRPr="00E23793" w:rsidRDefault="00361CB0" w:rsidP="001B5F0A">
                  <w:pPr>
                    <w:pStyle w:val="ListParagraph"/>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Prije izvođenja građevinskih radova unaprijed isplanirati aktivnosti na gradilištu radi zaštite od povećanog nivoa buke;</w:t>
                  </w:r>
                </w:p>
                <w:p w14:paraId="19B8FA9A" w14:textId="77777777" w:rsidR="00361CB0" w:rsidRPr="00E23793" w:rsidRDefault="00361CB0" w:rsidP="001B5F0A">
                  <w:pPr>
                    <w:pStyle w:val="ListParagraph"/>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Smanjenje prenosa buke postavljanjem zvučnih barijera;</w:t>
                  </w:r>
                </w:p>
                <w:p w14:paraId="6872AABA" w14:textId="77777777" w:rsidR="00361CB0" w:rsidRPr="00E23793" w:rsidRDefault="00361CB0" w:rsidP="001B5F0A">
                  <w:pPr>
                    <w:pStyle w:val="ListParagraph"/>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Smanjenje emisije buke na njenim izvorima (vozila, površina puta);</w:t>
                  </w:r>
                </w:p>
                <w:p w14:paraId="120C9809" w14:textId="77777777" w:rsidR="00361CB0" w:rsidRPr="00E23793" w:rsidRDefault="00361CB0" w:rsidP="001B5F0A">
                  <w:pPr>
                    <w:pStyle w:val="ListParagraph"/>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Smanjenje uticaja buke u naseljenim područjima montažom prozora za zaštitu od buke na individualnim objektima.</w:t>
                  </w:r>
                </w:p>
              </w:tc>
            </w:tr>
            <w:tr w:rsidR="00361CB0" w:rsidRPr="00E23793" w14:paraId="697EEB18"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6626F98C"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0405A1D"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nivoa buke i vibracija koju izaziva saobraćaj kamiona i građevinskih mašina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FCDAD61" w14:textId="77777777" w:rsidR="00361CB0" w:rsidRPr="00E23793" w:rsidRDefault="00361CB0" w:rsidP="001B5F0A">
                  <w:pPr>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Poštivanje mjera propisanih važećim zakonima FBiH</w:t>
                  </w:r>
                </w:p>
                <w:p w14:paraId="50812779" w14:textId="77777777" w:rsidR="00361CB0" w:rsidRPr="00E23793" w:rsidRDefault="00361CB0" w:rsidP="001B5F0A">
                  <w:pPr>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Prije izvođenja građevinskih radova unaprijed isplanirati aktivnosti na gradilištu radi zaštite od povećanog nivoa buke;</w:t>
                  </w:r>
                </w:p>
                <w:p w14:paraId="05D42EE4" w14:textId="77777777" w:rsidR="00361CB0" w:rsidRPr="00E23793" w:rsidRDefault="00361CB0" w:rsidP="001B5F0A">
                  <w:pPr>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Radne aktivnosti koje se moraju odvijati na udaljenostima manjim od 200 m od naseljenih područja je potrebno ograničiti na period od 6.00 do 22.00 sata ili treba da se zaklone protuzvučnim zaslonima;</w:t>
                  </w:r>
                </w:p>
                <w:p w14:paraId="3817A3D1" w14:textId="77777777" w:rsidR="00361CB0" w:rsidRPr="00E23793" w:rsidRDefault="00361CB0" w:rsidP="001B5F0A">
                  <w:pPr>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Naročito damperi moraju raditi što je moguće dalje od postojećih naselja;</w:t>
                  </w:r>
                </w:p>
                <w:p w14:paraId="7DF44B3C" w14:textId="77777777" w:rsidR="00361CB0" w:rsidRPr="00E23793" w:rsidRDefault="00361CB0" w:rsidP="001B5F0A">
                  <w:pPr>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Skladišta materijala na gradilištu treba da budu uređena tako da djeluju kao zvučna barijera prema naseljima;</w:t>
                  </w:r>
                </w:p>
                <w:p w14:paraId="1FF7337C" w14:textId="77777777" w:rsidR="00361CB0" w:rsidRPr="00E23793" w:rsidRDefault="00361CB0" w:rsidP="001B5F0A">
                  <w:pPr>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Sistem za apsorpciju buke koji se obezbijedi za mehanizaciju treba redovno održavati.</w:t>
                  </w:r>
                </w:p>
              </w:tc>
            </w:tr>
            <w:tr w:rsidR="00361CB0" w:rsidRPr="00E23793" w14:paraId="4E3CA9A1"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450DE9C2"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Faza rada </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1CDA2D9"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nivoa buke i vibracija u okolini uslijed odvijanja saobraćaja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8ED43D7" w14:textId="77777777" w:rsidR="00361CB0" w:rsidRPr="00E23793" w:rsidRDefault="00361CB0" w:rsidP="001B5F0A">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Smanjenje prenošenja buke postavljanjem panela za apsorpciju zvuka ili pravljenje zelenih zavjesa od grmlja i drveća; </w:t>
                  </w:r>
                </w:p>
                <w:p w14:paraId="11503CE4" w14:textId="77777777" w:rsidR="00361CB0" w:rsidRPr="00E23793" w:rsidRDefault="00361CB0" w:rsidP="001B5F0A">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Smanjenje emisije buke na izvorima pomoću mogućeg smanjenja brzine ili korištenjem “tihih” puteva (drenažni asfalt).</w:t>
                  </w:r>
                </w:p>
              </w:tc>
            </w:tr>
            <w:tr w:rsidR="00361CB0" w:rsidRPr="00E23793" w14:paraId="42EA211A" w14:textId="77777777" w:rsidTr="00E66AA6">
              <w:tc>
                <w:tcPr>
                  <w:cnfStyle w:val="001000000000" w:firstRow="0" w:lastRow="0" w:firstColumn="1" w:lastColumn="0" w:oddVBand="0" w:evenVBand="0" w:oddHBand="0" w:evenHBand="0" w:firstRowFirstColumn="0" w:firstRowLastColumn="0" w:lastRowFirstColumn="0" w:lastRowLastColumn="0"/>
                  <w:tcW w:w="11581" w:type="dxa"/>
                  <w:gridSpan w:val="3"/>
                  <w:tcBorders>
                    <w:top w:val="single" w:sz="4" w:space="0" w:color="67B9E0"/>
                    <w:left w:val="single" w:sz="4" w:space="0" w:color="67B9E0"/>
                    <w:bottom w:val="single" w:sz="4" w:space="0" w:color="67B9E0"/>
                    <w:right w:val="single" w:sz="4" w:space="0" w:color="67B9E0"/>
                  </w:tcBorders>
                  <w:shd w:val="clear" w:color="auto" w:fill="ACB9CA" w:themeFill="text2" w:themeFillTint="66"/>
                  <w:vAlign w:val="center"/>
                  <w:hideMark/>
                </w:tcPr>
                <w:p w14:paraId="0844652D"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stanovništvo</w:t>
                  </w:r>
                </w:p>
              </w:tc>
            </w:tr>
            <w:tr w:rsidR="00361CB0" w:rsidRPr="00E23793" w14:paraId="0F52C504"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2B04AD4D"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pripreme i gradnje</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D79280E"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Eksproprijacija zemljišta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C028D0E"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Naknada za eksproprijaciju zemljišta;</w:t>
                  </w:r>
                </w:p>
                <w:p w14:paraId="68EA488C"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Gradnja kuća za iseljeno stanovništvo;</w:t>
                  </w:r>
                </w:p>
                <w:p w14:paraId="7EEE035D"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Obnova kuća na preostalom zemljištu;</w:t>
                  </w:r>
                </w:p>
                <w:p w14:paraId="0C040531"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Pravo vlasništva nad zemljištem, sticanje i prenos;</w:t>
                  </w:r>
                </w:p>
                <w:p w14:paraId="1147ECC4"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Plan, praćenje i vrednovanje implementacije.</w:t>
                  </w:r>
                </w:p>
              </w:tc>
            </w:tr>
            <w:tr w:rsidR="00361CB0" w:rsidRPr="00E23793" w14:paraId="09895D2A"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755CEB90"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8C5ED99"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Rušenje stambenih objekata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C38CAD8"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Naknada za rušenje stambenih i gospodarskih objekata;</w:t>
                  </w:r>
                </w:p>
                <w:p w14:paraId="19CA8628"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Kompenzacija zbog gubitka radnih mjesta radnika porušenih privrednih objekata u zoni uticaja;</w:t>
                  </w:r>
                </w:p>
              </w:tc>
            </w:tr>
            <w:tr w:rsidR="00361CB0" w:rsidRPr="00E23793" w14:paraId="2340AB9D"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75C7C34F"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B9CB09A"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Gubitak obradivog zemljišta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52FC403"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Naknada za poljoprivrednike zbog gubitka ljetine i gubitka zarade;</w:t>
                  </w:r>
                </w:p>
                <w:p w14:paraId="647F662D"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Izvođač mora da izvodi radove tako da ne bi došlo do nepotrebnog ili neodgovarajućeg remećenja pristupa do javnih ili privatnih puteva i staza koje vode prema ili od posjeda, te njihovo korištenje i zauzimanje;</w:t>
                  </w:r>
                </w:p>
                <w:p w14:paraId="067FCA4E"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Bez pismenog odobrenja vlasnika ili zakupnika ne smije se koristiti privatno vlasništvo za skladištenje, obilazne puteve i druge građevinske objekte i postrojenja i njegove isplate ako je potrebno;</w:t>
                  </w:r>
                </w:p>
                <w:p w14:paraId="6F80D2C6"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Izvođač će također odabrati, urediti i, po potrebi, platiti za mjesta obilaženja, skladišta opreme ili drugih potrebnih građevinskih radova; </w:t>
                  </w:r>
                </w:p>
                <w:p w14:paraId="3C22D7DD"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 završetku radova, područje treba očistiti i obnoviti tako da vlasnik bude zadovoljan;</w:t>
                  </w:r>
                </w:p>
                <w:p w14:paraId="1FBFFC59"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Svi dugoročni gubici poljoprivrednog zemljišta treba da budu kompenzirani u skladu sa zakonom. U slučaju korištenja pašnjaka, područje treba rehabilitirati ponovnim zasijavanjem, kako bi se minimizirali poremećaji i gubici;</w:t>
                  </w:r>
                </w:p>
              </w:tc>
            </w:tr>
            <w:tr w:rsidR="00361CB0" w:rsidRPr="00E23793" w14:paraId="066C42D8"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0304723E"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C9F5D95"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Fragmentacija obradivog zemljišta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8D60BA6"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Naknada za poljoprivrednike zbog gubitka ljetine i gubitka zarade;</w:t>
                  </w:r>
                </w:p>
                <w:p w14:paraId="7689CD12"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Izgradnja prolaza za spajanje poljoprivrednih imanja;</w:t>
                  </w:r>
                </w:p>
                <w:p w14:paraId="1F8D2FB7" w14:textId="77777777" w:rsidR="00361CB0" w:rsidRPr="00E23793" w:rsidRDefault="00361CB0" w:rsidP="001B5F0A">
                  <w:pPr>
                    <w:pStyle w:val="ListParagraph"/>
                    <w:numPr>
                      <w:ilvl w:val="0"/>
                      <w:numId w:val="3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Nakon završetka izgradnje saobraćajnice treba garantovati pristupne puteve lokalnim poljoprivrednim posjedima.</w:t>
                  </w:r>
                </w:p>
              </w:tc>
            </w:tr>
            <w:tr w:rsidR="00361CB0" w:rsidRPr="00E23793" w14:paraId="16B42F5A"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024D1743"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282210E"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Presjecanje i prenamjena tradicionalnih lokalnih puteva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53B0D60" w14:textId="77777777" w:rsidR="00361CB0" w:rsidRPr="00E23793" w:rsidRDefault="00361CB0" w:rsidP="001B5F0A">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Izgradnja alternativnih saobraćajnica za lokalno stanovništvo;</w:t>
                  </w:r>
                </w:p>
                <w:p w14:paraId="357CECF3" w14:textId="77777777" w:rsidR="00361CB0" w:rsidRPr="00E23793" w:rsidRDefault="00361CB0" w:rsidP="001B5F0A">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Mjere obavještavanja i ograničavanja kretanja u slučaju miniranja;</w:t>
                  </w:r>
                </w:p>
                <w:p w14:paraId="149AEE49" w14:textId="77777777" w:rsidR="00361CB0" w:rsidRPr="00E23793" w:rsidRDefault="00361CB0" w:rsidP="001B5F0A">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Uspostava sigurnosne signalizacije u toku izvođenja građevinskih radova;</w:t>
                  </w:r>
                </w:p>
              </w:tc>
            </w:tr>
            <w:tr w:rsidR="00361CB0" w:rsidRPr="00E23793" w14:paraId="31AF8369"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19895874"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5131BED"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Smetnje u pristupu komunalijama (voda, struja, </w:t>
                  </w:r>
                  <w:r w:rsidRPr="00E23793">
                    <w:rPr>
                      <w:rFonts w:asciiTheme="minorHAnsi" w:hAnsiTheme="minorHAnsi" w:cstheme="minorHAnsi"/>
                      <w:i/>
                      <w:iCs/>
                      <w:sz w:val="22"/>
                      <w:szCs w:val="22"/>
                      <w:lang w:val="hr-BA"/>
                    </w:rPr>
                    <w:lastRenderedPageBreak/>
                    <w:t>kanalizacija itd.)</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9233F5F" w14:textId="77777777" w:rsidR="00361CB0" w:rsidRPr="00E23793" w:rsidRDefault="00361CB0" w:rsidP="001B5F0A">
                  <w:pPr>
                    <w:pStyle w:val="ListParagraph"/>
                    <w:numPr>
                      <w:ilvl w:val="0"/>
                      <w:numId w:val="33"/>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 xml:space="preserve">Pri projektovanju i planiranju poduzeti radnje u cilju spriječavanja mogućih </w:t>
                  </w:r>
                  <w:r w:rsidRPr="00E23793">
                    <w:rPr>
                      <w:rFonts w:asciiTheme="minorHAnsi" w:hAnsiTheme="minorHAnsi" w:cstheme="minorHAnsi"/>
                      <w:i/>
                      <w:iCs/>
                      <w:sz w:val="22"/>
                      <w:szCs w:val="22"/>
                      <w:lang w:val="hr-BA"/>
                    </w:rPr>
                    <w:lastRenderedPageBreak/>
                    <w:t>kolizija sa komunalnom infrastrukturom</w:t>
                  </w:r>
                </w:p>
                <w:p w14:paraId="2842E50C" w14:textId="77777777" w:rsidR="00361CB0" w:rsidRPr="00E23793" w:rsidRDefault="00361CB0" w:rsidP="001B5F0A">
                  <w:pPr>
                    <w:pStyle w:val="ListParagraph"/>
                    <w:numPr>
                      <w:ilvl w:val="0"/>
                      <w:numId w:val="3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 namjeniu uspostave gradilišta i gradilišne infrastrukture planirati zauzimanje što manjih površina uz pridržavanje svih navedenih pravila i mjera u cilju sprečavanja negativnih uticaja na okoliš i zdravlje lokalnog stanovništva;</w:t>
                  </w:r>
                </w:p>
                <w:p w14:paraId="2959C66B" w14:textId="77777777" w:rsidR="00361CB0" w:rsidRPr="00E23793" w:rsidRDefault="00361CB0" w:rsidP="001B5F0A">
                  <w:pPr>
                    <w:pStyle w:val="ListParagraph"/>
                    <w:numPr>
                      <w:ilvl w:val="0"/>
                      <w:numId w:val="3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Smanjiti broj prekida na lokalnoj infrastrukturnoj mreži, koliko je moguće; a gdje je neizbježno, radove organizirati u saradnji sa Općinom/Gradom i nadležnim institucijama;</w:t>
                  </w:r>
                </w:p>
                <w:p w14:paraId="741DAE2A" w14:textId="77777777" w:rsidR="00361CB0" w:rsidRPr="00E23793" w:rsidRDefault="00361CB0" w:rsidP="001B5F0A">
                  <w:pPr>
                    <w:pStyle w:val="ListParagraph"/>
                    <w:numPr>
                      <w:ilvl w:val="0"/>
                      <w:numId w:val="3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Provoditi odredbe o pružanju pravovremenih informacija građanima o predstojećim prekidima;</w:t>
                  </w:r>
                </w:p>
              </w:tc>
            </w:tr>
            <w:tr w:rsidR="00361CB0" w:rsidRPr="00E23793" w14:paraId="31F653C4"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35511A41"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0368F18E"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Privremeni prekidi saobraćanja u toku izvođenja građevinskih radova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C078211" w14:textId="77777777" w:rsidR="00361CB0" w:rsidRPr="00E23793" w:rsidRDefault="00361CB0" w:rsidP="001B5F0A">
                  <w:pPr>
                    <w:pStyle w:val="ListParagraph"/>
                    <w:numPr>
                      <w:ilvl w:val="0"/>
                      <w:numId w:val="3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Izgradnja alternativnih saobraćajnica za lokalno stanovništvo;</w:t>
                  </w:r>
                </w:p>
                <w:p w14:paraId="7715A9D4" w14:textId="77777777" w:rsidR="00361CB0" w:rsidRPr="00E23793" w:rsidRDefault="00361CB0" w:rsidP="001B5F0A">
                  <w:pPr>
                    <w:pStyle w:val="ListParagraph"/>
                    <w:numPr>
                      <w:ilvl w:val="0"/>
                      <w:numId w:val="3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Mjere obavještavanja i ograničavanja kretanja u slučaju miniranja;</w:t>
                  </w:r>
                </w:p>
                <w:p w14:paraId="15211A30" w14:textId="77777777" w:rsidR="00361CB0" w:rsidRPr="00E23793" w:rsidRDefault="00361CB0" w:rsidP="001B5F0A">
                  <w:pPr>
                    <w:pStyle w:val="ListParagraph"/>
                    <w:numPr>
                      <w:ilvl w:val="0"/>
                      <w:numId w:val="35"/>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Uspostava sigurnosne signalizacije u toku izvođenja građevinskih radova;</w:t>
                  </w:r>
                </w:p>
              </w:tc>
            </w:tr>
            <w:tr w:rsidR="00361CB0" w:rsidRPr="00E23793" w14:paraId="22834992"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51F8661C"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1722D31"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Potencijalna oštećenja postojećih puteva uslijed saobraćanja teške mehanizacije</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43C95A7" w14:textId="77777777" w:rsidR="00361CB0" w:rsidRPr="00E23793" w:rsidRDefault="00361CB0" w:rsidP="001B5F0A">
                  <w:pPr>
                    <w:pStyle w:val="ListParagraph"/>
                    <w:numPr>
                      <w:ilvl w:val="0"/>
                      <w:numId w:val="3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Upravljati saobraćajem u područjima postojećih prilaznih puteva u svrhu spriječavanja mogućih dodatnih oštećenja;</w:t>
                  </w:r>
                </w:p>
                <w:p w14:paraId="3346143D" w14:textId="77777777" w:rsidR="00361CB0" w:rsidRPr="00E23793" w:rsidRDefault="00361CB0" w:rsidP="001B5F0A">
                  <w:pPr>
                    <w:pStyle w:val="ListParagraph"/>
                    <w:numPr>
                      <w:ilvl w:val="0"/>
                      <w:numId w:val="36"/>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Postojeće prilazne puteve po završetku graževinskih radova vratiti u izvorno stanje.</w:t>
                  </w:r>
                </w:p>
              </w:tc>
            </w:tr>
            <w:tr w:rsidR="00361CB0" w:rsidRPr="00E23793" w14:paraId="21B0748F"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21AA1E9D"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66525D5"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Zauzimanje površina u namjenu uspostave gradilišta i gradilišne infrastrukture</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1692A14" w14:textId="77777777" w:rsidR="00361CB0" w:rsidRPr="00E23793" w:rsidRDefault="00361CB0" w:rsidP="001B5F0A">
                  <w:pPr>
                    <w:pStyle w:val="ListParagraph"/>
                    <w:numPr>
                      <w:ilvl w:val="0"/>
                      <w:numId w:val="3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 namjeniu uspostave gradilišta i gradilišne infrastrukture planirati zauzimanje što manjih površina uz pridržavanje svih navedenih pravila i mjera u cilju sprečavanja negativnih uticaja na okoliš i zdravlje lokalnog stanovništva;</w:t>
                  </w:r>
                </w:p>
                <w:p w14:paraId="7A8028F7" w14:textId="77777777" w:rsidR="00361CB0" w:rsidRPr="00E23793" w:rsidRDefault="00361CB0" w:rsidP="001B5F0A">
                  <w:pPr>
                    <w:pStyle w:val="ListParagraph"/>
                    <w:numPr>
                      <w:ilvl w:val="0"/>
                      <w:numId w:val="3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Ograđivanje gradilišta</w:t>
                  </w:r>
                </w:p>
              </w:tc>
            </w:tr>
            <w:tr w:rsidR="00361CB0" w:rsidRPr="00E23793" w14:paraId="76698AE4"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097449ED"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D44B082" w14:textId="368C2C28" w:rsidR="00361CB0" w:rsidRPr="00E23793" w:rsidRDefault="00361CB0" w:rsidP="00390B8C">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Opterećenje na postojećim </w:t>
                  </w:r>
                  <w:r w:rsidR="00390B8C">
                    <w:rPr>
                      <w:rFonts w:asciiTheme="minorHAnsi" w:hAnsiTheme="minorHAnsi" w:cstheme="minorHAnsi"/>
                      <w:i/>
                      <w:iCs/>
                      <w:sz w:val="22"/>
                      <w:szCs w:val="22"/>
                      <w:lang w:val="hr-BA"/>
                    </w:rPr>
                    <w:t>saobraćajnicama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F3459E5" w14:textId="0080D0B4" w:rsidR="00361CB0" w:rsidRPr="00E23793" w:rsidRDefault="00361CB0" w:rsidP="0065747E">
                  <w:pPr>
                    <w:pStyle w:val="ListParagraph"/>
                    <w:numPr>
                      <w:ilvl w:val="0"/>
                      <w:numId w:val="3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Upravljati saobraćajem područjima postojećih prilaznih putev</w:t>
                  </w:r>
                  <w:r w:rsidRPr="00E23793">
                    <w:rPr>
                      <w:rFonts w:asciiTheme="minorHAnsi" w:hAnsiTheme="minorHAnsi" w:cstheme="minorHAnsi"/>
                      <w:i/>
                      <w:iCs/>
                      <w:sz w:val="22"/>
                      <w:szCs w:val="22"/>
                      <w:lang w:val="hr-BA"/>
                    </w:rPr>
                    <w:tab/>
                  </w:r>
                </w:p>
              </w:tc>
            </w:tr>
            <w:tr w:rsidR="00361CB0" w:rsidRPr="00E23793" w14:paraId="09B5920D"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4A0251D3"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609F560"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Društveni poremećaji nastali zbog građevinskih radova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7174907" w14:textId="77777777" w:rsidR="00361CB0" w:rsidRPr="00E23793" w:rsidRDefault="00361CB0" w:rsidP="001B5F0A">
                  <w:pPr>
                    <w:pStyle w:val="ListParagraph"/>
                    <w:numPr>
                      <w:ilvl w:val="0"/>
                      <w:numId w:val="3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Izvođač mora da se pridržava lokalnih pravila u cilju izbjegavanja društvenih poremećaja u lokalnim zajednicama;</w:t>
                  </w:r>
                </w:p>
                <w:p w14:paraId="335973A0" w14:textId="77777777" w:rsidR="00361CB0" w:rsidRPr="00E23793" w:rsidRDefault="00361CB0" w:rsidP="001B5F0A">
                  <w:pPr>
                    <w:pStyle w:val="ListParagraph"/>
                    <w:numPr>
                      <w:ilvl w:val="0"/>
                      <w:numId w:val="37"/>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Privremeni radovi i način života građevinskih radnika ne smiju negativno uticati na obližnje zajednice.</w:t>
                  </w:r>
                </w:p>
              </w:tc>
            </w:tr>
            <w:tr w:rsidR="00361CB0" w:rsidRPr="00E23793" w14:paraId="0C8D1671"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15B0B6CC"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7615AD2"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Povećanje zagađenja zraka, zemljišta, vodenih tokova uslijed akcidentnih situacija koje neposredno mogu imati nepovoljan uticaj na zdravlje lokalnog stanovništva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CE5F24C" w14:textId="77777777" w:rsidR="00361CB0" w:rsidRPr="00E23793" w:rsidRDefault="00361CB0" w:rsidP="001B5F0A">
                  <w:pPr>
                    <w:pStyle w:val="ListParagraph"/>
                    <w:numPr>
                      <w:ilvl w:val="0"/>
                      <w:numId w:val="38"/>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Poštivanje svih mjera i pravila sadržanih u Pravilnicima upravljanja otpadom, građevinskim otpadom, Planom upravljanja gradilištem, kao i predloženih mjera spriječavanja pojave akcidentnih situacija koje neposredno mogu imati nepovoljan uticaj na zdravlje lokalnog stanovništva</w:t>
                  </w:r>
                </w:p>
              </w:tc>
            </w:tr>
            <w:tr w:rsidR="00361CB0" w:rsidRPr="00E23793" w14:paraId="064A914C"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1BA2B5CF"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C2587FC"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Povećan nivo buke i vibracija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6DEBAD1" w14:textId="77777777" w:rsidR="00361CB0" w:rsidRPr="00E23793" w:rsidRDefault="00361CB0" w:rsidP="001B5F0A">
                  <w:pPr>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Smanjenje prenosa buke postavljanjem zvučnih barijera;</w:t>
                  </w:r>
                </w:p>
                <w:p w14:paraId="39B1CFD3" w14:textId="77777777" w:rsidR="00361CB0" w:rsidRPr="00E23793" w:rsidRDefault="00361CB0" w:rsidP="001B5F0A">
                  <w:pPr>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Smanjenje emisije buke na njenim izvorima (vozila, površina puta);</w:t>
                  </w:r>
                </w:p>
                <w:p w14:paraId="757E9AB4" w14:textId="77777777" w:rsidR="00361CB0" w:rsidRPr="00E23793" w:rsidRDefault="00361CB0" w:rsidP="001B5F0A">
                  <w:pPr>
                    <w:pStyle w:val="ListParagraph"/>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Smanjenje uticaja buke u naseljenim područjima montažom prozora za zaštitu od buke na individualnim objektima;</w:t>
                  </w:r>
                  <w:r w:rsidRPr="00E23793">
                    <w:rPr>
                      <w:rFonts w:asciiTheme="minorHAnsi" w:hAnsiTheme="minorHAnsi" w:cstheme="minorHAnsi"/>
                      <w:sz w:val="22"/>
                      <w:szCs w:val="22"/>
                      <w:lang w:val="hr-BA"/>
                    </w:rPr>
                    <w:t xml:space="preserve"> </w:t>
                  </w:r>
                </w:p>
                <w:p w14:paraId="1501EF6B" w14:textId="77777777" w:rsidR="00361CB0" w:rsidRPr="00E23793" w:rsidRDefault="00361CB0" w:rsidP="001B5F0A">
                  <w:pPr>
                    <w:pStyle w:val="ListParagraph"/>
                    <w:numPr>
                      <w:ilvl w:val="0"/>
                      <w:numId w:val="3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Kontraola mehanizacije i opreme u cilju smanjenja buke i emisije polutanata.</w:t>
                  </w:r>
                </w:p>
              </w:tc>
            </w:tr>
            <w:tr w:rsidR="00361CB0" w:rsidRPr="00E23793" w14:paraId="46382C28"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75B4D7A3"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rada</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5C18FE9"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Moguće povećanje zagađenja zraka, zemljišta, vodenih tokova uslijed povećanja emisija izduvnih gasova koje može imati nepovoljan uticaj na zdravlje lokalnog stanovništva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DBAB5AF" w14:textId="77777777" w:rsidR="00361CB0" w:rsidRPr="00E23793" w:rsidRDefault="00361CB0" w:rsidP="001B5F0A">
                  <w:pPr>
                    <w:numPr>
                      <w:ilvl w:val="0"/>
                      <w:numId w:val="30"/>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Nakon završetka građevinskih radova neophodno je izvršiti ozelenjavanje područja autohtonim vrstama biljaka na kojem je došlo do uklanjanja vegetacije;</w:t>
                  </w:r>
                </w:p>
                <w:p w14:paraId="41CF3BDC" w14:textId="77777777" w:rsidR="00361CB0" w:rsidRPr="00E23793" w:rsidRDefault="00361CB0" w:rsidP="001B5F0A">
                  <w:pPr>
                    <w:pStyle w:val="ListParagraph"/>
                    <w:numPr>
                      <w:ilvl w:val="0"/>
                      <w:numId w:val="30"/>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Mjere zaštite i praćenje emisija u zrak sprovoditi u skladu s Planom upravljanja emisijama u zrak.</w:t>
                  </w:r>
                </w:p>
              </w:tc>
            </w:tr>
            <w:tr w:rsidR="00361CB0" w:rsidRPr="00E23793" w14:paraId="4BCE5721"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7402CE13"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AA89D0C" w14:textId="55AAE6B1" w:rsidR="00361CB0" w:rsidRPr="00E23793" w:rsidRDefault="00361CB0" w:rsidP="0065747E">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Vizuelni uticaji u smislu promjene cjelokupnog pejzaža područja </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19DAFA6" w14:textId="77777777" w:rsidR="00361CB0" w:rsidRPr="00E23793" w:rsidRDefault="00361CB0" w:rsidP="001B5F0A">
                  <w:pPr>
                    <w:pStyle w:val="ListParagraph"/>
                    <w:numPr>
                      <w:ilvl w:val="0"/>
                      <w:numId w:val="3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Vraćanje pejzaža i estetske vrijednosti područja u prvobitno stanje nakon završetka radova, gdje je to moguće;</w:t>
                  </w:r>
                </w:p>
                <w:p w14:paraId="3968486D" w14:textId="77777777" w:rsidR="00361CB0" w:rsidRPr="00E23793" w:rsidRDefault="00361CB0" w:rsidP="001B5F0A">
                  <w:pPr>
                    <w:pStyle w:val="ListParagraph"/>
                    <w:numPr>
                      <w:ilvl w:val="0"/>
                      <w:numId w:val="3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Otvorene usjeke je potrebno  ponovno ozelenit što je prije moguće zbog sprečavanja erozije tla koristeći autohtone biljne vrste koje naseljavaju posmatrano područje;</w:t>
                  </w:r>
                </w:p>
                <w:p w14:paraId="70AF3E42" w14:textId="77777777" w:rsidR="00361CB0" w:rsidRPr="00E23793" w:rsidRDefault="00361CB0" w:rsidP="001B5F0A">
                  <w:pPr>
                    <w:pStyle w:val="ListParagraph"/>
                    <w:numPr>
                      <w:ilvl w:val="0"/>
                      <w:numId w:val="3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Degradirana područja sanirati nasadima zelenila ili kroz poljoprivrednu upotrebu vodeći računa o estetskoj vrijednosti pejzaža;</w:t>
                  </w:r>
                </w:p>
                <w:p w14:paraId="0DF460D1" w14:textId="77777777" w:rsidR="00361CB0" w:rsidRPr="00E23793" w:rsidRDefault="00361CB0" w:rsidP="001B5F0A">
                  <w:pPr>
                    <w:pStyle w:val="ListParagraph"/>
                    <w:numPr>
                      <w:ilvl w:val="0"/>
                      <w:numId w:val="3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Uređenje zajednica drveća i grmlja duž rijeka i potoka;</w:t>
                  </w:r>
                </w:p>
                <w:p w14:paraId="7332E88C" w14:textId="77777777" w:rsidR="00361CB0" w:rsidRPr="00E23793" w:rsidRDefault="00361CB0" w:rsidP="001B5F0A">
                  <w:pPr>
                    <w:pStyle w:val="ListParagraph"/>
                    <w:numPr>
                      <w:ilvl w:val="0"/>
                      <w:numId w:val="3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Ozelenjavanje područja između kosina brda i nasipa;</w:t>
                  </w:r>
                </w:p>
                <w:p w14:paraId="03102CAA" w14:textId="77777777" w:rsidR="00361CB0" w:rsidRPr="00E23793" w:rsidRDefault="00361CB0" w:rsidP="001B5F0A">
                  <w:pPr>
                    <w:pStyle w:val="ListParagraph"/>
                    <w:numPr>
                      <w:ilvl w:val="0"/>
                      <w:numId w:val="3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Uređenje pojasa grmlja;</w:t>
                  </w:r>
                </w:p>
                <w:p w14:paraId="1E8E1528" w14:textId="77777777" w:rsidR="00361CB0" w:rsidRPr="00E23793" w:rsidRDefault="00361CB0" w:rsidP="001B5F0A">
                  <w:pPr>
                    <w:pStyle w:val="ListParagraph"/>
                    <w:numPr>
                      <w:ilvl w:val="0"/>
                      <w:numId w:val="39"/>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Ponovno davanje prirodnog izgleda području.</w:t>
                  </w:r>
                </w:p>
              </w:tc>
            </w:tr>
            <w:tr w:rsidR="00361CB0" w:rsidRPr="00E23793" w14:paraId="5B2D6BBA" w14:textId="77777777" w:rsidTr="00E66AA6">
              <w:tc>
                <w:tcPr>
                  <w:cnfStyle w:val="001000000000" w:firstRow="0" w:lastRow="0" w:firstColumn="1" w:lastColumn="0" w:oddVBand="0" w:evenVBand="0" w:oddHBand="0" w:evenHBand="0" w:firstRowFirstColumn="0" w:firstRowLastColumn="0" w:lastRowFirstColumn="0" w:lastRowLastColumn="0"/>
                  <w:tcW w:w="11581" w:type="dxa"/>
                  <w:gridSpan w:val="3"/>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45F1754A"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lastRenderedPageBreak/>
                    <w:t>Uticaj na materijalna dobra uključujući kulturno-historijsko i arheološko naslijeđe</w:t>
                  </w:r>
                </w:p>
              </w:tc>
            </w:tr>
            <w:tr w:rsidR="00361CB0" w:rsidRPr="00E23793" w14:paraId="7BE000EB"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788AA239"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pripreme i gradnje</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97E54DF"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Uticaji na estetski/vizuelni kvalitet, historijski ili kulturološki karakter dobra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E8AEC10" w14:textId="77777777" w:rsidR="00361CB0" w:rsidRPr="00E23793" w:rsidRDefault="00361CB0" w:rsidP="001B5F0A">
                  <w:pPr>
                    <w:pStyle w:val="ListParagraph"/>
                    <w:numPr>
                      <w:ilvl w:val="0"/>
                      <w:numId w:val="40"/>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Unaprijed se  informisati o tačnoj lokaciji nalazišta;</w:t>
                  </w:r>
                </w:p>
                <w:p w14:paraId="328F2829" w14:textId="77777777" w:rsidR="00361CB0" w:rsidRPr="00E23793" w:rsidRDefault="00361CB0" w:rsidP="001B5F0A">
                  <w:pPr>
                    <w:pStyle w:val="ListParagraph"/>
                    <w:numPr>
                      <w:ilvl w:val="0"/>
                      <w:numId w:val="40"/>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 toku pripreme i planiranja gradilišta pri izboru lokacija za privremena odlagališta voditi računa da se ona ne nalaze u blizini materijalnih dobara od kulturno – historijskog značaja;</w:t>
                  </w:r>
                </w:p>
                <w:p w14:paraId="39047A99" w14:textId="77777777" w:rsidR="00361CB0" w:rsidRPr="00E23793" w:rsidRDefault="00361CB0" w:rsidP="001B5F0A">
                  <w:pPr>
                    <w:pStyle w:val="ListParagraph"/>
                    <w:numPr>
                      <w:ilvl w:val="0"/>
                      <w:numId w:val="40"/>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Spriječiti bilo kakve aktivnosti koje bi mogle oštetiti kulturno – historijsko naslijeđe dobrom organizacijom gradilišta;</w:t>
                  </w:r>
                </w:p>
              </w:tc>
            </w:tr>
            <w:tr w:rsidR="00361CB0" w:rsidRPr="00E23793" w14:paraId="6D98A8A7"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5B902032"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32FFC80"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Uticaji na fizičku strukturu – degradacija materije  </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22F68847" w14:textId="77777777" w:rsidR="00361CB0" w:rsidRPr="00E23793" w:rsidRDefault="00361CB0" w:rsidP="001B5F0A">
                  <w:pPr>
                    <w:pStyle w:val="ListParagraph"/>
                    <w:numPr>
                      <w:ilvl w:val="0"/>
                      <w:numId w:val="4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Unaprijed se  informisati o tačnoj lokaciji nalazišta;</w:t>
                  </w:r>
                </w:p>
                <w:p w14:paraId="66D6D419" w14:textId="77777777" w:rsidR="00361CB0" w:rsidRPr="00E23793" w:rsidRDefault="00361CB0" w:rsidP="001B5F0A">
                  <w:pPr>
                    <w:pStyle w:val="ListParagraph"/>
                    <w:numPr>
                      <w:ilvl w:val="0"/>
                      <w:numId w:val="4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Prilikom izvođenja svih građevinskih aktivnosti primijeniti mjere zaštite kulturno – historijskog naslijeđa kroz izbjegavanje;</w:t>
                  </w:r>
                </w:p>
                <w:p w14:paraId="5A93A7C9" w14:textId="77777777" w:rsidR="00361CB0" w:rsidRPr="00E23793" w:rsidRDefault="00361CB0" w:rsidP="001B5F0A">
                  <w:pPr>
                    <w:pStyle w:val="ListParagraph"/>
                    <w:numPr>
                      <w:ilvl w:val="0"/>
                      <w:numId w:val="4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 toku transporta materijala i kretanja mehanizacije, koristiti postojeće puteve udaljene od lokaliteta kulturno-historijskih objekata kako ne bi došlo do eventualnih fizičkih oštećenja ili oštećenja uzrokovanim vibracijama;</w:t>
                  </w:r>
                </w:p>
              </w:tc>
            </w:tr>
            <w:tr w:rsidR="00361CB0" w:rsidRPr="00E23793" w14:paraId="4119F1C4"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148AF852"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265199D"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Poremećaj kulturnih slojeva, oštećivanja ili potpuno uništavanje postojećih arheoloških nalaza </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6B945BDF" w14:textId="77777777" w:rsidR="00361CB0" w:rsidRPr="00E23793" w:rsidRDefault="00361CB0" w:rsidP="001B5F0A">
                  <w:pPr>
                    <w:pStyle w:val="ListParagraph"/>
                    <w:numPr>
                      <w:ilvl w:val="0"/>
                      <w:numId w:val="4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Unaprijed se  informisati o tačnoj lokaciji nalazišta;</w:t>
                  </w:r>
                </w:p>
                <w:p w14:paraId="359570ED" w14:textId="77777777" w:rsidR="00361CB0" w:rsidRPr="00E23793" w:rsidRDefault="00361CB0" w:rsidP="001B5F0A">
                  <w:pPr>
                    <w:pStyle w:val="ListParagraph"/>
                    <w:numPr>
                      <w:ilvl w:val="0"/>
                      <w:numId w:val="42"/>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Prilikom izvođenja svih građevinskih aktivnosti primijeniti mjere zaštite kulturno – historijskog naslijeđa kroz izbjegavanje;</w:t>
                  </w:r>
                </w:p>
              </w:tc>
            </w:tr>
            <w:tr w:rsidR="00361CB0" w:rsidRPr="00E23793" w14:paraId="69E72A9B"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1B5CB27D"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E38276C"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Uništavanje potencijalnih arheoloških nalazišta i devastacije lokaliteta, usljed nepostojanja podataka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5B4D350C" w14:textId="77777777" w:rsidR="00361CB0" w:rsidRPr="00E23793" w:rsidRDefault="00361CB0" w:rsidP="001B5F0A">
                  <w:pPr>
                    <w:pStyle w:val="ListParagraph"/>
                    <w:numPr>
                      <w:ilvl w:val="0"/>
                      <w:numId w:val="43"/>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 slučaju nailaska na potencijalni arheološki lokalitet, znamenitost ili moguće tragove kulturno-historijskih objekata, potrebno je obustaviti građevinske aktivnosti, blagovremeno obavijestiti nadležnu službu za zaštitu spomenika, osigurati arheološki nadzor, te provesti potrebna ispitivanja;</w:t>
                  </w:r>
                </w:p>
                <w:p w14:paraId="3BF8ECE5" w14:textId="77777777" w:rsidR="00361CB0" w:rsidRPr="00E23793" w:rsidRDefault="00361CB0" w:rsidP="001B5F0A">
                  <w:pPr>
                    <w:pStyle w:val="ListParagraph"/>
                    <w:numPr>
                      <w:ilvl w:val="0"/>
                      <w:numId w:val="43"/>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Odrede pravila ponašanja u slučaju pronalaženja ostataka kulturnog nasljeđa pronađenih u toku izgradnje;</w:t>
                  </w:r>
                </w:p>
                <w:p w14:paraId="57A4D75F" w14:textId="77777777" w:rsidR="00361CB0" w:rsidRPr="00E23793" w:rsidRDefault="00361CB0" w:rsidP="001B5F0A">
                  <w:pPr>
                    <w:pStyle w:val="ListParagraph"/>
                    <w:numPr>
                      <w:ilvl w:val="0"/>
                      <w:numId w:val="43"/>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Ugovorna dokumentacija vezana za građevinske radove treba da sadrži pravila za očuvanje i obnavljanje kulturnih ostataka otkrivenih za vrijeme izgradnje i posebne mjere zaštite specifičnih osobina ili naknadne radove za kojima se </w:t>
                  </w:r>
                  <w:r w:rsidRPr="00E23793">
                    <w:rPr>
                      <w:rFonts w:asciiTheme="minorHAnsi" w:hAnsiTheme="minorHAnsi" w:cstheme="minorHAnsi"/>
                      <w:i/>
                      <w:iCs/>
                      <w:sz w:val="22"/>
                      <w:szCs w:val="22"/>
                      <w:lang w:val="hr-BA"/>
                    </w:rPr>
                    <w:lastRenderedPageBreak/>
                    <w:t>može ukazati potreba;</w:t>
                  </w:r>
                </w:p>
              </w:tc>
            </w:tr>
            <w:tr w:rsidR="00361CB0" w:rsidRPr="00E23793" w14:paraId="71F66C21"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645A6701"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7B2E8460"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Pomjeranja, tonjenje nadgrobnika ovisnos o položaja zasjeka u odnosu na groblje i inženjersko-geološke kategorije i geol. sastava tretirane stijene     </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4299501C" w14:textId="77777777" w:rsidR="00361CB0" w:rsidRPr="00E23793" w:rsidRDefault="00361CB0" w:rsidP="001B5F0A">
                  <w:pPr>
                    <w:pStyle w:val="ListParagraph"/>
                    <w:numPr>
                      <w:ilvl w:val="0"/>
                      <w:numId w:val="43"/>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Unaprijed se  informisati o tačnoj lokaciji nalazišta;</w:t>
                  </w:r>
                </w:p>
                <w:p w14:paraId="0EA317F8" w14:textId="77777777" w:rsidR="00361CB0" w:rsidRPr="00E23793" w:rsidRDefault="00361CB0" w:rsidP="001B5F0A">
                  <w:pPr>
                    <w:pStyle w:val="ListParagraph"/>
                    <w:numPr>
                      <w:ilvl w:val="0"/>
                      <w:numId w:val="43"/>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 toku pripreme i planiranja gradilišta pri izboru lokacija za privremena odlagališta voditi računa da se ona ne nalaze u blizini materijalnih dobara od kulturno – historijskog značaja;</w:t>
                  </w:r>
                </w:p>
                <w:p w14:paraId="21DB37BF" w14:textId="77777777" w:rsidR="00361CB0" w:rsidRPr="00E23793" w:rsidRDefault="00361CB0" w:rsidP="001B5F0A">
                  <w:pPr>
                    <w:pStyle w:val="ListParagraph"/>
                    <w:numPr>
                      <w:ilvl w:val="0"/>
                      <w:numId w:val="43"/>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Spriječiti bilo kakve aktivnosti koje bi mogle oštetiti kulturno – historijsko naslijeđe dobrom organizacijom gradilišta;</w:t>
                  </w:r>
                </w:p>
              </w:tc>
            </w:tr>
            <w:tr w:rsidR="00361CB0" w:rsidRPr="00E23793" w14:paraId="38B4713B"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159F34B6"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7B5F439"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Tehnologije praćene vibracijama, mogu uzrokovati pojavu pukotina ili druge deformacije. U slučajevima objekata sa nezadovoljavajućim stanjem očuvanosti, ti su poremećaji opasni jer vode ka daljoj, rapidnoj fizičkoj degradaciji</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A66FAD6" w14:textId="77777777" w:rsidR="00361CB0" w:rsidRPr="00E23793" w:rsidRDefault="00361CB0" w:rsidP="001B5F0A">
                  <w:pPr>
                    <w:numPr>
                      <w:ilvl w:val="0"/>
                      <w:numId w:val="4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Unaprijed se  informisati o tačnoj lokaciji nalazišta;</w:t>
                  </w:r>
                </w:p>
                <w:p w14:paraId="1BB1AC33" w14:textId="77777777" w:rsidR="00361CB0" w:rsidRPr="00E23793" w:rsidRDefault="00361CB0" w:rsidP="001B5F0A">
                  <w:pPr>
                    <w:numPr>
                      <w:ilvl w:val="0"/>
                      <w:numId w:val="4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Prilikom izvođenja svih građevinskih aktivnosti primijeniti mjere zaštite kulturno – historijskog naslijeđa kroz izbjegavanje;</w:t>
                  </w:r>
                </w:p>
                <w:p w14:paraId="0A27ECCF" w14:textId="77777777" w:rsidR="00361CB0" w:rsidRPr="00E23793" w:rsidRDefault="00361CB0" w:rsidP="001B5F0A">
                  <w:pPr>
                    <w:numPr>
                      <w:ilvl w:val="0"/>
                      <w:numId w:val="41"/>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 toku transporta materijala i kretanja mehanizacije, koristiti postojeće puteve udaljene od lokaliteta kulturno-historijskih objekata kako ne bi došlo do eventualnih fizičkih oštećenja ili oštećenja uzrokovanim vibracijama;</w:t>
                  </w:r>
                </w:p>
              </w:tc>
            </w:tr>
            <w:tr w:rsidR="00361CB0" w:rsidRPr="00E23793" w14:paraId="33B1C650"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hideMark/>
                </w:tcPr>
                <w:p w14:paraId="7D68A877"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Faza rada</w:t>
                  </w: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313DABD" w14:textId="56320F6E"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Uticaji na </w:t>
                  </w:r>
                  <w:r w:rsidR="00E23793" w:rsidRPr="00E23793">
                    <w:rPr>
                      <w:rFonts w:asciiTheme="minorHAnsi" w:hAnsiTheme="minorHAnsi" w:cstheme="minorHAnsi"/>
                      <w:i/>
                      <w:iCs/>
                      <w:sz w:val="22"/>
                      <w:szCs w:val="22"/>
                      <w:lang w:val="hr-BA"/>
                    </w:rPr>
                    <w:t>fizičku</w:t>
                  </w:r>
                  <w:r w:rsidRPr="00E23793">
                    <w:rPr>
                      <w:rFonts w:asciiTheme="minorHAnsi" w:hAnsiTheme="minorHAnsi" w:cstheme="minorHAnsi"/>
                      <w:i/>
                      <w:iCs/>
                      <w:sz w:val="22"/>
                      <w:szCs w:val="22"/>
                      <w:lang w:val="hr-BA"/>
                    </w:rPr>
                    <w:t xml:space="preserve"> strukturu uslijed povećanja zagađenosti zraka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BBB41BB" w14:textId="77777777" w:rsidR="00361CB0" w:rsidRPr="00E23793" w:rsidRDefault="00361CB0" w:rsidP="001B5F0A">
                  <w:pPr>
                    <w:numPr>
                      <w:ilvl w:val="0"/>
                      <w:numId w:val="30"/>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Nakon završetka građevinskih radova neophodno je izvršiti ozelenjavanje područja autohtonim vrstama biljaka na kojem je došlo do uklanjanja vegetacije;</w:t>
                  </w:r>
                </w:p>
                <w:p w14:paraId="0897695D" w14:textId="77777777" w:rsidR="00361CB0" w:rsidRPr="00E23793" w:rsidRDefault="00361CB0" w:rsidP="001B5F0A">
                  <w:pPr>
                    <w:numPr>
                      <w:ilvl w:val="0"/>
                      <w:numId w:val="30"/>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Mjere zaštite i praćenje emisija u zrak sprovoditi u skladu s Pravilnikom o emisijama u zrak.</w:t>
                  </w:r>
                </w:p>
              </w:tc>
            </w:tr>
            <w:tr w:rsidR="00361CB0" w:rsidRPr="00E23793" w14:paraId="2195E2CE" w14:textId="77777777" w:rsidTr="00E66AA6">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67B9E0"/>
                    <w:left w:val="single" w:sz="4" w:space="0" w:color="67B9E0"/>
                    <w:bottom w:val="single" w:sz="4" w:space="0" w:color="67B9E0"/>
                    <w:right w:val="single" w:sz="4" w:space="0" w:color="67B9E0"/>
                  </w:tcBorders>
                  <w:shd w:val="clear" w:color="auto" w:fill="ACB9CA" w:themeFill="text2" w:themeFillTint="66"/>
                </w:tcPr>
                <w:p w14:paraId="4611C760" w14:textId="77777777" w:rsidR="00361CB0" w:rsidRPr="00E23793" w:rsidRDefault="00361CB0" w:rsidP="006D244F">
                  <w:pPr>
                    <w:spacing w:after="160" w:line="256" w:lineRule="auto"/>
                    <w:jc w:val="both"/>
                    <w:rPr>
                      <w:rFonts w:asciiTheme="minorHAnsi" w:hAnsiTheme="minorHAnsi" w:cstheme="minorHAnsi"/>
                      <w:i/>
                      <w:iCs/>
                      <w:sz w:val="22"/>
                      <w:szCs w:val="22"/>
                      <w:lang w:val="hr-BA"/>
                    </w:rPr>
                  </w:pPr>
                </w:p>
              </w:tc>
              <w:tc>
                <w:tcPr>
                  <w:tcW w:w="2814"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331A7F53" w14:textId="77777777" w:rsidR="00361CB0" w:rsidRPr="00E23793" w:rsidRDefault="00361CB0" w:rsidP="006D244F">
                  <w:p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Uticaj na fizičku strukturu u slučaju akcidentnih situacija</w:t>
                  </w:r>
                </w:p>
              </w:tc>
              <w:tc>
                <w:tcPr>
                  <w:tcW w:w="7700" w:type="dxa"/>
                  <w:tcBorders>
                    <w:top w:val="single" w:sz="4" w:space="0" w:color="67B9E0"/>
                    <w:left w:val="single" w:sz="4" w:space="0" w:color="67B9E0"/>
                    <w:bottom w:val="single" w:sz="4" w:space="0" w:color="67B9E0"/>
                    <w:right w:val="single" w:sz="4" w:space="0" w:color="67B9E0"/>
                  </w:tcBorders>
                  <w:shd w:val="clear" w:color="auto" w:fill="DEEAF6" w:themeFill="accent1" w:themeFillTint="33"/>
                  <w:hideMark/>
                </w:tcPr>
                <w:p w14:paraId="1A9357A4" w14:textId="5BEAC9DF" w:rsidR="00361CB0" w:rsidRPr="00E23793" w:rsidRDefault="00361CB0" w:rsidP="001B5F0A">
                  <w:pPr>
                    <w:pStyle w:val="ListParagraph"/>
                    <w:numPr>
                      <w:ilvl w:val="0"/>
                      <w:numId w:val="44"/>
                    </w:numPr>
                    <w:spacing w:after="160" w:line="25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hr-BA"/>
                    </w:rPr>
                  </w:pPr>
                  <w:r w:rsidRPr="00E23793">
                    <w:rPr>
                      <w:rFonts w:asciiTheme="minorHAnsi" w:hAnsiTheme="minorHAnsi" w:cstheme="minorHAnsi"/>
                      <w:i/>
                      <w:iCs/>
                      <w:sz w:val="22"/>
                      <w:szCs w:val="22"/>
                      <w:lang w:val="hr-BA"/>
                    </w:rPr>
                    <w:t xml:space="preserve">Redovno održavanje saobraćajnica u cilju </w:t>
                  </w:r>
                  <w:r w:rsidR="00E23793" w:rsidRPr="00E23793">
                    <w:rPr>
                      <w:rFonts w:asciiTheme="minorHAnsi" w:hAnsiTheme="minorHAnsi" w:cstheme="minorHAnsi"/>
                      <w:i/>
                      <w:iCs/>
                      <w:sz w:val="22"/>
                      <w:szCs w:val="22"/>
                      <w:lang w:val="hr-BA"/>
                    </w:rPr>
                    <w:t>sprječavanja</w:t>
                  </w:r>
                  <w:r w:rsidRPr="00E23793">
                    <w:rPr>
                      <w:rFonts w:asciiTheme="minorHAnsi" w:hAnsiTheme="minorHAnsi" w:cstheme="minorHAnsi"/>
                      <w:i/>
                      <w:iCs/>
                      <w:sz w:val="22"/>
                      <w:szCs w:val="22"/>
                      <w:lang w:val="hr-BA"/>
                    </w:rPr>
                    <w:t xml:space="preserve"> pojave akcidentnih situacija izlijetanja, prevrtanja ili zapaljenja automobila ili vozila za prevoz opasnih supstanci, hemikalija, raznih vrsta goriva, ulja i sl.</w:t>
                  </w:r>
                </w:p>
              </w:tc>
            </w:tr>
            <w:bookmarkEnd w:id="7"/>
          </w:tbl>
          <w:p w14:paraId="5ED6EEF4" w14:textId="77777777" w:rsidR="0072778C" w:rsidRPr="00E23793" w:rsidRDefault="0072778C" w:rsidP="00F10633">
            <w:pPr>
              <w:pStyle w:val="ListParagraph"/>
              <w:tabs>
                <w:tab w:val="left" w:pos="720"/>
              </w:tabs>
              <w:spacing w:after="0" w:line="276" w:lineRule="auto"/>
              <w:jc w:val="both"/>
              <w:rPr>
                <w:rFonts w:cstheme="minorHAnsi"/>
                <w:noProof/>
                <w:color w:val="000000" w:themeColor="text1"/>
                <w:lang w:val="bs-Latn-BA"/>
              </w:rPr>
            </w:pPr>
          </w:p>
        </w:tc>
      </w:tr>
    </w:tbl>
    <w:p w14:paraId="51CF18CC" w14:textId="77777777" w:rsidR="00766543" w:rsidRDefault="00766543" w:rsidP="0072778C">
      <w:pPr>
        <w:pStyle w:val="ListParagraph"/>
        <w:spacing w:after="0" w:line="276" w:lineRule="auto"/>
        <w:jc w:val="both"/>
        <w:rPr>
          <w:rFonts w:cstheme="minorHAnsi"/>
          <w:noProof/>
          <w:color w:val="000000" w:themeColor="text1"/>
          <w:lang w:val="bs-Latn-BA"/>
        </w:rPr>
        <w:sectPr w:rsidR="00766543" w:rsidSect="00766543">
          <w:pgSz w:w="16838" w:h="11906" w:orient="landscape"/>
          <w:pgMar w:top="1417" w:right="1417" w:bottom="1417" w:left="1417" w:header="708" w:footer="708" w:gutter="0"/>
          <w:cols w:space="708"/>
          <w:docGrid w:linePitch="360"/>
        </w:sectPr>
      </w:pPr>
    </w:p>
    <w:p w14:paraId="0A288AA2" w14:textId="4FD5A2B0" w:rsidR="0072778C" w:rsidRPr="00E23793" w:rsidRDefault="0072778C" w:rsidP="0072778C">
      <w:pPr>
        <w:pStyle w:val="ListParagraph"/>
        <w:spacing w:after="0" w:line="276" w:lineRule="auto"/>
        <w:jc w:val="both"/>
        <w:rPr>
          <w:rFonts w:cstheme="minorHAnsi"/>
          <w:noProof/>
          <w:color w:val="000000" w:themeColor="text1"/>
          <w:lang w:val="bs-Latn-BA"/>
        </w:rPr>
      </w:pPr>
    </w:p>
    <w:p w14:paraId="505B1A3B" w14:textId="77777777" w:rsidR="0072778C" w:rsidRPr="00E23793" w:rsidRDefault="0072778C" w:rsidP="0072778C">
      <w:pPr>
        <w:rPr>
          <w:rFonts w:cstheme="minorHAnsi"/>
          <w:b/>
          <w:noProof/>
          <w:color w:val="000000" w:themeColor="text1"/>
          <w:lang w:val="bs-Latn-BA"/>
        </w:rPr>
      </w:pPr>
      <w:r w:rsidRPr="00E23793">
        <w:rPr>
          <w:rFonts w:cstheme="minorHAnsi"/>
          <w:b/>
          <w:noProof/>
          <w:color w:val="000000" w:themeColor="text1"/>
          <w:lang w:val="bs-Latn-BA"/>
        </w:rPr>
        <w:t xml:space="preserve">D. Dodatne informacije  </w:t>
      </w:r>
    </w:p>
    <w:p w14:paraId="520A17CF" w14:textId="77777777" w:rsidR="0072778C" w:rsidRPr="00E23793" w:rsidRDefault="0072778C" w:rsidP="0072778C">
      <w:pPr>
        <w:spacing w:after="0" w:line="276" w:lineRule="auto"/>
        <w:jc w:val="both"/>
        <w:rPr>
          <w:rFonts w:cstheme="minorHAnsi"/>
          <w:noProof/>
          <w:color w:val="000000" w:themeColor="text1"/>
          <w:lang w:val="bs-Latn-BA"/>
        </w:rPr>
      </w:pPr>
      <w:r w:rsidRPr="00E23793">
        <w:rPr>
          <w:rFonts w:cstheme="minorHAnsi"/>
          <w:noProof/>
          <w:color w:val="000000" w:themeColor="text1"/>
          <w:lang w:val="bs-Latn-BA"/>
        </w:rPr>
        <w:t xml:space="preserve">Obilježite odgovore na slijedeća pitanja: </w:t>
      </w:r>
    </w:p>
    <w:p w14:paraId="684039E3" w14:textId="77777777" w:rsidR="0072778C" w:rsidRPr="00E23793" w:rsidRDefault="0072778C" w:rsidP="0072778C">
      <w:pPr>
        <w:spacing w:after="0" w:line="276" w:lineRule="auto"/>
        <w:jc w:val="both"/>
        <w:rPr>
          <w:rFonts w:cstheme="minorHAnsi"/>
          <w:noProof/>
          <w:color w:val="000000" w:themeColor="text1"/>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1583"/>
        <w:gridCol w:w="3203"/>
      </w:tblGrid>
      <w:tr w:rsidR="0072778C" w:rsidRPr="00E23793" w14:paraId="3D1C1F21" w14:textId="77777777" w:rsidTr="002B7630">
        <w:trPr>
          <w:trHeight w:val="596"/>
        </w:trPr>
        <w:tc>
          <w:tcPr>
            <w:tcW w:w="2424" w:type="pct"/>
            <w:shd w:val="clear" w:color="auto" w:fill="D9E2F3" w:themeFill="accent5" w:themeFillTint="33"/>
          </w:tcPr>
          <w:p w14:paraId="02F9A391"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D1.1. Projekat će značajno koristiti prirodni resurs ili će koristiti prirodni resurs na način da spriječi upotrebu ili potencijalnu upotrebu tog resursa u druge svrhe</w:t>
            </w:r>
          </w:p>
        </w:tc>
        <w:tc>
          <w:tcPr>
            <w:tcW w:w="852" w:type="pct"/>
          </w:tcPr>
          <w:p w14:paraId="3E04ACF2" w14:textId="77777777" w:rsidR="0072778C" w:rsidRPr="00E23793" w:rsidRDefault="0072778C" w:rsidP="00F10633">
            <w:pPr>
              <w:jc w:val="center"/>
              <w:rPr>
                <w:rFonts w:cstheme="minorHAnsi"/>
                <w:noProof/>
                <w:color w:val="000000" w:themeColor="text1"/>
                <w:u w:val="single"/>
                <w:lang w:val="bs-Latn-BA"/>
              </w:rPr>
            </w:pPr>
            <w:r w:rsidRPr="00E23793">
              <w:rPr>
                <w:rFonts w:cstheme="minorHAnsi"/>
                <w:noProof/>
                <w:color w:val="000000" w:themeColor="text1"/>
                <w:u w:val="single"/>
                <w:lang w:val="bs-Latn-BA"/>
              </w:rPr>
              <w:t>DA</w:t>
            </w:r>
          </w:p>
        </w:tc>
        <w:tc>
          <w:tcPr>
            <w:tcW w:w="1724" w:type="pct"/>
          </w:tcPr>
          <w:p w14:paraId="546B8D64" w14:textId="319E33F1" w:rsidR="0072778C" w:rsidRPr="00E23793" w:rsidRDefault="0072778C" w:rsidP="00F10633">
            <w:pPr>
              <w:jc w:val="center"/>
              <w:rPr>
                <w:rFonts w:cstheme="minorHAnsi"/>
                <w:noProof/>
                <w:color w:val="000000" w:themeColor="text1"/>
                <w:lang w:val="bs-Latn-BA"/>
              </w:rPr>
            </w:pPr>
          </w:p>
        </w:tc>
      </w:tr>
      <w:tr w:rsidR="0072778C" w:rsidRPr="00E23793" w14:paraId="550FEF37" w14:textId="77777777" w:rsidTr="002B7630">
        <w:trPr>
          <w:trHeight w:val="542"/>
        </w:trPr>
        <w:tc>
          <w:tcPr>
            <w:tcW w:w="2424" w:type="pct"/>
            <w:shd w:val="clear" w:color="auto" w:fill="D9E2F3" w:themeFill="accent5" w:themeFillTint="33"/>
          </w:tcPr>
          <w:p w14:paraId="7AE2FABE"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D1.2. Potencijalni trajni uticaji na okoliš će najvjerovatnije biti minorni, od manje važnosti i jednostavno ublaženi</w:t>
            </w:r>
          </w:p>
        </w:tc>
        <w:tc>
          <w:tcPr>
            <w:tcW w:w="852" w:type="pct"/>
            <w:tcBorders>
              <w:bottom w:val="single" w:sz="4" w:space="0" w:color="auto"/>
            </w:tcBorders>
          </w:tcPr>
          <w:p w14:paraId="70BA4F58" w14:textId="77777777" w:rsidR="0072778C" w:rsidRPr="00E23793" w:rsidRDefault="0072778C" w:rsidP="00F10633">
            <w:pPr>
              <w:jc w:val="center"/>
              <w:rPr>
                <w:rFonts w:cstheme="minorHAnsi"/>
                <w:noProof/>
                <w:color w:val="000000" w:themeColor="text1"/>
                <w:u w:val="single"/>
                <w:lang w:val="bs-Latn-BA"/>
              </w:rPr>
            </w:pPr>
            <w:r w:rsidRPr="00E23793">
              <w:rPr>
                <w:rFonts w:cstheme="minorHAnsi"/>
                <w:noProof/>
                <w:color w:val="000000" w:themeColor="text1"/>
                <w:u w:val="single"/>
                <w:lang w:val="bs-Latn-BA"/>
              </w:rPr>
              <w:t>DA</w:t>
            </w:r>
          </w:p>
        </w:tc>
        <w:tc>
          <w:tcPr>
            <w:tcW w:w="1724" w:type="pct"/>
            <w:tcBorders>
              <w:bottom w:val="single" w:sz="4" w:space="0" w:color="auto"/>
            </w:tcBorders>
          </w:tcPr>
          <w:p w14:paraId="3682DAC8" w14:textId="1D3B6DCC" w:rsidR="0072778C" w:rsidRPr="00E23793" w:rsidRDefault="0072778C" w:rsidP="00F10633">
            <w:pPr>
              <w:jc w:val="center"/>
              <w:rPr>
                <w:rFonts w:cstheme="minorHAnsi"/>
                <w:noProof/>
                <w:color w:val="000000" w:themeColor="text1"/>
                <w:lang w:val="bs-Latn-BA"/>
              </w:rPr>
            </w:pPr>
          </w:p>
        </w:tc>
      </w:tr>
      <w:tr w:rsidR="0072778C" w:rsidRPr="00E23793" w14:paraId="61282696" w14:textId="77777777" w:rsidTr="002B7630">
        <w:trPr>
          <w:trHeight w:val="542"/>
        </w:trPr>
        <w:tc>
          <w:tcPr>
            <w:tcW w:w="2424" w:type="pct"/>
            <w:shd w:val="clear" w:color="auto" w:fill="D9E2F3" w:themeFill="accent5" w:themeFillTint="33"/>
          </w:tcPr>
          <w:p w14:paraId="5F58F289"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 xml:space="preserve">D1.3. Tip projekta, njegov uticaj na okoliš i mjere upravljanja tim uticajima su dobro poznati </w:t>
            </w:r>
          </w:p>
        </w:tc>
        <w:tc>
          <w:tcPr>
            <w:tcW w:w="852" w:type="pct"/>
          </w:tcPr>
          <w:p w14:paraId="725D5EA3" w14:textId="77777777" w:rsidR="0072778C" w:rsidRPr="00E23793" w:rsidRDefault="0072778C" w:rsidP="00F10633">
            <w:pPr>
              <w:jc w:val="center"/>
              <w:rPr>
                <w:rFonts w:cstheme="minorHAnsi"/>
                <w:noProof/>
                <w:color w:val="000000" w:themeColor="text1"/>
                <w:u w:val="single"/>
                <w:lang w:val="bs-Latn-BA"/>
              </w:rPr>
            </w:pPr>
            <w:r w:rsidRPr="00E23793">
              <w:rPr>
                <w:rFonts w:cstheme="minorHAnsi"/>
                <w:noProof/>
                <w:color w:val="000000" w:themeColor="text1"/>
                <w:u w:val="single"/>
                <w:lang w:val="bs-Latn-BA"/>
              </w:rPr>
              <w:t>DA</w:t>
            </w:r>
          </w:p>
        </w:tc>
        <w:tc>
          <w:tcPr>
            <w:tcW w:w="1724" w:type="pct"/>
          </w:tcPr>
          <w:p w14:paraId="03049080" w14:textId="0A2D7CF0" w:rsidR="0072778C" w:rsidRPr="00E23793" w:rsidRDefault="0072778C" w:rsidP="00F10633">
            <w:pPr>
              <w:jc w:val="center"/>
              <w:rPr>
                <w:rFonts w:cstheme="minorHAnsi"/>
                <w:noProof/>
                <w:color w:val="000000" w:themeColor="text1"/>
                <w:lang w:val="bs-Latn-BA"/>
              </w:rPr>
            </w:pPr>
          </w:p>
        </w:tc>
      </w:tr>
      <w:tr w:rsidR="0072778C" w:rsidRPr="00E23793" w14:paraId="1971CE39" w14:textId="77777777" w:rsidTr="002B7630">
        <w:trPr>
          <w:trHeight w:val="542"/>
        </w:trPr>
        <w:tc>
          <w:tcPr>
            <w:tcW w:w="2424" w:type="pct"/>
            <w:shd w:val="clear" w:color="auto" w:fill="D9E2F3" w:themeFill="accent5" w:themeFillTint="33"/>
          </w:tcPr>
          <w:p w14:paraId="5C5D2927"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D1.4. Postoji pouzdan način kojim se može osigurati da mjere za upravljanje uticajima mogu biti, i biti će, adekvatno planirane i implementrane</w:t>
            </w:r>
          </w:p>
        </w:tc>
        <w:tc>
          <w:tcPr>
            <w:tcW w:w="852" w:type="pct"/>
          </w:tcPr>
          <w:p w14:paraId="7D0093C8" w14:textId="77777777" w:rsidR="0072778C" w:rsidRPr="00E23793" w:rsidRDefault="0072778C" w:rsidP="00F10633">
            <w:pPr>
              <w:jc w:val="center"/>
              <w:rPr>
                <w:rFonts w:cstheme="minorHAnsi"/>
                <w:noProof/>
                <w:color w:val="000000" w:themeColor="text1"/>
                <w:u w:val="single"/>
                <w:lang w:val="bs-Latn-BA"/>
              </w:rPr>
            </w:pPr>
            <w:r w:rsidRPr="00E23793">
              <w:rPr>
                <w:rFonts w:cstheme="minorHAnsi"/>
                <w:noProof/>
                <w:color w:val="000000" w:themeColor="text1"/>
                <w:u w:val="single"/>
                <w:lang w:val="bs-Latn-BA"/>
              </w:rPr>
              <w:t>DA</w:t>
            </w:r>
          </w:p>
        </w:tc>
        <w:tc>
          <w:tcPr>
            <w:tcW w:w="1724" w:type="pct"/>
          </w:tcPr>
          <w:p w14:paraId="1A325EF6" w14:textId="0E1EA79B" w:rsidR="0072778C" w:rsidRPr="00E23793" w:rsidRDefault="0072778C" w:rsidP="00F10633">
            <w:pPr>
              <w:jc w:val="center"/>
              <w:rPr>
                <w:rFonts w:cstheme="minorHAnsi"/>
                <w:noProof/>
                <w:color w:val="000000" w:themeColor="text1"/>
                <w:lang w:val="bs-Latn-BA"/>
              </w:rPr>
            </w:pPr>
          </w:p>
        </w:tc>
      </w:tr>
      <w:tr w:rsidR="0072778C" w:rsidRPr="00E23793" w14:paraId="41C1F82B" w14:textId="77777777" w:rsidTr="002B7630">
        <w:trPr>
          <w:trHeight w:val="542"/>
        </w:trPr>
        <w:tc>
          <w:tcPr>
            <w:tcW w:w="2424" w:type="pct"/>
            <w:shd w:val="clear" w:color="auto" w:fill="D9E2F3" w:themeFill="accent5" w:themeFillTint="33"/>
          </w:tcPr>
          <w:p w14:paraId="3E0125CB"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D1.5. Projekat će izmjestiti značajan broj ljudi, porodica i životnih zajednica</w:t>
            </w:r>
          </w:p>
        </w:tc>
        <w:tc>
          <w:tcPr>
            <w:tcW w:w="852" w:type="pct"/>
          </w:tcPr>
          <w:p w14:paraId="4D13A25B" w14:textId="755DE339" w:rsidR="0072778C" w:rsidRPr="00E23793" w:rsidRDefault="0072778C" w:rsidP="00F10633">
            <w:pPr>
              <w:jc w:val="center"/>
              <w:rPr>
                <w:rFonts w:cstheme="minorHAnsi"/>
                <w:noProof/>
                <w:color w:val="000000" w:themeColor="text1"/>
                <w:lang w:val="bs-Latn-BA"/>
              </w:rPr>
            </w:pPr>
          </w:p>
        </w:tc>
        <w:tc>
          <w:tcPr>
            <w:tcW w:w="1724" w:type="pct"/>
          </w:tcPr>
          <w:p w14:paraId="05484D16" w14:textId="77777777" w:rsidR="0072778C" w:rsidRPr="00E23793" w:rsidRDefault="0072778C" w:rsidP="00F10633">
            <w:pPr>
              <w:jc w:val="center"/>
              <w:rPr>
                <w:rFonts w:cstheme="minorHAnsi"/>
                <w:noProof/>
                <w:color w:val="000000" w:themeColor="text1"/>
                <w:u w:val="single"/>
                <w:lang w:val="bs-Latn-BA"/>
              </w:rPr>
            </w:pPr>
            <w:r w:rsidRPr="00E23793">
              <w:rPr>
                <w:rFonts w:cstheme="minorHAnsi"/>
                <w:noProof/>
                <w:color w:val="000000" w:themeColor="text1"/>
                <w:u w:val="single"/>
                <w:lang w:val="bs-Latn-BA"/>
              </w:rPr>
              <w:t>NE</w:t>
            </w:r>
          </w:p>
        </w:tc>
      </w:tr>
      <w:tr w:rsidR="0072778C" w:rsidRPr="00E23793" w14:paraId="4B251331" w14:textId="77777777" w:rsidTr="002B7630">
        <w:trPr>
          <w:trHeight w:val="542"/>
        </w:trPr>
        <w:tc>
          <w:tcPr>
            <w:tcW w:w="2424" w:type="pct"/>
            <w:shd w:val="clear" w:color="auto" w:fill="D9E2F3" w:themeFill="accent5" w:themeFillTint="33"/>
          </w:tcPr>
          <w:p w14:paraId="495A65C8"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D1.6. Projekat je lociran i utjecati će na ekološki osjetljiva područja navedena u članu 7., stav 1., tačka 2., alineja 3. ove Uredbe</w:t>
            </w:r>
          </w:p>
        </w:tc>
        <w:tc>
          <w:tcPr>
            <w:tcW w:w="852" w:type="pct"/>
          </w:tcPr>
          <w:p w14:paraId="2BFF9388" w14:textId="2DE30223" w:rsidR="0072778C" w:rsidRPr="00E23793" w:rsidRDefault="0072778C" w:rsidP="00F10633">
            <w:pPr>
              <w:jc w:val="center"/>
              <w:rPr>
                <w:rFonts w:cstheme="minorHAnsi"/>
                <w:noProof/>
                <w:color w:val="000000" w:themeColor="text1"/>
                <w:lang w:val="bs-Latn-BA"/>
              </w:rPr>
            </w:pPr>
          </w:p>
        </w:tc>
        <w:tc>
          <w:tcPr>
            <w:tcW w:w="1724" w:type="pct"/>
          </w:tcPr>
          <w:p w14:paraId="06CB9523" w14:textId="77777777" w:rsidR="0072778C" w:rsidRPr="00E23793" w:rsidRDefault="0072778C" w:rsidP="00F10633">
            <w:pPr>
              <w:jc w:val="center"/>
              <w:rPr>
                <w:rFonts w:cstheme="minorHAnsi"/>
                <w:noProof/>
                <w:color w:val="000000" w:themeColor="text1"/>
                <w:u w:val="single"/>
                <w:lang w:val="bs-Latn-BA"/>
              </w:rPr>
            </w:pPr>
            <w:r w:rsidRPr="00E23793">
              <w:rPr>
                <w:rFonts w:cstheme="minorHAnsi"/>
                <w:noProof/>
                <w:color w:val="000000" w:themeColor="text1"/>
                <w:u w:val="single"/>
                <w:lang w:val="bs-Latn-BA"/>
              </w:rPr>
              <w:t>NE</w:t>
            </w:r>
          </w:p>
        </w:tc>
      </w:tr>
      <w:tr w:rsidR="0072778C" w:rsidRPr="00E23793" w14:paraId="7AF1B0B3" w14:textId="77777777" w:rsidTr="002B7630">
        <w:trPr>
          <w:trHeight w:val="542"/>
        </w:trPr>
        <w:tc>
          <w:tcPr>
            <w:tcW w:w="2424" w:type="pct"/>
            <w:shd w:val="clear" w:color="auto" w:fill="D9E2F3" w:themeFill="accent5" w:themeFillTint="33"/>
          </w:tcPr>
          <w:p w14:paraId="685E1078" w14:textId="77777777" w:rsidR="0072778C" w:rsidRPr="00BC3677" w:rsidRDefault="0072778C" w:rsidP="00F10633">
            <w:pPr>
              <w:rPr>
                <w:rFonts w:cstheme="minorHAnsi"/>
                <w:noProof/>
                <w:color w:val="000000" w:themeColor="text1"/>
                <w:lang w:val="bs-Latn-BA"/>
              </w:rPr>
            </w:pPr>
            <w:r w:rsidRPr="00BC3677">
              <w:rPr>
                <w:rFonts w:cstheme="minorHAnsi"/>
                <w:noProof/>
                <w:color w:val="000000" w:themeColor="text1"/>
                <w:lang w:val="bs-Latn-BA"/>
              </w:rPr>
              <w:t>D1.7. Projekat će dovesti do izmjena:</w:t>
            </w:r>
          </w:p>
        </w:tc>
        <w:tc>
          <w:tcPr>
            <w:tcW w:w="852" w:type="pct"/>
          </w:tcPr>
          <w:p w14:paraId="7BAACB58" w14:textId="77777777" w:rsidR="0072778C" w:rsidRPr="00E23793" w:rsidRDefault="0072778C" w:rsidP="00F10633">
            <w:pPr>
              <w:jc w:val="center"/>
              <w:rPr>
                <w:rFonts w:cstheme="minorHAnsi"/>
                <w:noProof/>
                <w:color w:val="000000" w:themeColor="text1"/>
                <w:lang w:val="bs-Latn-BA"/>
              </w:rPr>
            </w:pPr>
          </w:p>
        </w:tc>
        <w:tc>
          <w:tcPr>
            <w:tcW w:w="1724" w:type="pct"/>
          </w:tcPr>
          <w:p w14:paraId="6247E38E" w14:textId="77777777" w:rsidR="0072778C" w:rsidRPr="00E23793" w:rsidRDefault="0072778C" w:rsidP="00F10633">
            <w:pPr>
              <w:jc w:val="center"/>
              <w:rPr>
                <w:rFonts w:cstheme="minorHAnsi"/>
                <w:noProof/>
                <w:color w:val="000000" w:themeColor="text1"/>
                <w:lang w:val="bs-Latn-BA"/>
              </w:rPr>
            </w:pPr>
          </w:p>
        </w:tc>
      </w:tr>
      <w:tr w:rsidR="0072778C" w:rsidRPr="00E23793" w14:paraId="70230205" w14:textId="77777777" w:rsidTr="002B7630">
        <w:trPr>
          <w:trHeight w:val="542"/>
        </w:trPr>
        <w:tc>
          <w:tcPr>
            <w:tcW w:w="2424" w:type="pct"/>
            <w:shd w:val="clear" w:color="auto" w:fill="D9E2F3" w:themeFill="accent5" w:themeFillTint="33"/>
          </w:tcPr>
          <w:p w14:paraId="2514B55F" w14:textId="77777777" w:rsidR="0072778C" w:rsidRPr="00BC3677" w:rsidRDefault="0072778C" w:rsidP="00F10633">
            <w:pPr>
              <w:rPr>
                <w:rFonts w:cstheme="minorHAnsi"/>
                <w:noProof/>
                <w:color w:val="000000" w:themeColor="text1"/>
                <w:lang w:val="bs-Latn-BA"/>
              </w:rPr>
            </w:pPr>
            <w:r w:rsidRPr="00BC3677">
              <w:rPr>
                <w:rFonts w:cstheme="minorHAnsi"/>
                <w:noProof/>
                <w:color w:val="000000" w:themeColor="text1"/>
                <w:lang w:val="bs-Latn-BA"/>
              </w:rPr>
              <w:t>- u vlasništu i namjeni zemljišta, i/ili</w:t>
            </w:r>
          </w:p>
        </w:tc>
        <w:tc>
          <w:tcPr>
            <w:tcW w:w="852" w:type="pct"/>
          </w:tcPr>
          <w:p w14:paraId="267EB82F" w14:textId="78D5B8ED" w:rsidR="0072778C" w:rsidRPr="00E23793" w:rsidRDefault="0072778C" w:rsidP="00F10633">
            <w:pPr>
              <w:jc w:val="center"/>
              <w:rPr>
                <w:rFonts w:cstheme="minorHAnsi"/>
                <w:noProof/>
                <w:color w:val="000000" w:themeColor="text1"/>
                <w:lang w:val="bs-Latn-BA"/>
              </w:rPr>
            </w:pPr>
          </w:p>
        </w:tc>
        <w:tc>
          <w:tcPr>
            <w:tcW w:w="1724" w:type="pct"/>
          </w:tcPr>
          <w:p w14:paraId="666C9F2A" w14:textId="3C0FAD76" w:rsidR="0072778C" w:rsidRPr="00E20BD2" w:rsidRDefault="00E20BD2" w:rsidP="00F10633">
            <w:pPr>
              <w:jc w:val="center"/>
              <w:rPr>
                <w:rFonts w:cstheme="minorHAnsi"/>
                <w:noProof/>
                <w:color w:val="000000" w:themeColor="text1"/>
                <w:u w:val="single"/>
                <w:lang w:val="bs-Latn-BA"/>
              </w:rPr>
            </w:pPr>
            <w:r w:rsidRPr="00E20BD2">
              <w:rPr>
                <w:rFonts w:cstheme="minorHAnsi"/>
                <w:noProof/>
                <w:color w:val="000000" w:themeColor="text1"/>
                <w:u w:val="single"/>
                <w:lang w:val="bs-Latn-BA"/>
              </w:rPr>
              <w:t>NE</w:t>
            </w:r>
          </w:p>
        </w:tc>
      </w:tr>
      <w:tr w:rsidR="0072778C" w:rsidRPr="00E23793" w14:paraId="1538EFC9" w14:textId="77777777" w:rsidTr="002B7630">
        <w:trPr>
          <w:trHeight w:val="542"/>
        </w:trPr>
        <w:tc>
          <w:tcPr>
            <w:tcW w:w="2424" w:type="pct"/>
            <w:shd w:val="clear" w:color="auto" w:fill="D9E2F3" w:themeFill="accent5" w:themeFillTint="33"/>
          </w:tcPr>
          <w:p w14:paraId="0A116C03" w14:textId="77777777" w:rsidR="0072778C" w:rsidRPr="00BC3677" w:rsidRDefault="0072778C" w:rsidP="00F10633">
            <w:pPr>
              <w:rPr>
                <w:rFonts w:cstheme="minorHAnsi"/>
                <w:noProof/>
                <w:color w:val="000000" w:themeColor="text1"/>
                <w:lang w:val="bs-Latn-BA"/>
              </w:rPr>
            </w:pPr>
            <w:r w:rsidRPr="00BC3677">
              <w:rPr>
                <w:rFonts w:cstheme="minorHAnsi"/>
                <w:noProof/>
                <w:color w:val="000000" w:themeColor="text1"/>
                <w:lang w:val="bs-Latn-BA"/>
              </w:rPr>
              <w:t>- upotrebi vode kroz irigaciju, unapređenje isušivanja ili izmjeni toka vode izgradnjom brana, i do izmjena u ribarskim praksama</w:t>
            </w:r>
          </w:p>
        </w:tc>
        <w:tc>
          <w:tcPr>
            <w:tcW w:w="852" w:type="pct"/>
          </w:tcPr>
          <w:p w14:paraId="59695BAC" w14:textId="3A244F7D" w:rsidR="0072778C" w:rsidRPr="00E23793" w:rsidRDefault="0072778C" w:rsidP="00F10633">
            <w:pPr>
              <w:jc w:val="center"/>
              <w:rPr>
                <w:rFonts w:cstheme="minorHAnsi"/>
                <w:noProof/>
                <w:color w:val="000000" w:themeColor="text1"/>
                <w:lang w:val="bs-Latn-BA"/>
              </w:rPr>
            </w:pPr>
          </w:p>
        </w:tc>
        <w:tc>
          <w:tcPr>
            <w:tcW w:w="1724" w:type="pct"/>
          </w:tcPr>
          <w:p w14:paraId="39EEB23F" w14:textId="407E5040" w:rsidR="0072778C" w:rsidRPr="00E20BD2" w:rsidRDefault="00E20BD2" w:rsidP="00F10633">
            <w:pPr>
              <w:jc w:val="center"/>
              <w:rPr>
                <w:rFonts w:cstheme="minorHAnsi"/>
                <w:noProof/>
                <w:color w:val="000000" w:themeColor="text1"/>
                <w:u w:val="single"/>
                <w:lang w:val="bs-Latn-BA"/>
              </w:rPr>
            </w:pPr>
            <w:r w:rsidRPr="00E20BD2">
              <w:rPr>
                <w:rFonts w:cstheme="minorHAnsi"/>
                <w:noProof/>
                <w:color w:val="000000" w:themeColor="text1"/>
                <w:u w:val="single"/>
                <w:lang w:val="bs-Latn-BA"/>
              </w:rPr>
              <w:t>NE</w:t>
            </w:r>
          </w:p>
        </w:tc>
      </w:tr>
      <w:tr w:rsidR="0072778C" w:rsidRPr="00E23793" w14:paraId="0D136A33" w14:textId="77777777" w:rsidTr="002B7630">
        <w:trPr>
          <w:trHeight w:val="542"/>
        </w:trPr>
        <w:tc>
          <w:tcPr>
            <w:tcW w:w="2424" w:type="pct"/>
            <w:shd w:val="clear" w:color="auto" w:fill="D9E2F3" w:themeFill="accent5" w:themeFillTint="33"/>
          </w:tcPr>
          <w:p w14:paraId="44539DC7"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D1.8. Projekat će dovesti do:</w:t>
            </w:r>
          </w:p>
        </w:tc>
        <w:tc>
          <w:tcPr>
            <w:tcW w:w="852" w:type="pct"/>
          </w:tcPr>
          <w:p w14:paraId="56D8B821" w14:textId="77777777" w:rsidR="0072778C" w:rsidRPr="00E23793" w:rsidRDefault="0072778C" w:rsidP="00F10633">
            <w:pPr>
              <w:jc w:val="center"/>
              <w:rPr>
                <w:rFonts w:cstheme="minorHAnsi"/>
                <w:noProof/>
                <w:color w:val="000000" w:themeColor="text1"/>
                <w:lang w:val="bs-Latn-BA"/>
              </w:rPr>
            </w:pPr>
          </w:p>
        </w:tc>
        <w:tc>
          <w:tcPr>
            <w:tcW w:w="1724" w:type="pct"/>
          </w:tcPr>
          <w:p w14:paraId="531CA5D9" w14:textId="77777777" w:rsidR="0072778C" w:rsidRPr="00E23793" w:rsidRDefault="0072778C" w:rsidP="00F10633">
            <w:pPr>
              <w:jc w:val="center"/>
              <w:rPr>
                <w:rFonts w:cstheme="minorHAnsi"/>
                <w:noProof/>
                <w:color w:val="000000" w:themeColor="text1"/>
                <w:lang w:val="bs-Latn-BA"/>
              </w:rPr>
            </w:pPr>
          </w:p>
        </w:tc>
      </w:tr>
      <w:tr w:rsidR="0072778C" w:rsidRPr="00E23793" w14:paraId="28105EBF" w14:textId="77777777" w:rsidTr="002B7630">
        <w:trPr>
          <w:trHeight w:val="542"/>
        </w:trPr>
        <w:tc>
          <w:tcPr>
            <w:tcW w:w="2424" w:type="pct"/>
            <w:shd w:val="clear" w:color="auto" w:fill="D9E2F3" w:themeFill="accent5" w:themeFillTint="33"/>
          </w:tcPr>
          <w:p w14:paraId="3CDDDD60"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 nepovoljnih socio-ekonomskih uticaja;</w:t>
            </w:r>
          </w:p>
        </w:tc>
        <w:tc>
          <w:tcPr>
            <w:tcW w:w="852" w:type="pct"/>
          </w:tcPr>
          <w:p w14:paraId="26828438" w14:textId="12D1A428" w:rsidR="0072778C" w:rsidRPr="00E23793" w:rsidRDefault="0072778C" w:rsidP="00F10633">
            <w:pPr>
              <w:jc w:val="center"/>
              <w:rPr>
                <w:rFonts w:cstheme="minorHAnsi"/>
                <w:noProof/>
                <w:color w:val="000000" w:themeColor="text1"/>
                <w:lang w:val="bs-Latn-BA"/>
              </w:rPr>
            </w:pPr>
          </w:p>
        </w:tc>
        <w:tc>
          <w:tcPr>
            <w:tcW w:w="1724" w:type="pct"/>
          </w:tcPr>
          <w:p w14:paraId="781711BC" w14:textId="77777777" w:rsidR="0072778C" w:rsidRPr="00E23793" w:rsidRDefault="0072778C" w:rsidP="00F10633">
            <w:pPr>
              <w:jc w:val="center"/>
              <w:rPr>
                <w:rFonts w:cstheme="minorHAnsi"/>
                <w:noProof/>
                <w:color w:val="000000" w:themeColor="text1"/>
                <w:u w:val="single"/>
                <w:lang w:val="bs-Latn-BA"/>
              </w:rPr>
            </w:pPr>
            <w:r w:rsidRPr="00E23793">
              <w:rPr>
                <w:rFonts w:cstheme="minorHAnsi"/>
                <w:noProof/>
                <w:color w:val="000000" w:themeColor="text1"/>
                <w:u w:val="single"/>
                <w:lang w:val="bs-Latn-BA"/>
              </w:rPr>
              <w:t>NE</w:t>
            </w:r>
          </w:p>
        </w:tc>
      </w:tr>
      <w:tr w:rsidR="0072778C" w:rsidRPr="00E23793" w14:paraId="2CF7143B" w14:textId="77777777" w:rsidTr="002A2446">
        <w:trPr>
          <w:trHeight w:val="542"/>
        </w:trPr>
        <w:tc>
          <w:tcPr>
            <w:tcW w:w="2424" w:type="pct"/>
            <w:shd w:val="clear" w:color="auto" w:fill="D9E2F3" w:themeFill="accent5" w:themeFillTint="33"/>
          </w:tcPr>
          <w:p w14:paraId="170F8C32"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 xml:space="preserve">- uništenja zemljišta; </w:t>
            </w:r>
          </w:p>
        </w:tc>
        <w:tc>
          <w:tcPr>
            <w:tcW w:w="852" w:type="pct"/>
          </w:tcPr>
          <w:p w14:paraId="4A822697" w14:textId="67C65E55" w:rsidR="0072778C" w:rsidRPr="00E23793" w:rsidRDefault="0072778C" w:rsidP="00F10633">
            <w:pPr>
              <w:jc w:val="center"/>
              <w:rPr>
                <w:rFonts w:cstheme="minorHAnsi"/>
                <w:noProof/>
                <w:color w:val="000000" w:themeColor="text1"/>
                <w:lang w:val="bs-Latn-BA"/>
              </w:rPr>
            </w:pPr>
            <w:r w:rsidRPr="00E23793">
              <w:rPr>
                <w:rFonts w:cstheme="minorHAnsi"/>
                <w:noProof/>
                <w:color w:val="000000" w:themeColor="text1"/>
                <w:lang w:val="bs-Latn-BA"/>
              </w:rPr>
              <w:t>DA</w:t>
            </w:r>
            <w:r w:rsidR="006D0A2B" w:rsidRPr="00E23793">
              <w:rPr>
                <w:rFonts w:cstheme="minorHAnsi"/>
                <w:noProof/>
                <w:color w:val="000000" w:themeColor="text1"/>
                <w:lang w:val="bs-Latn-BA"/>
              </w:rPr>
              <w:t>, za vrijeme gradnje</w:t>
            </w:r>
          </w:p>
        </w:tc>
        <w:tc>
          <w:tcPr>
            <w:tcW w:w="1724" w:type="pct"/>
          </w:tcPr>
          <w:p w14:paraId="7E0F532E" w14:textId="7EFB86C0" w:rsidR="0072778C" w:rsidRPr="00E23793" w:rsidRDefault="0072778C" w:rsidP="00F10633">
            <w:pPr>
              <w:jc w:val="center"/>
              <w:rPr>
                <w:rFonts w:cstheme="minorHAnsi"/>
                <w:noProof/>
                <w:color w:val="000000" w:themeColor="text1"/>
                <w:lang w:val="bs-Latn-BA"/>
              </w:rPr>
            </w:pPr>
          </w:p>
        </w:tc>
      </w:tr>
      <w:tr w:rsidR="0072778C" w:rsidRPr="00E23793" w14:paraId="0466311B" w14:textId="77777777" w:rsidTr="002A2446">
        <w:trPr>
          <w:trHeight w:val="542"/>
        </w:trPr>
        <w:tc>
          <w:tcPr>
            <w:tcW w:w="2424" w:type="pct"/>
            <w:shd w:val="clear" w:color="auto" w:fill="D9E2F3" w:themeFill="accent5" w:themeFillTint="33"/>
          </w:tcPr>
          <w:p w14:paraId="1DCFF37A"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 xml:space="preserve">- zagađenja vode; </w:t>
            </w:r>
          </w:p>
        </w:tc>
        <w:tc>
          <w:tcPr>
            <w:tcW w:w="852" w:type="pct"/>
          </w:tcPr>
          <w:p w14:paraId="4DBC5334" w14:textId="50097B7E" w:rsidR="0072778C" w:rsidRPr="00E23793" w:rsidRDefault="0072778C" w:rsidP="00F10633">
            <w:pPr>
              <w:jc w:val="center"/>
              <w:rPr>
                <w:rFonts w:cstheme="minorHAnsi"/>
                <w:noProof/>
                <w:color w:val="000000" w:themeColor="text1"/>
                <w:lang w:val="bs-Latn-BA"/>
              </w:rPr>
            </w:pPr>
          </w:p>
        </w:tc>
        <w:tc>
          <w:tcPr>
            <w:tcW w:w="1724" w:type="pct"/>
          </w:tcPr>
          <w:p w14:paraId="4CD0E175" w14:textId="77777777" w:rsidR="0072778C" w:rsidRPr="00E23793" w:rsidRDefault="0072778C" w:rsidP="00F10633">
            <w:pPr>
              <w:jc w:val="center"/>
              <w:rPr>
                <w:rFonts w:cstheme="minorHAnsi"/>
                <w:noProof/>
                <w:color w:val="000000" w:themeColor="text1"/>
                <w:u w:val="single"/>
                <w:lang w:val="bs-Latn-BA"/>
              </w:rPr>
            </w:pPr>
            <w:r w:rsidRPr="00E23793">
              <w:rPr>
                <w:rFonts w:cstheme="minorHAnsi"/>
                <w:noProof/>
                <w:color w:val="000000" w:themeColor="text1"/>
                <w:u w:val="single"/>
                <w:lang w:val="bs-Latn-BA"/>
              </w:rPr>
              <w:t>NE</w:t>
            </w:r>
          </w:p>
        </w:tc>
      </w:tr>
      <w:tr w:rsidR="0072778C" w:rsidRPr="00E23793" w14:paraId="4837AFFE" w14:textId="77777777" w:rsidTr="002A2446">
        <w:trPr>
          <w:trHeight w:val="542"/>
        </w:trPr>
        <w:tc>
          <w:tcPr>
            <w:tcW w:w="2424" w:type="pct"/>
            <w:shd w:val="clear" w:color="auto" w:fill="D9E2F3" w:themeFill="accent5" w:themeFillTint="33"/>
          </w:tcPr>
          <w:p w14:paraId="5F7685FD"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 xml:space="preserve">- zagađenja zraka; </w:t>
            </w:r>
          </w:p>
        </w:tc>
        <w:tc>
          <w:tcPr>
            <w:tcW w:w="852" w:type="pct"/>
          </w:tcPr>
          <w:p w14:paraId="60FF290E" w14:textId="401DC197" w:rsidR="0072778C" w:rsidRPr="00E23793" w:rsidRDefault="0072778C" w:rsidP="006D0A2B">
            <w:pPr>
              <w:jc w:val="center"/>
              <w:rPr>
                <w:rFonts w:cstheme="minorHAnsi"/>
                <w:noProof/>
                <w:color w:val="000000" w:themeColor="text1"/>
                <w:lang w:val="bs-Latn-BA"/>
              </w:rPr>
            </w:pPr>
            <w:r w:rsidRPr="00E23793">
              <w:rPr>
                <w:rFonts w:cstheme="minorHAnsi"/>
                <w:noProof/>
                <w:color w:val="000000" w:themeColor="text1"/>
                <w:lang w:val="bs-Latn-BA"/>
              </w:rPr>
              <w:t>DA</w:t>
            </w:r>
            <w:r w:rsidR="006D0A2B" w:rsidRPr="00E23793">
              <w:rPr>
                <w:rFonts w:cstheme="minorHAnsi"/>
                <w:noProof/>
                <w:color w:val="000000" w:themeColor="text1"/>
                <w:lang w:val="bs-Latn-BA"/>
              </w:rPr>
              <w:t>, za vrijeme gradnje</w:t>
            </w:r>
          </w:p>
        </w:tc>
        <w:tc>
          <w:tcPr>
            <w:tcW w:w="1724" w:type="pct"/>
          </w:tcPr>
          <w:p w14:paraId="37D6D860" w14:textId="16D36DEA" w:rsidR="0072778C" w:rsidRPr="00E23793" w:rsidRDefault="0072778C" w:rsidP="00F10633">
            <w:pPr>
              <w:jc w:val="center"/>
              <w:rPr>
                <w:rFonts w:cstheme="minorHAnsi"/>
                <w:noProof/>
                <w:color w:val="000000" w:themeColor="text1"/>
                <w:lang w:val="bs-Latn-BA"/>
              </w:rPr>
            </w:pPr>
          </w:p>
        </w:tc>
      </w:tr>
      <w:tr w:rsidR="0072778C" w:rsidRPr="00E23793" w14:paraId="784F78ED" w14:textId="77777777" w:rsidTr="002A2446">
        <w:trPr>
          <w:trHeight w:val="542"/>
        </w:trPr>
        <w:tc>
          <w:tcPr>
            <w:tcW w:w="2424" w:type="pct"/>
            <w:shd w:val="clear" w:color="auto" w:fill="D9E2F3" w:themeFill="accent5" w:themeFillTint="33"/>
          </w:tcPr>
          <w:p w14:paraId="1B678A4D"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 xml:space="preserve">- ugrožavanje biljnog i životinjskog svijeta i njihovih staništa; </w:t>
            </w:r>
          </w:p>
        </w:tc>
        <w:tc>
          <w:tcPr>
            <w:tcW w:w="852" w:type="pct"/>
          </w:tcPr>
          <w:p w14:paraId="6E317C71" w14:textId="516017E7" w:rsidR="0072778C" w:rsidRPr="00E23793" w:rsidRDefault="0072778C" w:rsidP="00F10633">
            <w:pPr>
              <w:jc w:val="center"/>
              <w:rPr>
                <w:rFonts w:cstheme="minorHAnsi"/>
                <w:noProof/>
                <w:color w:val="000000" w:themeColor="text1"/>
                <w:lang w:val="bs-Latn-BA"/>
              </w:rPr>
            </w:pPr>
            <w:r w:rsidRPr="00E23793">
              <w:rPr>
                <w:rFonts w:cstheme="minorHAnsi"/>
                <w:noProof/>
                <w:color w:val="000000" w:themeColor="text1"/>
                <w:lang w:val="bs-Latn-BA"/>
              </w:rPr>
              <w:t>DA</w:t>
            </w:r>
            <w:r w:rsidR="006D0A2B" w:rsidRPr="00E23793">
              <w:rPr>
                <w:rFonts w:cstheme="minorHAnsi"/>
                <w:noProof/>
                <w:color w:val="000000" w:themeColor="text1"/>
                <w:lang w:val="bs-Latn-BA"/>
              </w:rPr>
              <w:t>, za vrijeme gradnje</w:t>
            </w:r>
          </w:p>
        </w:tc>
        <w:tc>
          <w:tcPr>
            <w:tcW w:w="1724" w:type="pct"/>
          </w:tcPr>
          <w:p w14:paraId="7B7FFE66" w14:textId="45964FD6" w:rsidR="0072778C" w:rsidRPr="00E23793" w:rsidRDefault="0072778C" w:rsidP="00F10633">
            <w:pPr>
              <w:jc w:val="center"/>
              <w:rPr>
                <w:rFonts w:cstheme="minorHAnsi"/>
                <w:noProof/>
                <w:color w:val="000000" w:themeColor="text1"/>
                <w:lang w:val="bs-Latn-BA"/>
              </w:rPr>
            </w:pPr>
          </w:p>
        </w:tc>
      </w:tr>
      <w:tr w:rsidR="0072778C" w:rsidRPr="00E23793" w14:paraId="4F83D7B6" w14:textId="77777777" w:rsidTr="002A2446">
        <w:trPr>
          <w:trHeight w:val="542"/>
        </w:trPr>
        <w:tc>
          <w:tcPr>
            <w:tcW w:w="2424" w:type="pct"/>
            <w:shd w:val="clear" w:color="auto" w:fill="D9E2F3" w:themeFill="accent5" w:themeFillTint="33"/>
          </w:tcPr>
          <w:p w14:paraId="1BDF0F44"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lastRenderedPageBreak/>
              <w:t xml:space="preserve">- nastanka nusprodukata, ostataka materijala i otpada koji zahtijevaju rukovanje i odlaganje na način koji nije regulisan zakonom. </w:t>
            </w:r>
          </w:p>
        </w:tc>
        <w:tc>
          <w:tcPr>
            <w:tcW w:w="852" w:type="pct"/>
          </w:tcPr>
          <w:p w14:paraId="57595E39" w14:textId="03ECC042" w:rsidR="0072778C" w:rsidRPr="00E23793" w:rsidRDefault="0072778C" w:rsidP="00F10633">
            <w:pPr>
              <w:jc w:val="center"/>
              <w:rPr>
                <w:rFonts w:cstheme="minorHAnsi"/>
                <w:noProof/>
                <w:color w:val="000000" w:themeColor="text1"/>
                <w:lang w:val="bs-Latn-BA"/>
              </w:rPr>
            </w:pPr>
            <w:r w:rsidRPr="00E23793">
              <w:rPr>
                <w:rFonts w:cstheme="minorHAnsi"/>
                <w:noProof/>
                <w:color w:val="000000" w:themeColor="text1"/>
                <w:lang w:val="bs-Latn-BA"/>
              </w:rPr>
              <w:t>DA</w:t>
            </w:r>
            <w:r w:rsidR="006D0A2B" w:rsidRPr="00E23793">
              <w:rPr>
                <w:rFonts w:cstheme="minorHAnsi"/>
                <w:noProof/>
                <w:color w:val="000000" w:themeColor="text1"/>
                <w:lang w:val="bs-Latn-BA"/>
              </w:rPr>
              <w:t>, za vrijeme gradnje</w:t>
            </w:r>
          </w:p>
        </w:tc>
        <w:tc>
          <w:tcPr>
            <w:tcW w:w="1724" w:type="pct"/>
          </w:tcPr>
          <w:p w14:paraId="1A80853B" w14:textId="5CEE85F8" w:rsidR="0072778C" w:rsidRPr="00E23793" w:rsidRDefault="0072778C" w:rsidP="00F10633">
            <w:pPr>
              <w:jc w:val="center"/>
              <w:rPr>
                <w:rFonts w:cstheme="minorHAnsi"/>
                <w:noProof/>
                <w:color w:val="000000" w:themeColor="text1"/>
                <w:lang w:val="bs-Latn-BA"/>
              </w:rPr>
            </w:pPr>
          </w:p>
        </w:tc>
      </w:tr>
      <w:tr w:rsidR="0072778C" w:rsidRPr="00E23793" w14:paraId="6EE67A41" w14:textId="77777777" w:rsidTr="002A2446">
        <w:trPr>
          <w:trHeight w:val="542"/>
        </w:trPr>
        <w:tc>
          <w:tcPr>
            <w:tcW w:w="2424" w:type="pct"/>
            <w:shd w:val="clear" w:color="auto" w:fill="D9E2F3" w:themeFill="accent5" w:themeFillTint="33"/>
          </w:tcPr>
          <w:p w14:paraId="0FF75290"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 xml:space="preserve">D1.9. Projekat će imati uticaj na javnost zbog potencijalnih negativnih uticaja na okoliš </w:t>
            </w:r>
          </w:p>
        </w:tc>
        <w:tc>
          <w:tcPr>
            <w:tcW w:w="852" w:type="pct"/>
          </w:tcPr>
          <w:p w14:paraId="1E2711F1" w14:textId="77777777" w:rsidR="0072778C" w:rsidRPr="00E23793" w:rsidRDefault="0072778C" w:rsidP="00F10633">
            <w:pPr>
              <w:jc w:val="center"/>
              <w:rPr>
                <w:rFonts w:cstheme="minorHAnsi"/>
                <w:noProof/>
                <w:color w:val="000000" w:themeColor="text1"/>
                <w:u w:val="single"/>
                <w:lang w:val="bs-Latn-BA"/>
              </w:rPr>
            </w:pPr>
            <w:r w:rsidRPr="00E23793">
              <w:rPr>
                <w:rFonts w:cstheme="minorHAnsi"/>
                <w:noProof/>
                <w:color w:val="000000" w:themeColor="text1"/>
                <w:u w:val="single"/>
                <w:lang w:val="bs-Latn-BA"/>
              </w:rPr>
              <w:t>DA</w:t>
            </w:r>
          </w:p>
        </w:tc>
        <w:tc>
          <w:tcPr>
            <w:tcW w:w="1724" w:type="pct"/>
          </w:tcPr>
          <w:p w14:paraId="5BE803CB" w14:textId="3281AF4B" w:rsidR="0072778C" w:rsidRPr="00E23793" w:rsidRDefault="0072778C" w:rsidP="00F10633">
            <w:pPr>
              <w:jc w:val="center"/>
              <w:rPr>
                <w:rFonts w:cstheme="minorHAnsi"/>
                <w:noProof/>
                <w:color w:val="000000" w:themeColor="text1"/>
                <w:lang w:val="bs-Latn-BA"/>
              </w:rPr>
            </w:pPr>
          </w:p>
        </w:tc>
      </w:tr>
      <w:tr w:rsidR="0072778C" w:rsidRPr="00E23793" w14:paraId="64C0390F" w14:textId="77777777" w:rsidTr="002A2446">
        <w:trPr>
          <w:trHeight w:val="542"/>
        </w:trPr>
        <w:tc>
          <w:tcPr>
            <w:tcW w:w="2424" w:type="pct"/>
            <w:shd w:val="clear" w:color="auto" w:fill="D9E2F3" w:themeFill="accent5" w:themeFillTint="33"/>
          </w:tcPr>
          <w:p w14:paraId="1AED04F4" w14:textId="77777777" w:rsidR="0072778C" w:rsidRPr="00E23793" w:rsidRDefault="0072778C" w:rsidP="00F10633">
            <w:pPr>
              <w:rPr>
                <w:rFonts w:cstheme="minorHAnsi"/>
                <w:noProof/>
                <w:color w:val="000000" w:themeColor="text1"/>
                <w:lang w:val="bs-Latn-BA"/>
              </w:rPr>
            </w:pPr>
            <w:r w:rsidRPr="00E23793">
              <w:rPr>
                <w:rFonts w:cstheme="minorHAnsi"/>
                <w:noProof/>
                <w:color w:val="000000" w:themeColor="text1"/>
                <w:lang w:val="bs-Latn-BA"/>
              </w:rPr>
              <w:t xml:space="preserve">D1.10. Nakon izgradnje, projekat će zahtijevati dodatne razvojne aktivnosti koje mogu imati negativan uticaj na okoliš </w:t>
            </w:r>
          </w:p>
        </w:tc>
        <w:tc>
          <w:tcPr>
            <w:tcW w:w="852" w:type="pct"/>
            <w:tcBorders>
              <w:bottom w:val="single" w:sz="4" w:space="0" w:color="auto"/>
            </w:tcBorders>
          </w:tcPr>
          <w:p w14:paraId="11E3C981" w14:textId="342E8EF6" w:rsidR="0072778C" w:rsidRPr="00E23793" w:rsidRDefault="0072778C" w:rsidP="00F10633">
            <w:pPr>
              <w:jc w:val="center"/>
              <w:rPr>
                <w:rFonts w:cstheme="minorHAnsi"/>
                <w:noProof/>
                <w:color w:val="000000" w:themeColor="text1"/>
                <w:lang w:val="bs-Latn-BA"/>
              </w:rPr>
            </w:pPr>
          </w:p>
        </w:tc>
        <w:tc>
          <w:tcPr>
            <w:tcW w:w="1724" w:type="pct"/>
            <w:tcBorders>
              <w:bottom w:val="single" w:sz="4" w:space="0" w:color="auto"/>
            </w:tcBorders>
          </w:tcPr>
          <w:p w14:paraId="6AB60A90" w14:textId="77777777" w:rsidR="0072778C" w:rsidRPr="00E23793" w:rsidRDefault="0072778C" w:rsidP="00F10633">
            <w:pPr>
              <w:jc w:val="center"/>
              <w:rPr>
                <w:rFonts w:cstheme="minorHAnsi"/>
                <w:noProof/>
                <w:color w:val="000000" w:themeColor="text1"/>
                <w:u w:val="single"/>
                <w:lang w:val="bs-Latn-BA"/>
              </w:rPr>
            </w:pPr>
            <w:r w:rsidRPr="00E23793">
              <w:rPr>
                <w:rFonts w:cstheme="minorHAnsi"/>
                <w:noProof/>
                <w:color w:val="000000" w:themeColor="text1"/>
                <w:u w:val="single"/>
                <w:lang w:val="bs-Latn-BA"/>
              </w:rPr>
              <w:t>NE</w:t>
            </w:r>
          </w:p>
        </w:tc>
      </w:tr>
    </w:tbl>
    <w:p w14:paraId="3FFBA7B9" w14:textId="77777777" w:rsidR="001C1A0F" w:rsidRPr="00E23793" w:rsidRDefault="001C1A0F" w:rsidP="001B5F0A">
      <w:pPr>
        <w:pStyle w:val="Naslov1"/>
        <w:numPr>
          <w:ilvl w:val="0"/>
          <w:numId w:val="4"/>
        </w:numPr>
        <w:jc w:val="both"/>
        <w:rPr>
          <w:rFonts w:asciiTheme="minorHAnsi" w:hAnsiTheme="minorHAnsi" w:cstheme="minorHAnsi"/>
          <w:sz w:val="22"/>
          <w:szCs w:val="22"/>
          <w:lang w:val="en-GB"/>
        </w:rPr>
      </w:pPr>
      <w:bookmarkStart w:id="8" w:name="_Toc83123133"/>
      <w:bookmarkStart w:id="9" w:name="_Toc83377890"/>
      <w:bookmarkStart w:id="10" w:name="_Toc83377958"/>
      <w:bookmarkStart w:id="11" w:name="_Toc83380358"/>
      <w:r w:rsidRPr="00E23793">
        <w:rPr>
          <w:rFonts w:asciiTheme="minorHAnsi" w:hAnsiTheme="minorHAnsi" w:cstheme="minorHAnsi"/>
          <w:sz w:val="22"/>
          <w:szCs w:val="22"/>
        </w:rPr>
        <w:lastRenderedPageBreak/>
        <w:t>Uključivanje pitanja klimatskih promjena u prethodnu procjenu uticaja na okoliš</w:t>
      </w:r>
      <w:bookmarkEnd w:id="8"/>
      <w:bookmarkEnd w:id="9"/>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4364"/>
        <w:gridCol w:w="2955"/>
      </w:tblGrid>
      <w:tr w:rsidR="001C1A0F" w:rsidRPr="00E23793" w14:paraId="13C8D002" w14:textId="77777777" w:rsidTr="00583224">
        <w:tc>
          <w:tcPr>
            <w:tcW w:w="5000" w:type="pct"/>
            <w:gridSpan w:val="3"/>
            <w:tcBorders>
              <w:top w:val="single" w:sz="4" w:space="0" w:color="auto"/>
              <w:left w:val="single" w:sz="4" w:space="0" w:color="auto"/>
              <w:bottom w:val="single" w:sz="4" w:space="0" w:color="auto"/>
              <w:right w:val="single" w:sz="4" w:space="0" w:color="auto"/>
            </w:tcBorders>
            <w:shd w:val="clear" w:color="auto" w:fill="D9E2F3"/>
          </w:tcPr>
          <w:p w14:paraId="345E3A73" w14:textId="77777777" w:rsidR="001C1A0F" w:rsidRPr="00E23793" w:rsidRDefault="001C1A0F" w:rsidP="00583224">
            <w:pPr>
              <w:jc w:val="both"/>
              <w:rPr>
                <w:rFonts w:eastAsia="Calibri" w:cstheme="minorHAnsi"/>
                <w:lang w:val="hr-BA"/>
              </w:rPr>
            </w:pPr>
            <w:r w:rsidRPr="00E23793">
              <w:rPr>
                <w:rFonts w:eastAsia="Calibri" w:cstheme="minorHAnsi"/>
                <w:lang w:val="hr-BA"/>
              </w:rPr>
              <w:t>Pitanja i uticaji važni za prethodnu procjenu uticaja na okoliš će zavisiti od posebnih okolnosti i konteksta svakog pojedinog projekta. Ovo poglavlje se zasniva na četiri glavna zahtjeva:</w:t>
            </w:r>
          </w:p>
          <w:p w14:paraId="1DF52A3E" w14:textId="77777777" w:rsidR="001C1A0F" w:rsidRPr="00E23793" w:rsidRDefault="001C1A0F" w:rsidP="001B5F0A">
            <w:pPr>
              <w:numPr>
                <w:ilvl w:val="0"/>
                <w:numId w:val="3"/>
              </w:numPr>
              <w:spacing w:after="0" w:line="240" w:lineRule="auto"/>
              <w:contextualSpacing/>
              <w:jc w:val="both"/>
              <w:rPr>
                <w:rFonts w:eastAsia="Calibri" w:cstheme="minorHAnsi"/>
                <w:lang w:val="hr-BA"/>
              </w:rPr>
            </w:pPr>
            <w:r w:rsidRPr="00E23793">
              <w:rPr>
                <w:rFonts w:eastAsia="Calibri" w:cstheme="minorHAnsi"/>
                <w:lang w:val="hr-BA"/>
              </w:rPr>
              <w:t xml:space="preserve">rano identificiranje ključnih pitanja, koristeći pomoć mjerodavnih tijela i zainteresiranih subjekata; </w:t>
            </w:r>
          </w:p>
          <w:p w14:paraId="6162458B" w14:textId="77777777" w:rsidR="001C1A0F" w:rsidRPr="00E23793" w:rsidRDefault="001C1A0F" w:rsidP="001B5F0A">
            <w:pPr>
              <w:numPr>
                <w:ilvl w:val="0"/>
                <w:numId w:val="3"/>
              </w:numPr>
              <w:spacing w:after="0" w:line="240" w:lineRule="auto"/>
              <w:contextualSpacing/>
              <w:jc w:val="both"/>
              <w:rPr>
                <w:rFonts w:eastAsia="Calibri" w:cstheme="minorHAnsi"/>
                <w:lang w:val="hr-BA"/>
              </w:rPr>
            </w:pPr>
            <w:r w:rsidRPr="00E23793">
              <w:rPr>
                <w:rFonts w:eastAsia="Calibri" w:cstheme="minorHAnsi"/>
                <w:lang w:val="hr-BA"/>
              </w:rPr>
              <w:t xml:space="preserve">određivanje hoće li projekt značajno promijeniti emisije GHG i definiranje obima za potrebe prethodne procjene GHG (pitanje ublažavanja klimatskih promjena); </w:t>
            </w:r>
          </w:p>
          <w:p w14:paraId="1212C81B" w14:textId="77777777" w:rsidR="001C1A0F" w:rsidRPr="00E23793" w:rsidRDefault="001C1A0F" w:rsidP="001B5F0A">
            <w:pPr>
              <w:numPr>
                <w:ilvl w:val="0"/>
                <w:numId w:val="3"/>
              </w:numPr>
              <w:spacing w:after="0" w:line="240" w:lineRule="auto"/>
              <w:contextualSpacing/>
              <w:jc w:val="both"/>
              <w:rPr>
                <w:rFonts w:eastAsia="Calibri" w:cstheme="minorHAnsi"/>
                <w:lang w:val="hr-BA"/>
              </w:rPr>
            </w:pPr>
            <w:r w:rsidRPr="00E23793">
              <w:rPr>
                <w:rFonts w:eastAsia="Calibri" w:cstheme="minorHAnsi"/>
                <w:lang w:val="hr-BA"/>
              </w:rPr>
              <w:t xml:space="preserve">svjesnost o korištenim scenarijima klimatskih promjena korištenim u postupku prethodne procjene uticaja na okoliš i identificiranje ključnih problema prilagođavanja klimatskim promjenama i kako oni međusobno djeluju sa drugim pitanjima koja se procjenjuju u postupku prethodne procjene uticaja na okoliš; </w:t>
            </w:r>
          </w:p>
          <w:p w14:paraId="759368C8" w14:textId="77777777" w:rsidR="001C1A0F" w:rsidRPr="00E23793" w:rsidRDefault="001C1A0F" w:rsidP="001B5F0A">
            <w:pPr>
              <w:numPr>
                <w:ilvl w:val="0"/>
                <w:numId w:val="3"/>
              </w:numPr>
              <w:spacing w:after="0" w:line="240" w:lineRule="auto"/>
              <w:contextualSpacing/>
              <w:jc w:val="both"/>
              <w:rPr>
                <w:rFonts w:eastAsia="Calibri" w:cstheme="minorHAnsi"/>
                <w:lang w:val="hr-BA"/>
              </w:rPr>
            </w:pPr>
            <w:r w:rsidRPr="00E23793">
              <w:rPr>
                <w:rFonts w:eastAsia="Calibri" w:cstheme="minorHAnsi"/>
                <w:lang w:val="hr-BA"/>
              </w:rPr>
              <w:t>identificiranje ključnih pitanja bioraznolikosti i kako oni međusobno djeluju sa drugim pitanjima koja se procjenjuju u prethodnoj procjeni uticaja na okoliš.</w:t>
            </w:r>
          </w:p>
          <w:p w14:paraId="3327AA9B" w14:textId="77777777" w:rsidR="001C1A0F" w:rsidRPr="00E23793" w:rsidRDefault="001C1A0F" w:rsidP="00583224">
            <w:pPr>
              <w:jc w:val="both"/>
              <w:rPr>
                <w:rFonts w:eastAsia="Calibri" w:cstheme="minorHAnsi"/>
                <w:b/>
                <w:lang w:val="hr-BA"/>
              </w:rPr>
            </w:pPr>
          </w:p>
        </w:tc>
      </w:tr>
      <w:tr w:rsidR="001C1A0F" w:rsidRPr="00E23793" w14:paraId="6587454A" w14:textId="77777777" w:rsidTr="00583224">
        <w:tc>
          <w:tcPr>
            <w:tcW w:w="1060" w:type="pct"/>
            <w:vMerge w:val="restart"/>
            <w:tcBorders>
              <w:top w:val="single" w:sz="4" w:space="0" w:color="auto"/>
              <w:left w:val="single" w:sz="4" w:space="0" w:color="auto"/>
              <w:bottom w:val="single" w:sz="4" w:space="0" w:color="auto"/>
              <w:right w:val="single" w:sz="4" w:space="0" w:color="auto"/>
            </w:tcBorders>
            <w:shd w:val="clear" w:color="auto" w:fill="D9E2F3"/>
          </w:tcPr>
          <w:p w14:paraId="19E08C15" w14:textId="77777777" w:rsidR="001C1A0F" w:rsidRPr="00E66AA6" w:rsidRDefault="001C1A0F" w:rsidP="00E66AA6">
            <w:pPr>
              <w:spacing w:before="20" w:after="200" w:line="216" w:lineRule="auto"/>
              <w:rPr>
                <w:rFonts w:cstheme="minorHAnsi"/>
                <w:lang w:val="hr-BA"/>
              </w:rPr>
            </w:pPr>
            <w:r w:rsidRPr="00E66AA6">
              <w:rPr>
                <w:rFonts w:cstheme="minorHAnsi"/>
                <w:lang w:val="hr-BA"/>
              </w:rPr>
              <w:t>Izravne GHG emisije</w:t>
            </w:r>
          </w:p>
          <w:p w14:paraId="566AD3AD" w14:textId="77777777" w:rsidR="001C1A0F" w:rsidRPr="00E23793" w:rsidRDefault="001C1A0F" w:rsidP="00E66AA6">
            <w:pPr>
              <w:spacing w:before="20" w:after="200" w:line="216" w:lineRule="auto"/>
              <w:rPr>
                <w:rFonts w:cstheme="minorHAnsi"/>
                <w:lang w:val="hr-BA"/>
              </w:rPr>
            </w:pPr>
          </w:p>
        </w:tc>
        <w:tc>
          <w:tcPr>
            <w:tcW w:w="2349" w:type="pct"/>
            <w:tcBorders>
              <w:top w:val="single" w:sz="4" w:space="0" w:color="auto"/>
              <w:left w:val="single" w:sz="4" w:space="0" w:color="auto"/>
              <w:bottom w:val="single" w:sz="4" w:space="0" w:color="auto"/>
              <w:right w:val="single" w:sz="4" w:space="0" w:color="auto"/>
            </w:tcBorders>
          </w:tcPr>
          <w:p w14:paraId="5B4769B7" w14:textId="77777777" w:rsidR="001C1A0F" w:rsidRPr="00E66AA6" w:rsidRDefault="001C1A0F" w:rsidP="00E66AA6">
            <w:pPr>
              <w:spacing w:before="20" w:after="200" w:line="216" w:lineRule="auto"/>
              <w:rPr>
                <w:rFonts w:cstheme="minorHAnsi"/>
                <w:lang w:val="hr-BA"/>
              </w:rPr>
            </w:pPr>
            <w:r w:rsidRPr="00E66AA6">
              <w:rPr>
                <w:rFonts w:cstheme="minorHAnsi"/>
                <w:lang w:val="hr-BA"/>
              </w:rPr>
              <w:t>Hoće li predloženi projekt ispuštati ugljen dioksid (CO2), didušikov oksid (N2O) ili metan (CH4) ili bilo koji drugi staklenički plin koji je dio UNFCCC-a</w:t>
            </w:r>
            <w:r w:rsidRPr="00E66AA6">
              <w:rPr>
                <w:rFonts w:cstheme="minorHAnsi"/>
                <w:lang w:val="hr-BA"/>
              </w:rPr>
              <w:footnoteReference w:id="7"/>
            </w:r>
            <w:r w:rsidRPr="00E66AA6">
              <w:rPr>
                <w:rFonts w:cstheme="minorHAnsi"/>
                <w:lang w:val="hr-BA"/>
              </w:rPr>
              <w:t xml:space="preserve">? </w:t>
            </w:r>
          </w:p>
          <w:p w14:paraId="5DAF7176" w14:textId="77777777" w:rsidR="001C1A0F" w:rsidRPr="00E23793" w:rsidRDefault="001C1A0F" w:rsidP="00E66AA6">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2EA0AFDC" w14:textId="52D59B2E" w:rsidR="001C1A0F" w:rsidRPr="00E66AA6" w:rsidRDefault="001C1A0F" w:rsidP="00E66AA6">
            <w:pPr>
              <w:spacing w:after="200"/>
              <w:rPr>
                <w:rFonts w:cstheme="minorHAnsi"/>
                <w:lang w:val="hr-BA"/>
              </w:rPr>
            </w:pPr>
            <w:r w:rsidRPr="00E66AA6">
              <w:rPr>
                <w:rFonts w:cstheme="minorHAnsi"/>
                <w:lang w:val="hr-BA"/>
              </w:rPr>
              <w:t>Da, vozila će emitovati gasove saobraćaj ima značajan uticaj na pove</w:t>
            </w:r>
            <w:r w:rsidR="00B63A14" w:rsidRPr="00E66AA6">
              <w:rPr>
                <w:rFonts w:cstheme="minorHAnsi"/>
                <w:lang w:val="hr-BA"/>
              </w:rPr>
              <w:t>ća</w:t>
            </w:r>
            <w:r w:rsidRPr="00E66AA6">
              <w:rPr>
                <w:rFonts w:cstheme="minorHAnsi"/>
                <w:lang w:val="hr-BA"/>
              </w:rPr>
              <w:t>nje GHG emisija</w:t>
            </w:r>
          </w:p>
        </w:tc>
      </w:tr>
      <w:tr w:rsidR="001C1A0F" w:rsidRPr="00E23793" w14:paraId="0177ACD5"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117A14D5" w14:textId="77777777" w:rsidR="001C1A0F" w:rsidRPr="00E23793" w:rsidRDefault="001C1A0F" w:rsidP="00E66AA6">
            <w:pPr>
              <w:spacing w:before="20" w:after="200" w:line="216" w:lineRule="auto"/>
              <w:rPr>
                <w:rFonts w:cstheme="minorHAnsi"/>
                <w:lang w:val="hr-BA"/>
              </w:rPr>
            </w:pPr>
          </w:p>
        </w:tc>
        <w:tc>
          <w:tcPr>
            <w:tcW w:w="2349" w:type="pct"/>
            <w:tcBorders>
              <w:top w:val="single" w:sz="4" w:space="0" w:color="auto"/>
              <w:left w:val="single" w:sz="4" w:space="0" w:color="auto"/>
              <w:bottom w:val="single" w:sz="4" w:space="0" w:color="auto"/>
              <w:right w:val="single" w:sz="4" w:space="0" w:color="auto"/>
            </w:tcBorders>
          </w:tcPr>
          <w:p w14:paraId="137DE6E7" w14:textId="77777777" w:rsidR="001C1A0F" w:rsidRPr="00E66AA6" w:rsidRDefault="001C1A0F" w:rsidP="00E66AA6">
            <w:pPr>
              <w:spacing w:before="20" w:after="200" w:line="216" w:lineRule="auto"/>
              <w:rPr>
                <w:rFonts w:cstheme="minorHAnsi"/>
                <w:lang w:val="hr-BA"/>
              </w:rPr>
            </w:pPr>
            <w:r w:rsidRPr="00E66AA6">
              <w:rPr>
                <w:rFonts w:cstheme="minorHAnsi"/>
                <w:lang w:val="hr-BA"/>
              </w:rPr>
              <w:t xml:space="preserve">Sadrži li predloženi projekt korištenje zemljišta, promjene korištenja zemljišta i šumarske aktivnosti (npr. krčenje šuma) koje mogu dovesti do povećane emisije? </w:t>
            </w:r>
          </w:p>
          <w:p w14:paraId="600FF63F" w14:textId="77777777" w:rsidR="001C1A0F" w:rsidRPr="00E23793" w:rsidRDefault="001C1A0F" w:rsidP="00E66AA6">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5F66AFEB" w14:textId="6E6254D8" w:rsidR="001C1A0F" w:rsidRPr="00E66AA6" w:rsidRDefault="001C1A0F" w:rsidP="00E66AA6">
            <w:pPr>
              <w:spacing w:before="20" w:after="200" w:line="216" w:lineRule="auto"/>
              <w:rPr>
                <w:rFonts w:cstheme="minorHAnsi"/>
                <w:lang w:val="hr-BA"/>
              </w:rPr>
            </w:pPr>
            <w:r w:rsidRPr="00E66AA6">
              <w:rPr>
                <w:rFonts w:cstheme="minorHAnsi"/>
                <w:lang w:val="hr-BA"/>
              </w:rPr>
              <w:t xml:space="preserve">Da, u toku gradnje će biti </w:t>
            </w:r>
            <w:r w:rsidR="00D305A1" w:rsidRPr="00E66AA6">
              <w:rPr>
                <w:rFonts w:cstheme="minorHAnsi"/>
                <w:lang w:val="hr-BA"/>
              </w:rPr>
              <w:t xml:space="preserve">neznatna </w:t>
            </w:r>
            <w:r w:rsidRPr="00E66AA6">
              <w:rPr>
                <w:rFonts w:cstheme="minorHAnsi"/>
                <w:lang w:val="hr-BA"/>
              </w:rPr>
              <w:t>prenamjen</w:t>
            </w:r>
            <w:r w:rsidR="00D305A1" w:rsidRPr="00E66AA6">
              <w:rPr>
                <w:rFonts w:cstheme="minorHAnsi"/>
                <w:lang w:val="hr-BA"/>
              </w:rPr>
              <w:t>a</w:t>
            </w:r>
            <w:r w:rsidRPr="00E66AA6">
              <w:rPr>
                <w:rFonts w:cstheme="minorHAnsi"/>
                <w:lang w:val="hr-BA"/>
              </w:rPr>
              <w:t xml:space="preserve"> zemljišta, krčenja šume što sve može dovesti do povećanja emisija i smanjenje trenutno postojećih ponora</w:t>
            </w:r>
          </w:p>
        </w:tc>
      </w:tr>
      <w:tr w:rsidR="001C1A0F" w:rsidRPr="00E23793" w14:paraId="20EA324F" w14:textId="77777777" w:rsidTr="00583224">
        <w:tc>
          <w:tcPr>
            <w:tcW w:w="1060" w:type="pct"/>
            <w:vMerge w:val="restart"/>
            <w:tcBorders>
              <w:top w:val="single" w:sz="4" w:space="0" w:color="auto"/>
              <w:left w:val="single" w:sz="4" w:space="0" w:color="auto"/>
              <w:bottom w:val="single" w:sz="4" w:space="0" w:color="auto"/>
              <w:right w:val="single" w:sz="4" w:space="0" w:color="auto"/>
            </w:tcBorders>
            <w:shd w:val="clear" w:color="auto" w:fill="D9E2F3"/>
          </w:tcPr>
          <w:p w14:paraId="672E0E6A" w14:textId="77777777" w:rsidR="001C1A0F" w:rsidRPr="00E66AA6" w:rsidRDefault="001C1A0F" w:rsidP="00E66AA6">
            <w:pPr>
              <w:spacing w:before="20" w:after="200" w:line="216" w:lineRule="auto"/>
              <w:rPr>
                <w:rFonts w:cstheme="minorHAnsi"/>
                <w:lang w:val="hr-BA"/>
              </w:rPr>
            </w:pPr>
            <w:r w:rsidRPr="00E66AA6">
              <w:rPr>
                <w:rFonts w:cstheme="minorHAnsi"/>
                <w:lang w:val="hr-BA"/>
              </w:rPr>
              <w:t xml:space="preserve">Neizravne GHG emisije zbog povećane potražnje za energijom </w:t>
            </w:r>
          </w:p>
          <w:p w14:paraId="6CEBEAB3" w14:textId="77777777" w:rsidR="001C1A0F" w:rsidRPr="00E23793" w:rsidRDefault="001C1A0F" w:rsidP="00E66AA6">
            <w:pPr>
              <w:spacing w:before="20" w:after="200" w:line="216" w:lineRule="auto"/>
              <w:rPr>
                <w:rFonts w:cstheme="minorHAnsi"/>
                <w:lang w:val="hr-BA"/>
              </w:rPr>
            </w:pPr>
          </w:p>
        </w:tc>
        <w:tc>
          <w:tcPr>
            <w:tcW w:w="2349" w:type="pct"/>
            <w:tcBorders>
              <w:top w:val="single" w:sz="4" w:space="0" w:color="auto"/>
              <w:left w:val="single" w:sz="4" w:space="0" w:color="auto"/>
              <w:bottom w:val="single" w:sz="4" w:space="0" w:color="auto"/>
              <w:right w:val="single" w:sz="4" w:space="0" w:color="auto"/>
            </w:tcBorders>
          </w:tcPr>
          <w:p w14:paraId="3197B370" w14:textId="77777777" w:rsidR="001C1A0F" w:rsidRPr="00E66AA6" w:rsidRDefault="001C1A0F" w:rsidP="00E66AA6">
            <w:pPr>
              <w:spacing w:before="20" w:after="200" w:line="216" w:lineRule="auto"/>
              <w:rPr>
                <w:rFonts w:cstheme="minorHAnsi"/>
                <w:lang w:val="hr-BA"/>
              </w:rPr>
            </w:pPr>
            <w:r w:rsidRPr="00E66AA6">
              <w:rPr>
                <w:rFonts w:cstheme="minorHAnsi"/>
                <w:lang w:val="hr-BA"/>
              </w:rPr>
              <w:t xml:space="preserve">Hoće li predloženi projekt značajno uticati na potražnju za energijom? </w:t>
            </w:r>
          </w:p>
          <w:p w14:paraId="23CBA46F" w14:textId="77777777" w:rsidR="001C1A0F" w:rsidRPr="00E23793" w:rsidRDefault="001C1A0F" w:rsidP="00E66AA6">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566FFA82" w14:textId="13D6E715" w:rsidR="001C1A0F" w:rsidRPr="00E66AA6" w:rsidRDefault="001C1A0F" w:rsidP="00E66AA6">
            <w:pPr>
              <w:spacing w:before="20" w:after="200" w:line="216" w:lineRule="auto"/>
              <w:rPr>
                <w:rFonts w:cstheme="minorHAnsi"/>
                <w:lang w:val="hr-BA"/>
              </w:rPr>
            </w:pPr>
            <w:r w:rsidRPr="00E66AA6">
              <w:rPr>
                <w:rFonts w:cstheme="minorHAnsi"/>
                <w:lang w:val="hr-BA"/>
              </w:rPr>
              <w:t xml:space="preserve">Da, u smislu povećanja potrošnje goriva i drugih energenata za održavanje objekata </w:t>
            </w:r>
            <w:r w:rsidR="00BA59F1" w:rsidRPr="00E66AA6">
              <w:rPr>
                <w:rFonts w:cstheme="minorHAnsi"/>
                <w:lang w:val="hr-BA"/>
              </w:rPr>
              <w:t>i za stanovanje (toplotna energija, električna en.)</w:t>
            </w:r>
          </w:p>
        </w:tc>
      </w:tr>
      <w:tr w:rsidR="001C1A0F" w:rsidRPr="00E23793" w14:paraId="154BCFB6"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5398B573" w14:textId="77777777" w:rsidR="001C1A0F" w:rsidRPr="00E23793" w:rsidRDefault="001C1A0F" w:rsidP="00E66AA6">
            <w:pPr>
              <w:spacing w:before="20" w:after="200" w:line="216" w:lineRule="auto"/>
              <w:rPr>
                <w:rFonts w:cstheme="minorHAnsi"/>
                <w:lang w:val="hr-BA"/>
              </w:rPr>
            </w:pPr>
          </w:p>
        </w:tc>
        <w:tc>
          <w:tcPr>
            <w:tcW w:w="2349" w:type="pct"/>
            <w:tcBorders>
              <w:top w:val="single" w:sz="4" w:space="0" w:color="auto"/>
              <w:left w:val="single" w:sz="4" w:space="0" w:color="auto"/>
              <w:bottom w:val="single" w:sz="4" w:space="0" w:color="auto"/>
              <w:right w:val="single" w:sz="4" w:space="0" w:color="auto"/>
            </w:tcBorders>
          </w:tcPr>
          <w:p w14:paraId="2475D1D3" w14:textId="77777777" w:rsidR="001C1A0F" w:rsidRPr="00E66AA6" w:rsidRDefault="001C1A0F" w:rsidP="00E66AA6">
            <w:pPr>
              <w:spacing w:before="20" w:after="200" w:line="216" w:lineRule="auto"/>
              <w:rPr>
                <w:rFonts w:cstheme="minorHAnsi"/>
                <w:lang w:val="hr-BA"/>
              </w:rPr>
            </w:pPr>
            <w:r w:rsidRPr="00E66AA6">
              <w:rPr>
                <w:rFonts w:cstheme="minorHAnsi"/>
                <w:lang w:val="hr-BA"/>
              </w:rPr>
              <w:t xml:space="preserve">Je li moguće koristiti obnovljive izvore energije? </w:t>
            </w:r>
          </w:p>
          <w:p w14:paraId="56FF4559" w14:textId="77777777" w:rsidR="001C1A0F" w:rsidRPr="00E23793" w:rsidRDefault="001C1A0F" w:rsidP="00E66AA6">
            <w:pPr>
              <w:spacing w:before="20" w:after="200" w:line="216" w:lineRule="auto"/>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1A143BEE" w14:textId="252CB97A" w:rsidR="001C1A0F" w:rsidRPr="00E66AA6" w:rsidRDefault="001C1A0F" w:rsidP="00E66AA6">
            <w:pPr>
              <w:spacing w:before="20" w:after="200" w:line="216" w:lineRule="auto"/>
              <w:rPr>
                <w:rFonts w:cstheme="minorHAnsi"/>
                <w:lang w:val="hr-BA"/>
              </w:rPr>
            </w:pPr>
            <w:r w:rsidRPr="00E66AA6">
              <w:rPr>
                <w:rFonts w:cstheme="minorHAnsi"/>
                <w:lang w:val="hr-BA"/>
              </w:rPr>
              <w:t xml:space="preserve">Da, moguće je koristiti obnovljive izvore energije za osvjetljenje </w:t>
            </w:r>
            <w:r w:rsidR="00D305A1" w:rsidRPr="00E66AA6">
              <w:rPr>
                <w:rFonts w:cstheme="minorHAnsi"/>
                <w:lang w:val="hr-BA"/>
              </w:rPr>
              <w:t>i grijanje i to će biti primijenjeno</w:t>
            </w:r>
          </w:p>
        </w:tc>
      </w:tr>
      <w:tr w:rsidR="001C1A0F" w:rsidRPr="00E23793" w14:paraId="3EAA0B40" w14:textId="77777777" w:rsidTr="00583224">
        <w:tc>
          <w:tcPr>
            <w:tcW w:w="1060" w:type="pct"/>
            <w:vMerge w:val="restart"/>
            <w:tcBorders>
              <w:top w:val="single" w:sz="4" w:space="0" w:color="auto"/>
              <w:left w:val="single" w:sz="4" w:space="0" w:color="auto"/>
              <w:bottom w:val="single" w:sz="4" w:space="0" w:color="auto"/>
              <w:right w:val="single" w:sz="4" w:space="0" w:color="auto"/>
            </w:tcBorders>
            <w:shd w:val="clear" w:color="auto" w:fill="D9E2F3"/>
          </w:tcPr>
          <w:p w14:paraId="186C4014" w14:textId="77777777" w:rsidR="001C1A0F" w:rsidRPr="00E66AA6" w:rsidRDefault="001C1A0F" w:rsidP="00E66AA6">
            <w:pPr>
              <w:spacing w:before="20" w:after="200" w:line="216" w:lineRule="auto"/>
              <w:rPr>
                <w:rFonts w:cstheme="minorHAnsi"/>
                <w:lang w:val="hr-BA"/>
              </w:rPr>
            </w:pPr>
            <w:r w:rsidRPr="00E66AA6">
              <w:rPr>
                <w:rFonts w:cstheme="minorHAnsi"/>
                <w:lang w:val="hr-BA"/>
              </w:rPr>
              <w:t xml:space="preserve">Neizravni GHG uzrokovani pratećim djelatnostima ili infrastrukturama </w:t>
            </w:r>
            <w:r w:rsidRPr="00E66AA6">
              <w:rPr>
                <w:rFonts w:cstheme="minorHAnsi"/>
                <w:lang w:val="hr-BA"/>
              </w:rPr>
              <w:lastRenderedPageBreak/>
              <w:t xml:space="preserve">koje su izravno povezane s provedbom predloženog projekta </w:t>
            </w:r>
          </w:p>
          <w:p w14:paraId="0BE2F345" w14:textId="77777777" w:rsidR="001C1A0F" w:rsidRPr="00E66AA6" w:rsidRDefault="001C1A0F" w:rsidP="00E66AA6">
            <w:pPr>
              <w:spacing w:before="20" w:after="200" w:line="216" w:lineRule="auto"/>
              <w:rPr>
                <w:rFonts w:cstheme="minorHAnsi"/>
                <w:lang w:val="hr-BA"/>
              </w:rPr>
            </w:pPr>
          </w:p>
          <w:p w14:paraId="1C9B53CB" w14:textId="77777777" w:rsidR="001C1A0F" w:rsidRPr="00E66AA6" w:rsidRDefault="001C1A0F" w:rsidP="00E66AA6">
            <w:pPr>
              <w:spacing w:before="20" w:after="200" w:line="216" w:lineRule="auto"/>
              <w:rPr>
                <w:rFonts w:cstheme="minorHAnsi"/>
                <w:lang w:val="hr-BA"/>
              </w:rPr>
            </w:pPr>
          </w:p>
          <w:p w14:paraId="0DEA4F4B" w14:textId="77777777" w:rsidR="001C1A0F" w:rsidRPr="00E23793" w:rsidRDefault="001C1A0F" w:rsidP="00E66AA6">
            <w:pPr>
              <w:spacing w:before="20" w:after="200" w:line="216" w:lineRule="auto"/>
              <w:rPr>
                <w:rFonts w:cstheme="minorHAnsi"/>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70F09ABA" w14:textId="77777777" w:rsidR="001C1A0F" w:rsidRPr="00E23793" w:rsidRDefault="001C1A0F" w:rsidP="00E66AA6">
            <w:pPr>
              <w:spacing w:before="20" w:after="200" w:line="216" w:lineRule="auto"/>
              <w:rPr>
                <w:rFonts w:cstheme="minorHAnsi"/>
                <w:lang w:val="hr-BA"/>
              </w:rPr>
            </w:pPr>
            <w:r w:rsidRPr="00E66AA6">
              <w:rPr>
                <w:rFonts w:cstheme="minorHAnsi"/>
                <w:lang w:val="hr-BA"/>
              </w:rPr>
              <w:lastRenderedPageBreak/>
              <w:t>Hoće li predloženi projekt značajno povećati ili smanjiti osobna putovanja?</w:t>
            </w:r>
          </w:p>
        </w:tc>
        <w:tc>
          <w:tcPr>
            <w:tcW w:w="1591" w:type="pct"/>
            <w:tcBorders>
              <w:top w:val="single" w:sz="4" w:space="0" w:color="auto"/>
              <w:left w:val="single" w:sz="4" w:space="0" w:color="auto"/>
              <w:bottom w:val="single" w:sz="4" w:space="0" w:color="auto"/>
              <w:right w:val="single" w:sz="4" w:space="0" w:color="auto"/>
            </w:tcBorders>
            <w:hideMark/>
          </w:tcPr>
          <w:p w14:paraId="596CD166" w14:textId="366BBABD" w:rsidR="001C1A0F" w:rsidRPr="00E66AA6" w:rsidRDefault="001C1A0F" w:rsidP="00E66AA6">
            <w:pPr>
              <w:spacing w:before="20" w:after="200" w:line="216" w:lineRule="auto"/>
              <w:rPr>
                <w:rFonts w:cstheme="minorHAnsi"/>
                <w:lang w:val="hr-BA"/>
              </w:rPr>
            </w:pPr>
            <w:r w:rsidRPr="00E66AA6">
              <w:rPr>
                <w:rFonts w:cstheme="minorHAnsi"/>
                <w:lang w:val="hr-BA"/>
              </w:rPr>
              <w:t>Predloženi projekat će povećati putovanja.</w:t>
            </w:r>
          </w:p>
        </w:tc>
      </w:tr>
      <w:tr w:rsidR="001C1A0F" w:rsidRPr="00E23793" w14:paraId="664DFBE7"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1C7E5DE2"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36E47374" w14:textId="77777777" w:rsidR="001C1A0F" w:rsidRPr="00624A3A" w:rsidRDefault="001C1A0F" w:rsidP="00624A3A">
            <w:pPr>
              <w:spacing w:before="20" w:after="200" w:line="216" w:lineRule="auto"/>
              <w:rPr>
                <w:rFonts w:cstheme="minorHAnsi"/>
                <w:lang w:val="hr-BA"/>
              </w:rPr>
            </w:pPr>
            <w:r w:rsidRPr="00624A3A">
              <w:rPr>
                <w:rFonts w:cstheme="minorHAnsi"/>
                <w:lang w:val="hr-BA"/>
              </w:rPr>
              <w:t xml:space="preserve">Hoće li predloženi projekt značajno povećati </w:t>
            </w:r>
            <w:r w:rsidRPr="00624A3A">
              <w:rPr>
                <w:rFonts w:cstheme="minorHAnsi"/>
                <w:lang w:val="hr-BA"/>
              </w:rPr>
              <w:lastRenderedPageBreak/>
              <w:t>ili smanjiti teretni promet?</w:t>
            </w:r>
          </w:p>
          <w:p w14:paraId="752E0680" w14:textId="77777777" w:rsidR="001C1A0F" w:rsidRPr="00624A3A" w:rsidRDefault="001C1A0F" w:rsidP="00624A3A">
            <w:pPr>
              <w:spacing w:after="200"/>
              <w:rPr>
                <w:rFonts w:cstheme="minorHAnsi"/>
                <w:lang w:val="hr-BA"/>
              </w:rPr>
            </w:pPr>
          </w:p>
          <w:p w14:paraId="01BC42C8" w14:textId="77777777" w:rsidR="001C1A0F" w:rsidRPr="00E23793" w:rsidRDefault="001C1A0F" w:rsidP="00624A3A">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2E5AA3E3" w14:textId="6EBDA3FF" w:rsidR="001C1A0F" w:rsidRPr="00624A3A" w:rsidRDefault="00C715EA" w:rsidP="00624A3A">
            <w:pPr>
              <w:spacing w:before="20" w:after="200" w:line="216" w:lineRule="auto"/>
              <w:rPr>
                <w:rFonts w:cstheme="minorHAnsi"/>
                <w:lang w:val="hr-BA"/>
              </w:rPr>
            </w:pPr>
            <w:r w:rsidRPr="00624A3A">
              <w:rPr>
                <w:rFonts w:cstheme="minorHAnsi"/>
                <w:lang w:val="hr-BA"/>
              </w:rPr>
              <w:lastRenderedPageBreak/>
              <w:t>P</w:t>
            </w:r>
            <w:r w:rsidR="001C1A0F" w:rsidRPr="00624A3A">
              <w:rPr>
                <w:rFonts w:cstheme="minorHAnsi"/>
                <w:lang w:val="hr-BA"/>
              </w:rPr>
              <w:t xml:space="preserve">redloženi projekat </w:t>
            </w:r>
            <w:r w:rsidR="005E3C3C" w:rsidRPr="00624A3A">
              <w:rPr>
                <w:rFonts w:cstheme="minorHAnsi"/>
                <w:lang w:val="hr-BA"/>
              </w:rPr>
              <w:t>ne</w:t>
            </w:r>
            <w:r w:rsidR="001C1A0F" w:rsidRPr="00624A3A">
              <w:rPr>
                <w:rFonts w:cstheme="minorHAnsi"/>
                <w:lang w:val="hr-BA"/>
              </w:rPr>
              <w:t xml:space="preserve">će povećati prometovanje </w:t>
            </w:r>
            <w:r w:rsidR="001C1A0F" w:rsidRPr="00624A3A">
              <w:rPr>
                <w:rFonts w:cstheme="minorHAnsi"/>
                <w:lang w:val="hr-BA"/>
              </w:rPr>
              <w:lastRenderedPageBreak/>
              <w:t>teretnih vozila.</w:t>
            </w:r>
          </w:p>
        </w:tc>
      </w:tr>
      <w:tr w:rsidR="001C1A0F" w:rsidRPr="00E23793" w14:paraId="1E51DB2F" w14:textId="77777777" w:rsidTr="00583224">
        <w:tc>
          <w:tcPr>
            <w:tcW w:w="1060" w:type="pct"/>
            <w:vMerge w:val="restart"/>
            <w:tcBorders>
              <w:top w:val="single" w:sz="4" w:space="0" w:color="auto"/>
              <w:left w:val="single" w:sz="4" w:space="0" w:color="auto"/>
              <w:bottom w:val="single" w:sz="4" w:space="0" w:color="auto"/>
              <w:right w:val="single" w:sz="4" w:space="0" w:color="auto"/>
            </w:tcBorders>
            <w:shd w:val="clear" w:color="auto" w:fill="D9E2F3"/>
          </w:tcPr>
          <w:p w14:paraId="58C5C5DA" w14:textId="77777777" w:rsidR="001C1A0F" w:rsidRPr="00E23793" w:rsidRDefault="001C1A0F" w:rsidP="00583224">
            <w:pPr>
              <w:jc w:val="both"/>
              <w:rPr>
                <w:rFonts w:eastAsia="Calibri" w:cstheme="minorHAnsi"/>
                <w:lang w:val="hr-BA"/>
              </w:rPr>
            </w:pPr>
          </w:p>
          <w:p w14:paraId="36441C7B" w14:textId="77777777" w:rsidR="001C1A0F" w:rsidRPr="00E23793" w:rsidRDefault="001C1A0F" w:rsidP="00583224">
            <w:pPr>
              <w:jc w:val="both"/>
              <w:rPr>
                <w:rFonts w:eastAsia="Calibri" w:cstheme="minorHAnsi"/>
                <w:lang w:val="hr-BA"/>
              </w:rPr>
            </w:pPr>
            <w:r w:rsidRPr="00E23793">
              <w:rPr>
                <w:rFonts w:eastAsia="Calibri" w:cstheme="minorHAnsi"/>
                <w:lang w:val="hr-BA"/>
              </w:rPr>
              <w:t>Toplotni valovi</w:t>
            </w:r>
          </w:p>
          <w:p w14:paraId="6E055DD1"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5EED1189" w14:textId="77777777" w:rsidR="001C1A0F" w:rsidRPr="00624A3A" w:rsidRDefault="001C1A0F" w:rsidP="00624A3A">
            <w:pPr>
              <w:spacing w:before="20" w:after="200" w:line="216" w:lineRule="auto"/>
              <w:rPr>
                <w:rFonts w:cstheme="minorHAnsi"/>
                <w:lang w:val="hr-BA"/>
              </w:rPr>
            </w:pPr>
            <w:r w:rsidRPr="00624A3A">
              <w:rPr>
                <w:rFonts w:cstheme="minorHAnsi"/>
                <w:lang w:val="hr-BA"/>
              </w:rPr>
              <w:t>Hoće li predloženi projekt ograničiti cirkulaciju zraka ili smanjiti otvorene prostore?</w:t>
            </w:r>
          </w:p>
          <w:p w14:paraId="47C6A34A" w14:textId="77777777" w:rsidR="001C1A0F" w:rsidRPr="00E23793" w:rsidRDefault="001C1A0F" w:rsidP="00624A3A">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2A7324A7" w14:textId="77777777" w:rsidR="001C1A0F" w:rsidRPr="00624A3A" w:rsidRDefault="001C1A0F" w:rsidP="00624A3A">
            <w:pPr>
              <w:spacing w:before="20" w:after="200" w:line="216" w:lineRule="auto"/>
              <w:rPr>
                <w:rFonts w:cstheme="minorHAnsi"/>
                <w:lang w:val="hr-BA"/>
              </w:rPr>
            </w:pPr>
            <w:r w:rsidRPr="00624A3A">
              <w:rPr>
                <w:rFonts w:cstheme="minorHAnsi"/>
                <w:lang w:val="hr-BA"/>
              </w:rPr>
              <w:t xml:space="preserve">Da, a li neznatno će predloženi projekat ograničiti cirkulaciju zraka. </w:t>
            </w:r>
          </w:p>
        </w:tc>
      </w:tr>
      <w:tr w:rsidR="001C1A0F" w:rsidRPr="00E23793" w14:paraId="3A2272FB"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45525C9C"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03B7B1E7" w14:textId="77777777" w:rsidR="001C1A0F" w:rsidRPr="00624A3A" w:rsidRDefault="001C1A0F" w:rsidP="00624A3A">
            <w:pPr>
              <w:spacing w:before="20" w:after="200" w:line="216" w:lineRule="auto"/>
              <w:rPr>
                <w:rFonts w:cstheme="minorHAnsi"/>
                <w:lang w:val="hr-BA"/>
              </w:rPr>
            </w:pPr>
            <w:r w:rsidRPr="00624A3A">
              <w:rPr>
                <w:rFonts w:cstheme="minorHAnsi"/>
                <w:lang w:val="hr-BA"/>
              </w:rPr>
              <w:t>Hoće li emitirati hlapljive organske spojeve (HOS) i dušikove okside (NOx) te doprinijeti formiranju ozona u troposferi tijekom sunčanih i toplih dana?</w:t>
            </w:r>
          </w:p>
          <w:p w14:paraId="3930AD9B" w14:textId="77777777" w:rsidR="001C1A0F" w:rsidRPr="00E23793" w:rsidRDefault="001C1A0F" w:rsidP="00624A3A">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1B80E01D" w14:textId="77777777" w:rsidR="001C1A0F" w:rsidRPr="00624A3A" w:rsidRDefault="001C1A0F" w:rsidP="00624A3A">
            <w:pPr>
              <w:spacing w:before="20" w:after="200" w:line="216" w:lineRule="auto"/>
              <w:rPr>
                <w:rFonts w:cstheme="minorHAnsi"/>
                <w:lang w:val="hr-BA"/>
              </w:rPr>
            </w:pPr>
            <w:r w:rsidRPr="00624A3A">
              <w:rPr>
                <w:rFonts w:cstheme="minorHAnsi"/>
                <w:lang w:val="hr-BA"/>
              </w:rPr>
              <w:t>Da, u sagorijevanjem motornih goriva doći će do emisije hlapljivih organskih spojeva (HOS) i azotnih oksida (NOx), što će doprinijeti formiranju ozona u troposferi tokom sunčanih I toplih dana.</w:t>
            </w:r>
          </w:p>
        </w:tc>
      </w:tr>
      <w:tr w:rsidR="001C1A0F" w:rsidRPr="00E23793" w14:paraId="090AD2E8"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56A1D4BC"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196B0A10" w14:textId="77777777" w:rsidR="001C1A0F" w:rsidRPr="00624A3A" w:rsidRDefault="001C1A0F" w:rsidP="00624A3A">
            <w:pPr>
              <w:spacing w:before="20" w:after="200" w:line="216" w:lineRule="auto"/>
              <w:rPr>
                <w:rFonts w:cstheme="minorHAnsi"/>
                <w:lang w:val="hr-BA"/>
              </w:rPr>
            </w:pPr>
            <w:r w:rsidRPr="00624A3A">
              <w:rPr>
                <w:rFonts w:cstheme="minorHAnsi"/>
                <w:lang w:val="hr-BA"/>
              </w:rPr>
              <w:t xml:space="preserve">Hoće li biti pod uticajem toplotnih valova? </w:t>
            </w:r>
          </w:p>
          <w:p w14:paraId="3A6DD284" w14:textId="77777777" w:rsidR="001C1A0F" w:rsidRPr="00624A3A" w:rsidRDefault="001C1A0F" w:rsidP="00624A3A">
            <w:pPr>
              <w:spacing w:after="200"/>
              <w:rPr>
                <w:rFonts w:cstheme="minorHAnsi"/>
                <w:lang w:val="hr-BA"/>
              </w:rPr>
            </w:pPr>
          </w:p>
          <w:p w14:paraId="2231EF77" w14:textId="77777777" w:rsidR="001C1A0F" w:rsidRPr="00624A3A" w:rsidRDefault="001C1A0F" w:rsidP="00624A3A">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70BC7614" w14:textId="77777777" w:rsidR="001C1A0F" w:rsidRPr="00624A3A" w:rsidRDefault="001C1A0F" w:rsidP="00624A3A">
            <w:pPr>
              <w:spacing w:before="20" w:after="200" w:line="216" w:lineRule="auto"/>
              <w:rPr>
                <w:rFonts w:cstheme="minorHAnsi"/>
                <w:lang w:val="hr-BA"/>
              </w:rPr>
            </w:pPr>
            <w:r w:rsidRPr="00624A3A">
              <w:rPr>
                <w:rFonts w:cstheme="minorHAnsi"/>
                <w:lang w:val="hr-BA"/>
              </w:rPr>
              <w:t>Da, može se očekivati uticaj toplotnih valova.</w:t>
            </w:r>
          </w:p>
        </w:tc>
      </w:tr>
      <w:tr w:rsidR="001C1A0F" w:rsidRPr="00E23793" w14:paraId="564C434A"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7F49C87F"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4C9DB582" w14:textId="77777777" w:rsidR="001C1A0F" w:rsidRPr="00624A3A" w:rsidRDefault="001C1A0F" w:rsidP="00624A3A">
            <w:pPr>
              <w:spacing w:before="20" w:after="200" w:line="216" w:lineRule="auto"/>
              <w:rPr>
                <w:rFonts w:cstheme="minorHAnsi"/>
                <w:lang w:val="hr-BA"/>
              </w:rPr>
            </w:pPr>
            <w:r w:rsidRPr="00624A3A">
              <w:rPr>
                <w:rFonts w:cstheme="minorHAnsi"/>
                <w:lang w:val="hr-BA"/>
              </w:rPr>
              <w:t xml:space="preserve">Hoće li se povećati energija i potreba za vodom za hlađenje? </w:t>
            </w:r>
          </w:p>
          <w:p w14:paraId="5949225A" w14:textId="77777777" w:rsidR="001C1A0F" w:rsidRPr="00624A3A" w:rsidRDefault="001C1A0F" w:rsidP="00624A3A">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65B7C6A3" w14:textId="58BD8847" w:rsidR="001C1A0F" w:rsidRPr="00624A3A" w:rsidRDefault="005E3C3C" w:rsidP="00624A3A">
            <w:pPr>
              <w:spacing w:before="20" w:after="200" w:line="216" w:lineRule="auto"/>
              <w:rPr>
                <w:rFonts w:cstheme="minorHAnsi"/>
                <w:lang w:val="hr-BA"/>
              </w:rPr>
            </w:pPr>
            <w:r w:rsidRPr="00624A3A">
              <w:rPr>
                <w:rFonts w:cstheme="minorHAnsi"/>
                <w:lang w:val="hr-BA"/>
              </w:rPr>
              <w:t>Da povećat će se potreba za korištenje vode.</w:t>
            </w:r>
          </w:p>
        </w:tc>
      </w:tr>
      <w:tr w:rsidR="001C1A0F" w:rsidRPr="00E23793" w14:paraId="12490331"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46BE5330"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0E8A2218" w14:textId="77777777" w:rsidR="001C1A0F" w:rsidRPr="00624A3A" w:rsidRDefault="001C1A0F" w:rsidP="00624A3A">
            <w:pPr>
              <w:spacing w:before="20" w:after="200" w:line="216" w:lineRule="auto"/>
              <w:rPr>
                <w:rFonts w:cstheme="minorHAnsi"/>
                <w:lang w:val="hr-BA"/>
              </w:rPr>
            </w:pPr>
            <w:r w:rsidRPr="00624A3A">
              <w:rPr>
                <w:rFonts w:cstheme="minorHAnsi"/>
                <w:lang w:val="hr-BA"/>
              </w:rPr>
              <w:t>Hoće li upiti ili stvarati toplotu?</w:t>
            </w:r>
          </w:p>
          <w:p w14:paraId="644ABB66" w14:textId="77777777" w:rsidR="001C1A0F" w:rsidRPr="00624A3A" w:rsidRDefault="001C1A0F" w:rsidP="00624A3A">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2204193D" w14:textId="67CEFE60" w:rsidR="001C1A0F" w:rsidRPr="00624A3A" w:rsidRDefault="001C1A0F" w:rsidP="00624A3A">
            <w:pPr>
              <w:spacing w:before="20" w:after="200" w:line="216" w:lineRule="auto"/>
              <w:rPr>
                <w:rFonts w:cstheme="minorHAnsi"/>
                <w:lang w:val="hr-BA"/>
              </w:rPr>
            </w:pPr>
            <w:r w:rsidRPr="00624A3A">
              <w:rPr>
                <w:rFonts w:cstheme="minorHAnsi"/>
                <w:lang w:val="hr-BA"/>
              </w:rPr>
              <w:t>Na užem području može doći do povećanja temperature zbog smanjenja vegetacije, kao i uslijed povećanja asfaltnih površina koje imaju sposobnost primanja i o</w:t>
            </w:r>
            <w:r w:rsidR="00283BAF" w:rsidRPr="00624A3A">
              <w:rPr>
                <w:rFonts w:cstheme="minorHAnsi"/>
                <w:lang w:val="hr-BA"/>
              </w:rPr>
              <w:t>davanja topline sunčevih zraka.</w:t>
            </w:r>
          </w:p>
        </w:tc>
      </w:tr>
      <w:tr w:rsidR="001C1A0F" w:rsidRPr="00E23793" w14:paraId="2F91EC8C"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160C33F6"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6D3230F1" w14:textId="77777777" w:rsidR="001C1A0F" w:rsidRPr="00624A3A" w:rsidRDefault="001C1A0F" w:rsidP="00624A3A">
            <w:pPr>
              <w:spacing w:before="20" w:after="200" w:line="216" w:lineRule="auto"/>
              <w:rPr>
                <w:rFonts w:cstheme="minorHAnsi"/>
                <w:lang w:val="hr-BA"/>
              </w:rPr>
            </w:pPr>
            <w:r w:rsidRPr="00624A3A">
              <w:rPr>
                <w:rFonts w:cstheme="minorHAnsi"/>
                <w:lang w:val="hr-BA"/>
              </w:rPr>
              <w:t xml:space="preserve">Mogu li materijali korišteni tijekom izgradnje izdržati visoke temperature (ili će, na primjer, doći do zamora materijala ili degradacije površine)? </w:t>
            </w:r>
          </w:p>
          <w:p w14:paraId="398C7FD1" w14:textId="77777777" w:rsidR="001C1A0F" w:rsidRPr="00624A3A" w:rsidRDefault="001C1A0F" w:rsidP="00624A3A">
            <w:pPr>
              <w:spacing w:after="200"/>
              <w:rPr>
                <w:rFonts w:cstheme="minorHAnsi"/>
                <w:lang w:val="hr-BA"/>
              </w:rPr>
            </w:pPr>
          </w:p>
          <w:p w14:paraId="5E104EEA" w14:textId="77777777" w:rsidR="001C1A0F" w:rsidRPr="00624A3A" w:rsidRDefault="001C1A0F" w:rsidP="00624A3A">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32B0469E" w14:textId="0B018A5C" w:rsidR="001C1A0F" w:rsidRPr="00624A3A" w:rsidRDefault="001C1A0F" w:rsidP="00624A3A">
            <w:pPr>
              <w:spacing w:before="20" w:after="200" w:line="216" w:lineRule="auto"/>
              <w:rPr>
                <w:rFonts w:cstheme="minorHAnsi"/>
                <w:lang w:val="hr-BA"/>
              </w:rPr>
            </w:pPr>
            <w:r w:rsidRPr="00624A3A">
              <w:rPr>
                <w:rFonts w:cstheme="minorHAnsi"/>
                <w:lang w:val="hr-BA"/>
              </w:rPr>
              <w:t>Svojstva materijala moraju biti takva da tokom korištenja projekta i uz propisno izvođenje radova i održavanje podnose sve uticaje i  uslove okoliša. Uz pravilno održavanje i pravovremenu sanaciju moguće je spriječiti zamor materijala i degradaciju betonskih i asfaltnih površina koje se vremenom mijenjaju.</w:t>
            </w:r>
          </w:p>
        </w:tc>
      </w:tr>
      <w:tr w:rsidR="001C1A0F" w:rsidRPr="00E23793" w14:paraId="279F794A" w14:textId="77777777" w:rsidTr="00583224">
        <w:tc>
          <w:tcPr>
            <w:tcW w:w="1060" w:type="pct"/>
            <w:vMerge w:val="restart"/>
            <w:tcBorders>
              <w:top w:val="single" w:sz="4" w:space="0" w:color="auto"/>
              <w:left w:val="single" w:sz="4" w:space="0" w:color="auto"/>
              <w:bottom w:val="single" w:sz="4" w:space="0" w:color="auto"/>
              <w:right w:val="single" w:sz="4" w:space="0" w:color="auto"/>
            </w:tcBorders>
            <w:shd w:val="clear" w:color="auto" w:fill="D9E2F3"/>
            <w:hideMark/>
          </w:tcPr>
          <w:p w14:paraId="0C2C85D6" w14:textId="77777777" w:rsidR="001C1A0F" w:rsidRPr="00E23793" w:rsidRDefault="001C1A0F" w:rsidP="00583224">
            <w:pPr>
              <w:jc w:val="both"/>
              <w:rPr>
                <w:rFonts w:eastAsia="Calibri" w:cstheme="minorHAnsi"/>
                <w:lang w:val="hr-BA"/>
              </w:rPr>
            </w:pPr>
            <w:r w:rsidRPr="00E23793">
              <w:rPr>
                <w:rFonts w:eastAsia="Calibri" w:cstheme="minorHAnsi"/>
                <w:lang w:val="hr-BA"/>
              </w:rPr>
              <w:lastRenderedPageBreak/>
              <w:t>Suše zbog dugoročnih promjena padalina (također uzeti u obzir moguće sinergijske efekte s aktivnostima upravljanja poplavama koje povećavaju zapreminu vode koja se zadržava u slivu)</w:t>
            </w:r>
          </w:p>
          <w:p w14:paraId="23172774" w14:textId="77777777" w:rsidR="001C1A0F" w:rsidRPr="00E23793" w:rsidRDefault="001C1A0F" w:rsidP="00583224">
            <w:pPr>
              <w:jc w:val="both"/>
              <w:rPr>
                <w:rFonts w:cstheme="minorHAnsi"/>
                <w:noProof/>
                <w:lang w:val="hr-BA"/>
              </w:rPr>
            </w:pPr>
            <w:r w:rsidRPr="00E23793">
              <w:rPr>
                <w:rFonts w:eastAsia="Calibri" w:cstheme="minorHAnsi"/>
                <w:lang w:val="hr-BA"/>
              </w:rPr>
              <w:t xml:space="preserve"> </w:t>
            </w:r>
          </w:p>
        </w:tc>
        <w:tc>
          <w:tcPr>
            <w:tcW w:w="2349" w:type="pct"/>
            <w:tcBorders>
              <w:top w:val="single" w:sz="4" w:space="0" w:color="auto"/>
              <w:left w:val="single" w:sz="4" w:space="0" w:color="auto"/>
              <w:bottom w:val="single" w:sz="4" w:space="0" w:color="auto"/>
              <w:right w:val="single" w:sz="4" w:space="0" w:color="auto"/>
            </w:tcBorders>
          </w:tcPr>
          <w:p w14:paraId="4A515645" w14:textId="77777777" w:rsidR="001C1A0F" w:rsidRPr="00624A3A" w:rsidRDefault="001C1A0F" w:rsidP="00624A3A">
            <w:pPr>
              <w:spacing w:before="20" w:after="200" w:line="216" w:lineRule="auto"/>
              <w:rPr>
                <w:rFonts w:cstheme="minorHAnsi"/>
                <w:lang w:val="hr-BA"/>
              </w:rPr>
            </w:pPr>
            <w:r w:rsidRPr="00624A3A">
              <w:rPr>
                <w:rFonts w:cstheme="minorHAnsi"/>
                <w:lang w:val="hr-BA"/>
              </w:rPr>
              <w:t xml:space="preserve">Hoće li negativno uticati na vodotoke? </w:t>
            </w:r>
          </w:p>
          <w:p w14:paraId="2D6779B2" w14:textId="77777777" w:rsidR="001C1A0F" w:rsidRPr="00624A3A" w:rsidRDefault="001C1A0F" w:rsidP="00624A3A">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75B47954" w14:textId="6F29DE24" w:rsidR="001C1A0F" w:rsidRPr="00624A3A" w:rsidRDefault="00373360" w:rsidP="00624A3A">
            <w:pPr>
              <w:spacing w:before="20" w:after="200" w:line="216" w:lineRule="auto"/>
              <w:rPr>
                <w:rFonts w:cstheme="minorHAnsi"/>
                <w:lang w:val="hr-BA"/>
              </w:rPr>
            </w:pPr>
            <w:r w:rsidRPr="00624A3A">
              <w:rPr>
                <w:rFonts w:cstheme="minorHAnsi"/>
                <w:lang w:val="hr-BA"/>
              </w:rPr>
              <w:t>Nije primjenjivo na ovaj projekat.</w:t>
            </w:r>
          </w:p>
        </w:tc>
      </w:tr>
      <w:tr w:rsidR="001C1A0F" w:rsidRPr="00E23793" w14:paraId="5A17FABB"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2BFCC368"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1AE1371D"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 xml:space="preserve">Je li predloženi projekt osjetljiv na niske tokove rijeka ili više temperature vode? </w:t>
            </w:r>
          </w:p>
          <w:p w14:paraId="4D0C0E34" w14:textId="77777777" w:rsidR="001C1A0F" w:rsidRPr="00E23793" w:rsidRDefault="001C1A0F" w:rsidP="00583224">
            <w:pPr>
              <w:jc w:val="both"/>
              <w:rPr>
                <w:rFonts w:eastAsia="Calibri"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6289C358"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Ne, predloženi projekat nije osjetljiv na niske tokove rijeka ili više temperature vode.</w:t>
            </w:r>
          </w:p>
        </w:tc>
      </w:tr>
      <w:tr w:rsidR="001C1A0F" w:rsidRPr="00E23793" w14:paraId="04778646"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64FACA1F"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04290093"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 xml:space="preserve">Hoće li pogoršati zagađenje vode – osobito tijekom razdoblja suša sa smanjenim stopama razrjeđenja, povišenim temperaturama i zamućenosti? </w:t>
            </w:r>
          </w:p>
          <w:p w14:paraId="3407BDCD" w14:textId="77777777" w:rsidR="001C1A0F" w:rsidRPr="00E23793" w:rsidRDefault="001C1A0F" w:rsidP="00583224">
            <w:pPr>
              <w:jc w:val="both"/>
              <w:rPr>
                <w:rFonts w:eastAsia="Calibri"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2809365E" w14:textId="0E674655"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Uz pravilno upravljanje gradilištem i pridržavanje predloženih mjera za izbjegavanje i ublažavanje negativnih uticaja, vjerovatnoća pojave je minimalna.</w:t>
            </w:r>
          </w:p>
        </w:tc>
      </w:tr>
      <w:tr w:rsidR="001C1A0F" w:rsidRPr="00E23793" w14:paraId="6A2148DD"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7866E1E6"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1DF536C8"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 xml:space="preserve">Hoće li predloženi projekt povećati potražnju za vodom? </w:t>
            </w:r>
          </w:p>
          <w:p w14:paraId="634364A8" w14:textId="77777777" w:rsidR="001C1A0F" w:rsidRPr="00E23793" w:rsidRDefault="001C1A0F" w:rsidP="00583224">
            <w:pPr>
              <w:jc w:val="both"/>
              <w:rPr>
                <w:rFonts w:eastAsia="Calibri"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2B795E3E"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Da, u period izvođenja građevinskih radova doći će do povećanja potražnje i potrošnje vode.</w:t>
            </w:r>
          </w:p>
        </w:tc>
      </w:tr>
      <w:tr w:rsidR="001C1A0F" w:rsidRPr="00E23793" w14:paraId="57FC9C3E"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19F5260C"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6CC15314"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Hoće li to promijeniti ranjivost krajolika ili šuma od divljih požara?</w:t>
            </w:r>
          </w:p>
        </w:tc>
        <w:tc>
          <w:tcPr>
            <w:tcW w:w="1591" w:type="pct"/>
            <w:tcBorders>
              <w:top w:val="single" w:sz="4" w:space="0" w:color="auto"/>
              <w:left w:val="single" w:sz="4" w:space="0" w:color="auto"/>
              <w:bottom w:val="single" w:sz="4" w:space="0" w:color="auto"/>
              <w:right w:val="single" w:sz="4" w:space="0" w:color="auto"/>
            </w:tcBorders>
            <w:hideMark/>
          </w:tcPr>
          <w:p w14:paraId="4F9D135C"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Da, postoji mogućnost da se ranjivost krajolika i šuma promijeni u periodu trajanja izvođenja građevinskih radova, što ujedno zavisi i od klimatskih uslova posmatranog područja i u slučaju nedovoljne pažnje radnika tokom izvođenja radova.</w:t>
            </w:r>
          </w:p>
        </w:tc>
      </w:tr>
      <w:tr w:rsidR="001C1A0F" w:rsidRPr="00E23793" w14:paraId="79CC0CF4"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1102DEFA"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3630D83D"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Mogu li materijali koji se koriste tokom izgradnje izdržati visoke temperature? Ekstremne kiše, riječne poplave i bujice</w:t>
            </w:r>
          </w:p>
        </w:tc>
        <w:tc>
          <w:tcPr>
            <w:tcW w:w="1591" w:type="pct"/>
            <w:tcBorders>
              <w:top w:val="single" w:sz="4" w:space="0" w:color="auto"/>
              <w:left w:val="single" w:sz="4" w:space="0" w:color="auto"/>
              <w:bottom w:val="single" w:sz="4" w:space="0" w:color="auto"/>
              <w:right w:val="single" w:sz="4" w:space="0" w:color="auto"/>
            </w:tcBorders>
            <w:hideMark/>
          </w:tcPr>
          <w:p w14:paraId="0AE47794" w14:textId="04627C37" w:rsidR="001C1A0F" w:rsidRPr="00E23793" w:rsidRDefault="001C1A0F" w:rsidP="00514225">
            <w:pPr>
              <w:spacing w:before="20" w:line="216" w:lineRule="auto"/>
              <w:jc w:val="both"/>
              <w:rPr>
                <w:rFonts w:eastAsia="Calibri" w:cstheme="minorHAnsi"/>
                <w:lang w:val="hr-BA"/>
              </w:rPr>
            </w:pPr>
            <w:r w:rsidRPr="00E23793">
              <w:rPr>
                <w:rFonts w:eastAsia="Calibri" w:cstheme="minorHAnsi"/>
                <w:lang w:val="hr-BA"/>
              </w:rPr>
              <w:t xml:space="preserve">Da. Svojstva korištenih materijala i tehnička svojstva moraju biti takva da tokom korištenja objekata podnose sve  klimatske ekstreme. </w:t>
            </w:r>
          </w:p>
        </w:tc>
      </w:tr>
      <w:tr w:rsidR="001C1A0F" w:rsidRPr="00E23793" w14:paraId="42B6517D"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2419E294"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10161DDD"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Hoće li predloženi projekt biti u opasnosti jer se nalazi u zoni riječnih poplava?</w:t>
            </w:r>
          </w:p>
          <w:p w14:paraId="3B844F73" w14:textId="77777777" w:rsidR="001C1A0F" w:rsidRPr="00E23793" w:rsidRDefault="001C1A0F" w:rsidP="00583224">
            <w:pPr>
              <w:jc w:val="both"/>
              <w:rPr>
                <w:rFonts w:eastAsia="Calibri"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5DE8B00A"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Ne, predloženi projekat se ne nalazi u zoni riječnih poplava.</w:t>
            </w:r>
          </w:p>
        </w:tc>
      </w:tr>
      <w:tr w:rsidR="001C1A0F" w:rsidRPr="00E23793" w14:paraId="6A0ECD03"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67610ACA"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10E7D42F"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Hoće li to promijeniti kapacitet postojećih poplavnih ravnica za prirodno upravljanje poplavama?</w:t>
            </w:r>
          </w:p>
          <w:p w14:paraId="28C3B8A9" w14:textId="77777777" w:rsidR="001C1A0F" w:rsidRPr="00E23793" w:rsidRDefault="001C1A0F" w:rsidP="00583224">
            <w:pPr>
              <w:jc w:val="both"/>
              <w:rPr>
                <w:rFonts w:eastAsia="Calibri"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778FFDF6" w14:textId="0BD645D9" w:rsidR="001C1A0F" w:rsidRPr="00E23793" w:rsidRDefault="00896967" w:rsidP="00583224">
            <w:pPr>
              <w:spacing w:before="20" w:line="216" w:lineRule="auto"/>
              <w:jc w:val="both"/>
              <w:rPr>
                <w:rFonts w:eastAsia="Calibri" w:cstheme="minorHAnsi"/>
                <w:lang w:val="hr-BA"/>
              </w:rPr>
            </w:pPr>
            <w:r w:rsidRPr="00E23793">
              <w:rPr>
                <w:rFonts w:eastAsia="Calibri" w:cstheme="minorHAnsi"/>
                <w:lang w:val="hr-BA"/>
              </w:rPr>
              <w:t>N/a</w:t>
            </w:r>
          </w:p>
        </w:tc>
      </w:tr>
      <w:tr w:rsidR="001C1A0F" w:rsidRPr="00E23793" w14:paraId="4914537E"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54DBD5AA"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10A0B1FA"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Hoće li se promijeniti kapacitet zadržavanja vode u slivu?</w:t>
            </w:r>
          </w:p>
          <w:p w14:paraId="7FD887C7" w14:textId="77777777" w:rsidR="001C1A0F" w:rsidRPr="00E23793" w:rsidRDefault="001C1A0F" w:rsidP="00583224">
            <w:pPr>
              <w:jc w:val="both"/>
              <w:rPr>
                <w:rFonts w:eastAsia="Calibri"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30DDD3D5"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Ne, projekat neće imati uticaj na promjenu kapaciteta zadržavanju vode u slivnom području.</w:t>
            </w:r>
          </w:p>
        </w:tc>
      </w:tr>
      <w:tr w:rsidR="001C1A0F" w:rsidRPr="00E23793" w14:paraId="76FB05B8"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2BD3DCB2" w14:textId="77777777" w:rsidR="001C1A0F" w:rsidRPr="00E23793" w:rsidRDefault="001C1A0F" w:rsidP="00583224">
            <w:pPr>
              <w:jc w:val="both"/>
              <w:rPr>
                <w:rFonts w:cstheme="minorHAnsi"/>
                <w:noProof/>
                <w:lang w:val="hr-BA"/>
              </w:rPr>
            </w:pPr>
          </w:p>
        </w:tc>
        <w:tc>
          <w:tcPr>
            <w:tcW w:w="2349" w:type="pct"/>
            <w:tcBorders>
              <w:top w:val="single" w:sz="4" w:space="0" w:color="auto"/>
              <w:left w:val="single" w:sz="4" w:space="0" w:color="auto"/>
              <w:bottom w:val="single" w:sz="4" w:space="0" w:color="auto"/>
              <w:right w:val="single" w:sz="4" w:space="0" w:color="auto"/>
            </w:tcBorders>
          </w:tcPr>
          <w:p w14:paraId="79C65CEC"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 xml:space="preserve">Jesu li nasipi dovoljno stabilni da izdrže poplave? </w:t>
            </w:r>
          </w:p>
          <w:p w14:paraId="49E7B5C8" w14:textId="77777777" w:rsidR="001C1A0F" w:rsidRPr="00E23793" w:rsidRDefault="001C1A0F" w:rsidP="00583224">
            <w:pPr>
              <w:jc w:val="both"/>
              <w:rPr>
                <w:rFonts w:eastAsia="Calibri"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593590A6"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Nije primjenjivo.</w:t>
            </w:r>
          </w:p>
        </w:tc>
      </w:tr>
      <w:tr w:rsidR="001C1A0F" w:rsidRPr="00E23793" w14:paraId="0FF2D5F6" w14:textId="77777777" w:rsidTr="00583224">
        <w:tc>
          <w:tcPr>
            <w:tcW w:w="1060" w:type="pct"/>
            <w:vMerge w:val="restart"/>
            <w:tcBorders>
              <w:top w:val="single" w:sz="4" w:space="0" w:color="auto"/>
              <w:left w:val="single" w:sz="4" w:space="0" w:color="auto"/>
              <w:bottom w:val="single" w:sz="4" w:space="0" w:color="auto"/>
              <w:right w:val="single" w:sz="4" w:space="0" w:color="auto"/>
            </w:tcBorders>
            <w:shd w:val="clear" w:color="auto" w:fill="D9E2F3"/>
            <w:hideMark/>
          </w:tcPr>
          <w:p w14:paraId="171766BF" w14:textId="77777777" w:rsidR="001C1A0F" w:rsidRPr="00E23793" w:rsidRDefault="001C1A0F" w:rsidP="00583224">
            <w:pPr>
              <w:jc w:val="both"/>
              <w:rPr>
                <w:rFonts w:eastAsia="Calibri" w:cstheme="minorHAnsi"/>
                <w:lang w:val="hr-BA"/>
              </w:rPr>
            </w:pPr>
            <w:r w:rsidRPr="00E23793">
              <w:rPr>
                <w:rFonts w:eastAsia="Calibri" w:cstheme="minorHAnsi"/>
                <w:lang w:val="hr-BA"/>
              </w:rPr>
              <w:lastRenderedPageBreak/>
              <w:t>Oluje i vjetrovi</w:t>
            </w:r>
          </w:p>
          <w:p w14:paraId="77CD6D73" w14:textId="77777777" w:rsidR="001C1A0F" w:rsidRPr="00E23793" w:rsidRDefault="001C1A0F" w:rsidP="00583224">
            <w:pPr>
              <w:jc w:val="both"/>
              <w:rPr>
                <w:rFonts w:eastAsia="Calibri" w:cstheme="minorHAnsi"/>
                <w:lang w:val="hr-BA"/>
              </w:rPr>
            </w:pPr>
            <w:r w:rsidRPr="00E23793">
              <w:rPr>
                <w:rFonts w:eastAsia="Calibri" w:cstheme="minorHAnsi"/>
                <w:lang w:val="hr-BA"/>
              </w:rPr>
              <w:t xml:space="preserve"> </w:t>
            </w:r>
          </w:p>
        </w:tc>
        <w:tc>
          <w:tcPr>
            <w:tcW w:w="2349" w:type="pct"/>
            <w:tcBorders>
              <w:top w:val="single" w:sz="4" w:space="0" w:color="auto"/>
              <w:left w:val="single" w:sz="4" w:space="0" w:color="auto"/>
              <w:bottom w:val="single" w:sz="4" w:space="0" w:color="auto"/>
              <w:right w:val="single" w:sz="4" w:space="0" w:color="auto"/>
            </w:tcBorders>
          </w:tcPr>
          <w:p w14:paraId="1EECBA3C" w14:textId="77777777" w:rsidR="001C1A0F" w:rsidRPr="00624A3A" w:rsidRDefault="001C1A0F" w:rsidP="00624A3A">
            <w:pPr>
              <w:spacing w:before="20" w:after="200" w:line="216" w:lineRule="auto"/>
              <w:rPr>
                <w:rFonts w:cstheme="minorHAnsi"/>
                <w:lang w:val="hr-BA"/>
              </w:rPr>
            </w:pPr>
            <w:r w:rsidRPr="00624A3A">
              <w:rPr>
                <w:rFonts w:cstheme="minorHAnsi"/>
                <w:lang w:val="hr-BA"/>
              </w:rPr>
              <w:t xml:space="preserve">Hoće li predloženi projekt biti u opasnosti zbog oluja i jakih vjetrova? </w:t>
            </w:r>
          </w:p>
          <w:p w14:paraId="7AB14106" w14:textId="77777777" w:rsidR="001C1A0F" w:rsidRPr="00624A3A" w:rsidRDefault="001C1A0F" w:rsidP="00624A3A">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2CA6A41E" w14:textId="628CB0E4" w:rsidR="001C1A0F" w:rsidRPr="00624A3A" w:rsidRDefault="001C1A0F" w:rsidP="00624A3A">
            <w:pPr>
              <w:spacing w:before="20" w:after="200" w:line="216" w:lineRule="auto"/>
              <w:rPr>
                <w:rFonts w:cstheme="minorHAnsi"/>
                <w:lang w:val="hr-BA"/>
              </w:rPr>
            </w:pPr>
            <w:r w:rsidRPr="00624A3A">
              <w:rPr>
                <w:rFonts w:cstheme="minorHAnsi"/>
                <w:lang w:val="hr-BA"/>
              </w:rPr>
              <w:t xml:space="preserve">Ne, </w:t>
            </w:r>
            <w:r w:rsidR="00896967" w:rsidRPr="00624A3A">
              <w:rPr>
                <w:rFonts w:cstheme="minorHAnsi"/>
                <w:lang w:val="hr-BA"/>
              </w:rPr>
              <w:t>nisu uobičajeni  jaki vjetrovi na ovoj lokaciji</w:t>
            </w:r>
          </w:p>
        </w:tc>
      </w:tr>
      <w:tr w:rsidR="001C1A0F" w:rsidRPr="00E23793" w14:paraId="6168E24F"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720707A5" w14:textId="77777777" w:rsidR="001C1A0F" w:rsidRPr="00E23793" w:rsidRDefault="001C1A0F"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tcPr>
          <w:p w14:paraId="12BD3783" w14:textId="77777777" w:rsidR="001C1A0F" w:rsidRPr="00624A3A" w:rsidRDefault="001C1A0F" w:rsidP="00624A3A">
            <w:pPr>
              <w:spacing w:before="20" w:after="200" w:line="216" w:lineRule="auto"/>
              <w:rPr>
                <w:rFonts w:cstheme="minorHAnsi"/>
                <w:lang w:val="hr-BA"/>
              </w:rPr>
            </w:pPr>
            <w:r w:rsidRPr="00624A3A">
              <w:rPr>
                <w:rFonts w:cstheme="minorHAnsi"/>
                <w:lang w:val="hr-BA"/>
              </w:rPr>
              <w:t xml:space="preserve">Mogu li projekt i njegova djelovanja biti pogođeni padom predmeta (npr. drveća) koja su neposredno u blizini njegovog položaja? </w:t>
            </w:r>
          </w:p>
          <w:p w14:paraId="000745BB" w14:textId="77777777" w:rsidR="001C1A0F" w:rsidRPr="00624A3A" w:rsidRDefault="001C1A0F" w:rsidP="00624A3A">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320ABFB2" w14:textId="00F40E56" w:rsidR="001C1A0F" w:rsidRPr="00624A3A" w:rsidRDefault="0050118B" w:rsidP="00624A3A">
            <w:pPr>
              <w:spacing w:before="20" w:after="200" w:line="216" w:lineRule="auto"/>
              <w:rPr>
                <w:rFonts w:cstheme="minorHAnsi"/>
                <w:lang w:val="hr-BA"/>
              </w:rPr>
            </w:pPr>
            <w:r w:rsidRPr="00624A3A">
              <w:rPr>
                <w:rFonts w:cstheme="minorHAnsi"/>
                <w:lang w:val="hr-BA"/>
              </w:rPr>
              <w:t xml:space="preserve"> Obzirom na pripremu gradilišta i uklanjanje postojeće vegetacije pretpostavlja se da u okolin</w:t>
            </w:r>
            <w:r w:rsidR="006B4B53" w:rsidRPr="00624A3A">
              <w:rPr>
                <w:rFonts w:cstheme="minorHAnsi"/>
                <w:lang w:val="hr-BA"/>
              </w:rPr>
              <w:t>i</w:t>
            </w:r>
            <w:r w:rsidRPr="00624A3A">
              <w:rPr>
                <w:rFonts w:cstheme="minorHAnsi"/>
                <w:lang w:val="hr-BA"/>
              </w:rPr>
              <w:t xml:space="preserve"> objekta neće biti drveća koj</w:t>
            </w:r>
            <w:r w:rsidR="006B4B53" w:rsidRPr="00624A3A">
              <w:rPr>
                <w:rFonts w:cstheme="minorHAnsi"/>
                <w:lang w:val="hr-BA"/>
              </w:rPr>
              <w:t>e</w:t>
            </w:r>
            <w:r w:rsidRPr="00624A3A">
              <w:rPr>
                <w:rFonts w:cstheme="minorHAnsi"/>
                <w:lang w:val="hr-BA"/>
              </w:rPr>
              <w:t xml:space="preserve"> bi mogl</w:t>
            </w:r>
            <w:r w:rsidR="006B4B53" w:rsidRPr="00624A3A">
              <w:rPr>
                <w:rFonts w:cstheme="minorHAnsi"/>
                <w:lang w:val="hr-BA"/>
              </w:rPr>
              <w:t>o</w:t>
            </w:r>
            <w:r w:rsidRPr="00624A3A">
              <w:rPr>
                <w:rFonts w:cstheme="minorHAnsi"/>
                <w:lang w:val="hr-BA"/>
              </w:rPr>
              <w:t xml:space="preserve"> oštetiti</w:t>
            </w:r>
            <w:r w:rsidR="006B4B53" w:rsidRPr="00624A3A">
              <w:rPr>
                <w:rFonts w:cstheme="minorHAnsi"/>
                <w:lang w:val="hr-BA"/>
              </w:rPr>
              <w:t xml:space="preserve"> objekte.</w:t>
            </w:r>
          </w:p>
        </w:tc>
      </w:tr>
      <w:tr w:rsidR="001C1A0F" w:rsidRPr="00E23793" w14:paraId="1DA4E392"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0FBEE597" w14:textId="77777777" w:rsidR="001C1A0F" w:rsidRPr="00E23793" w:rsidRDefault="001C1A0F"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tcPr>
          <w:p w14:paraId="297A931F" w14:textId="77777777" w:rsidR="001C1A0F" w:rsidRPr="00624A3A" w:rsidRDefault="001C1A0F" w:rsidP="00624A3A">
            <w:pPr>
              <w:spacing w:before="20" w:after="200" w:line="216" w:lineRule="auto"/>
              <w:rPr>
                <w:rFonts w:cstheme="minorHAnsi"/>
                <w:lang w:val="hr-BA"/>
              </w:rPr>
            </w:pPr>
            <w:r w:rsidRPr="00624A3A">
              <w:rPr>
                <w:rFonts w:cstheme="minorHAnsi"/>
                <w:lang w:val="hr-BA"/>
              </w:rPr>
              <w:t xml:space="preserve">Je li povezanost projekta sa energijom, vodom, prijevozom i komunikacijskim mrežama osigurana za vrijeme velikih oluja? </w:t>
            </w:r>
          </w:p>
          <w:p w14:paraId="5E6AC7C1" w14:textId="77777777" w:rsidR="001C1A0F" w:rsidRPr="00624A3A" w:rsidRDefault="001C1A0F" w:rsidP="00624A3A">
            <w:pPr>
              <w:spacing w:after="200"/>
              <w:rPr>
                <w:rFonts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417E197F" w14:textId="29B2FCF3" w:rsidR="001C1A0F" w:rsidRPr="00624A3A" w:rsidRDefault="001C1A0F" w:rsidP="00624A3A">
            <w:pPr>
              <w:spacing w:before="20" w:after="200" w:line="216" w:lineRule="auto"/>
              <w:rPr>
                <w:rFonts w:cstheme="minorHAnsi"/>
                <w:lang w:val="hr-BA"/>
              </w:rPr>
            </w:pPr>
            <w:r w:rsidRPr="00624A3A">
              <w:rPr>
                <w:rFonts w:cstheme="minorHAnsi"/>
                <w:lang w:val="hr-BA"/>
              </w:rPr>
              <w:t xml:space="preserve">Da, osigurana je povezanost projekta sa energijom, vodom, prijevozom i komunikacijskim mrežama </w:t>
            </w:r>
            <w:r w:rsidR="006F2019" w:rsidRPr="00624A3A">
              <w:rPr>
                <w:rFonts w:cstheme="minorHAnsi"/>
                <w:lang w:val="hr-BA"/>
              </w:rPr>
              <w:t>ne predviđa se isključenje za vrijeme velikih oluja</w:t>
            </w:r>
          </w:p>
        </w:tc>
      </w:tr>
      <w:tr w:rsidR="001C1A0F" w:rsidRPr="00E23793" w14:paraId="4A1FF308" w14:textId="77777777" w:rsidTr="00583224">
        <w:tc>
          <w:tcPr>
            <w:tcW w:w="1060" w:type="pct"/>
            <w:vMerge w:val="restart"/>
            <w:tcBorders>
              <w:top w:val="single" w:sz="4" w:space="0" w:color="auto"/>
              <w:left w:val="single" w:sz="4" w:space="0" w:color="auto"/>
              <w:bottom w:val="single" w:sz="4" w:space="0" w:color="auto"/>
              <w:right w:val="single" w:sz="4" w:space="0" w:color="auto"/>
            </w:tcBorders>
            <w:shd w:val="clear" w:color="auto" w:fill="D9E2F3"/>
          </w:tcPr>
          <w:p w14:paraId="59BB27FC" w14:textId="77777777" w:rsidR="001C1A0F" w:rsidRPr="00E23793" w:rsidRDefault="001C1A0F" w:rsidP="00583224">
            <w:pPr>
              <w:jc w:val="both"/>
              <w:rPr>
                <w:rFonts w:eastAsia="Calibri" w:cstheme="minorHAnsi"/>
                <w:lang w:val="hr-BA"/>
              </w:rPr>
            </w:pPr>
          </w:p>
          <w:p w14:paraId="7BF9E77A" w14:textId="77777777" w:rsidR="001C1A0F" w:rsidRPr="00E23793" w:rsidRDefault="001C1A0F" w:rsidP="00583224">
            <w:pPr>
              <w:jc w:val="both"/>
              <w:rPr>
                <w:rFonts w:eastAsia="Calibri" w:cstheme="minorHAnsi"/>
                <w:lang w:val="hr-BA"/>
              </w:rPr>
            </w:pPr>
            <w:r w:rsidRPr="00E23793">
              <w:rPr>
                <w:rFonts w:eastAsia="Calibri" w:cstheme="minorHAnsi"/>
                <w:lang w:val="hr-BA"/>
              </w:rPr>
              <w:t>Klizišta zemlje</w:t>
            </w:r>
          </w:p>
          <w:p w14:paraId="3D3239F8" w14:textId="77777777" w:rsidR="001C1A0F" w:rsidRPr="00E23793" w:rsidRDefault="001C1A0F" w:rsidP="00583224">
            <w:pPr>
              <w:jc w:val="both"/>
              <w:rPr>
                <w:rFonts w:eastAsia="Calibri" w:cstheme="minorHAnsi"/>
                <w:lang w:val="hr-BA"/>
              </w:rPr>
            </w:pPr>
          </w:p>
          <w:p w14:paraId="4AE6A24E" w14:textId="77777777" w:rsidR="001C1A0F" w:rsidRPr="00E23793" w:rsidRDefault="001C1A0F"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0CED618E" w14:textId="77777777" w:rsidR="001C1A0F" w:rsidRPr="00624A3A" w:rsidRDefault="001C1A0F" w:rsidP="00624A3A">
            <w:pPr>
              <w:spacing w:before="20" w:after="200" w:line="216" w:lineRule="auto"/>
              <w:rPr>
                <w:rFonts w:cstheme="minorHAnsi"/>
                <w:lang w:val="hr-BA"/>
              </w:rPr>
            </w:pPr>
            <w:r w:rsidRPr="00624A3A">
              <w:rPr>
                <w:rFonts w:cstheme="minorHAnsi"/>
                <w:lang w:val="hr-BA"/>
              </w:rPr>
              <w:t>Je li projekt smješten u području koje bi moglo biti pod uticajem velikih padavina ili klizišta? Porast nivoa mora?</w:t>
            </w:r>
          </w:p>
        </w:tc>
        <w:tc>
          <w:tcPr>
            <w:tcW w:w="1591" w:type="pct"/>
            <w:tcBorders>
              <w:top w:val="single" w:sz="4" w:space="0" w:color="auto"/>
              <w:left w:val="single" w:sz="4" w:space="0" w:color="auto"/>
              <w:bottom w:val="single" w:sz="4" w:space="0" w:color="auto"/>
              <w:right w:val="single" w:sz="4" w:space="0" w:color="auto"/>
            </w:tcBorders>
            <w:hideMark/>
          </w:tcPr>
          <w:p w14:paraId="09C4488D" w14:textId="2E2CE7ED" w:rsidR="001C1A0F" w:rsidRPr="00624A3A" w:rsidRDefault="006F2019" w:rsidP="00624A3A">
            <w:pPr>
              <w:spacing w:before="20" w:after="200" w:line="216" w:lineRule="auto"/>
              <w:rPr>
                <w:rFonts w:cstheme="minorHAnsi"/>
                <w:lang w:val="hr-BA"/>
              </w:rPr>
            </w:pPr>
            <w:r w:rsidRPr="00624A3A">
              <w:rPr>
                <w:rFonts w:cstheme="minorHAnsi"/>
                <w:lang w:val="hr-BA"/>
              </w:rPr>
              <w:t xml:space="preserve">Ne, projekat </w:t>
            </w:r>
            <w:r w:rsidR="00E57370" w:rsidRPr="00624A3A">
              <w:rPr>
                <w:rFonts w:cstheme="minorHAnsi"/>
                <w:lang w:val="hr-BA"/>
              </w:rPr>
              <w:t>ne može biti pod uticajem poplava osim u slučaju začepljenja odvoda.</w:t>
            </w:r>
          </w:p>
        </w:tc>
      </w:tr>
      <w:tr w:rsidR="001C1A0F" w:rsidRPr="00E23793" w14:paraId="63F11B3B"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46BB6162" w14:textId="77777777" w:rsidR="001C1A0F" w:rsidRPr="00E23793" w:rsidRDefault="001C1A0F"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1D93C086" w14:textId="77777777" w:rsidR="001C1A0F" w:rsidRPr="00624A3A" w:rsidRDefault="001C1A0F" w:rsidP="00624A3A">
            <w:pPr>
              <w:spacing w:before="20" w:after="200" w:line="216" w:lineRule="auto"/>
              <w:rPr>
                <w:rFonts w:cstheme="minorHAnsi"/>
                <w:lang w:val="hr-BA"/>
              </w:rPr>
            </w:pPr>
            <w:r w:rsidRPr="00624A3A">
              <w:rPr>
                <w:rFonts w:cstheme="minorHAnsi"/>
                <w:lang w:val="hr-BA"/>
              </w:rPr>
              <w:t>Nalazi li se predloženi projekt u područjima koja mogu biti pod uticajem porasta nivoa mora?</w:t>
            </w:r>
          </w:p>
        </w:tc>
        <w:tc>
          <w:tcPr>
            <w:tcW w:w="1591" w:type="pct"/>
            <w:tcBorders>
              <w:top w:val="single" w:sz="4" w:space="0" w:color="auto"/>
              <w:left w:val="single" w:sz="4" w:space="0" w:color="auto"/>
              <w:bottom w:val="single" w:sz="4" w:space="0" w:color="auto"/>
              <w:right w:val="single" w:sz="4" w:space="0" w:color="auto"/>
            </w:tcBorders>
            <w:hideMark/>
          </w:tcPr>
          <w:p w14:paraId="484D98F0" w14:textId="2E1CD403" w:rsidR="001C1A0F" w:rsidRPr="00E23793" w:rsidRDefault="00E57370" w:rsidP="00583224">
            <w:pPr>
              <w:spacing w:before="20" w:line="216" w:lineRule="auto"/>
              <w:jc w:val="both"/>
              <w:rPr>
                <w:rFonts w:eastAsia="Calibri" w:cstheme="minorHAnsi"/>
                <w:lang w:val="hr-BA"/>
              </w:rPr>
            </w:pPr>
            <w:r w:rsidRPr="00E23793">
              <w:rPr>
                <w:rFonts w:eastAsia="Calibri" w:cstheme="minorHAnsi"/>
                <w:lang w:val="hr-BA"/>
              </w:rPr>
              <w:t>N/a</w:t>
            </w:r>
          </w:p>
        </w:tc>
      </w:tr>
      <w:tr w:rsidR="00E57370" w:rsidRPr="00E23793" w14:paraId="49CAED14"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33AEA3CA" w14:textId="77777777" w:rsidR="00E57370" w:rsidRPr="00E23793" w:rsidRDefault="00E57370"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4DCE51CD" w14:textId="77777777" w:rsidR="00E57370" w:rsidRPr="00624A3A" w:rsidRDefault="00E57370" w:rsidP="00624A3A">
            <w:pPr>
              <w:spacing w:before="20" w:after="200" w:line="216" w:lineRule="auto"/>
              <w:rPr>
                <w:rFonts w:cstheme="minorHAnsi"/>
                <w:lang w:val="hr-BA"/>
              </w:rPr>
            </w:pPr>
            <w:r w:rsidRPr="00624A3A">
              <w:rPr>
                <w:rFonts w:cstheme="minorHAnsi"/>
                <w:lang w:val="hr-BA"/>
              </w:rPr>
              <w:t>Mogu li morski udari uzrokovani olujama uticati na projekt?</w:t>
            </w:r>
          </w:p>
        </w:tc>
        <w:tc>
          <w:tcPr>
            <w:tcW w:w="1591" w:type="pct"/>
            <w:tcBorders>
              <w:top w:val="single" w:sz="4" w:space="0" w:color="auto"/>
              <w:left w:val="single" w:sz="4" w:space="0" w:color="auto"/>
              <w:bottom w:val="single" w:sz="4" w:space="0" w:color="auto"/>
              <w:right w:val="single" w:sz="4" w:space="0" w:color="auto"/>
            </w:tcBorders>
            <w:hideMark/>
          </w:tcPr>
          <w:p w14:paraId="7F250201" w14:textId="2A76C9E2" w:rsidR="00E57370" w:rsidRPr="00E23793" w:rsidRDefault="00E57370" w:rsidP="00583224">
            <w:pPr>
              <w:spacing w:before="20" w:line="216" w:lineRule="auto"/>
              <w:jc w:val="both"/>
              <w:rPr>
                <w:rFonts w:eastAsia="Calibri" w:cstheme="minorHAnsi"/>
                <w:lang w:val="hr-BA"/>
              </w:rPr>
            </w:pPr>
            <w:r w:rsidRPr="00E23793">
              <w:rPr>
                <w:rFonts w:eastAsia="Calibri" w:cstheme="minorHAnsi"/>
                <w:lang w:val="hr-BA"/>
              </w:rPr>
              <w:t>N/a</w:t>
            </w:r>
          </w:p>
        </w:tc>
      </w:tr>
      <w:tr w:rsidR="00E57370" w:rsidRPr="00E23793" w14:paraId="44DC7AB3"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08F5F6C1" w14:textId="77777777" w:rsidR="00E57370" w:rsidRPr="00E23793" w:rsidRDefault="00E57370"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5F07FF76" w14:textId="77777777" w:rsidR="00E57370" w:rsidRPr="00624A3A" w:rsidRDefault="00E57370" w:rsidP="00624A3A">
            <w:pPr>
              <w:spacing w:before="20" w:after="200" w:line="216" w:lineRule="auto"/>
              <w:rPr>
                <w:rFonts w:cstheme="minorHAnsi"/>
                <w:lang w:val="hr-BA"/>
              </w:rPr>
            </w:pPr>
            <w:r w:rsidRPr="00624A3A">
              <w:rPr>
                <w:rFonts w:cstheme="minorHAnsi"/>
                <w:lang w:val="hr-BA"/>
              </w:rPr>
              <w:t>Je li predloženi projekt smješten u području pod rizikom erozije obale? Hoće li smanjiti ili povećati rizik od erozije obale?</w:t>
            </w:r>
          </w:p>
        </w:tc>
        <w:tc>
          <w:tcPr>
            <w:tcW w:w="1591" w:type="pct"/>
            <w:tcBorders>
              <w:top w:val="single" w:sz="4" w:space="0" w:color="auto"/>
              <w:left w:val="single" w:sz="4" w:space="0" w:color="auto"/>
              <w:bottom w:val="single" w:sz="4" w:space="0" w:color="auto"/>
              <w:right w:val="single" w:sz="4" w:space="0" w:color="auto"/>
            </w:tcBorders>
            <w:hideMark/>
          </w:tcPr>
          <w:p w14:paraId="50E0384B" w14:textId="665ED060" w:rsidR="00E57370" w:rsidRPr="00E23793" w:rsidRDefault="00E57370" w:rsidP="00583224">
            <w:pPr>
              <w:spacing w:before="20" w:line="216" w:lineRule="auto"/>
              <w:jc w:val="both"/>
              <w:rPr>
                <w:rFonts w:eastAsia="Calibri" w:cstheme="minorHAnsi"/>
                <w:lang w:val="hr-BA"/>
              </w:rPr>
            </w:pPr>
            <w:r w:rsidRPr="00E23793">
              <w:rPr>
                <w:rFonts w:eastAsia="Calibri" w:cstheme="minorHAnsi"/>
                <w:lang w:val="hr-BA"/>
              </w:rPr>
              <w:t>N/a</w:t>
            </w:r>
          </w:p>
        </w:tc>
      </w:tr>
      <w:tr w:rsidR="00E57370" w:rsidRPr="00E23793" w14:paraId="0A1F3FDB"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595BFC9E" w14:textId="77777777" w:rsidR="00E57370" w:rsidRPr="00E23793" w:rsidRDefault="00E57370"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38F72033" w14:textId="77777777" w:rsidR="00E57370" w:rsidRPr="00624A3A" w:rsidRDefault="00E57370" w:rsidP="00624A3A">
            <w:pPr>
              <w:spacing w:before="20" w:after="200" w:line="216" w:lineRule="auto"/>
              <w:rPr>
                <w:rFonts w:cstheme="minorHAnsi"/>
                <w:lang w:val="hr-BA"/>
              </w:rPr>
            </w:pPr>
            <w:r w:rsidRPr="00624A3A">
              <w:rPr>
                <w:rFonts w:cstheme="minorHAnsi"/>
                <w:lang w:val="hr-BA"/>
              </w:rPr>
              <w:t>Nalazi li se u područjima koja mogu biti pogođena prodiranjem slane vode?</w:t>
            </w:r>
          </w:p>
        </w:tc>
        <w:tc>
          <w:tcPr>
            <w:tcW w:w="1591" w:type="pct"/>
            <w:tcBorders>
              <w:top w:val="single" w:sz="4" w:space="0" w:color="auto"/>
              <w:left w:val="single" w:sz="4" w:space="0" w:color="auto"/>
              <w:bottom w:val="single" w:sz="4" w:space="0" w:color="auto"/>
              <w:right w:val="single" w:sz="4" w:space="0" w:color="auto"/>
            </w:tcBorders>
            <w:hideMark/>
          </w:tcPr>
          <w:p w14:paraId="7B9B2675" w14:textId="0FC270F9" w:rsidR="00E57370" w:rsidRPr="00E23793" w:rsidRDefault="00E57370" w:rsidP="00583224">
            <w:pPr>
              <w:spacing w:before="20" w:line="216" w:lineRule="auto"/>
              <w:jc w:val="both"/>
              <w:rPr>
                <w:rFonts w:eastAsia="Calibri" w:cstheme="minorHAnsi"/>
                <w:lang w:val="hr-BA"/>
              </w:rPr>
            </w:pPr>
            <w:r w:rsidRPr="00E23793">
              <w:rPr>
                <w:rFonts w:eastAsia="Calibri" w:cstheme="minorHAnsi"/>
                <w:lang w:val="hr-BA"/>
              </w:rPr>
              <w:t>N/a</w:t>
            </w:r>
          </w:p>
        </w:tc>
      </w:tr>
      <w:tr w:rsidR="00E57370" w:rsidRPr="00E23793" w14:paraId="434C53EC"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6BE176DE" w14:textId="77777777" w:rsidR="00E57370" w:rsidRPr="00E23793" w:rsidRDefault="00E57370"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439A1956" w14:textId="77777777" w:rsidR="00E57370" w:rsidRPr="00624A3A" w:rsidRDefault="00E57370" w:rsidP="00624A3A">
            <w:pPr>
              <w:spacing w:before="20" w:after="200" w:line="216" w:lineRule="auto"/>
              <w:rPr>
                <w:rFonts w:cstheme="minorHAnsi"/>
                <w:lang w:val="hr-BA"/>
              </w:rPr>
            </w:pPr>
            <w:r w:rsidRPr="00624A3A">
              <w:rPr>
                <w:rFonts w:cstheme="minorHAnsi"/>
                <w:lang w:val="hr-BA"/>
              </w:rPr>
              <w:t>Mogu li prodori morske vode dovesti do curenja zagađujućih supstanci (npr. Iz otpada)?</w:t>
            </w:r>
          </w:p>
        </w:tc>
        <w:tc>
          <w:tcPr>
            <w:tcW w:w="1591" w:type="pct"/>
            <w:tcBorders>
              <w:top w:val="single" w:sz="4" w:space="0" w:color="auto"/>
              <w:left w:val="single" w:sz="4" w:space="0" w:color="auto"/>
              <w:bottom w:val="single" w:sz="4" w:space="0" w:color="auto"/>
              <w:right w:val="single" w:sz="4" w:space="0" w:color="auto"/>
            </w:tcBorders>
            <w:hideMark/>
          </w:tcPr>
          <w:p w14:paraId="09CAC74C" w14:textId="673B7192" w:rsidR="00E57370" w:rsidRPr="00E23793" w:rsidRDefault="00E57370" w:rsidP="00583224">
            <w:pPr>
              <w:spacing w:before="20" w:line="216" w:lineRule="auto"/>
              <w:jc w:val="both"/>
              <w:rPr>
                <w:rFonts w:eastAsia="Calibri" w:cstheme="minorHAnsi"/>
                <w:lang w:val="hr-BA"/>
              </w:rPr>
            </w:pPr>
            <w:r w:rsidRPr="00E23793">
              <w:rPr>
                <w:rFonts w:eastAsia="Calibri" w:cstheme="minorHAnsi"/>
                <w:lang w:val="hr-BA"/>
              </w:rPr>
              <w:t>N/a</w:t>
            </w:r>
          </w:p>
        </w:tc>
      </w:tr>
      <w:tr w:rsidR="001C1A0F" w:rsidRPr="00E23793" w14:paraId="108F860F" w14:textId="77777777" w:rsidTr="00624A3A">
        <w:tc>
          <w:tcPr>
            <w:tcW w:w="1060" w:type="pct"/>
            <w:vMerge w:val="restart"/>
            <w:tcBorders>
              <w:top w:val="single" w:sz="4" w:space="0" w:color="auto"/>
              <w:left w:val="single" w:sz="4" w:space="0" w:color="auto"/>
              <w:bottom w:val="single" w:sz="4" w:space="0" w:color="auto"/>
              <w:right w:val="single" w:sz="4" w:space="0" w:color="auto"/>
            </w:tcBorders>
            <w:shd w:val="clear" w:color="auto" w:fill="D9E2F3"/>
          </w:tcPr>
          <w:p w14:paraId="623C701B" w14:textId="77777777" w:rsidR="001C1A0F" w:rsidRPr="00E23793" w:rsidRDefault="001C1A0F" w:rsidP="00583224">
            <w:pPr>
              <w:jc w:val="both"/>
              <w:rPr>
                <w:rFonts w:eastAsia="Calibri" w:cstheme="minorHAnsi"/>
                <w:lang w:val="hr-BA"/>
              </w:rPr>
            </w:pPr>
            <w:r w:rsidRPr="00E23793">
              <w:rPr>
                <w:rFonts w:eastAsia="Calibri" w:cstheme="minorHAnsi"/>
                <w:lang w:val="hr-BA"/>
              </w:rPr>
              <w:t>Hladnoće i snjegovi</w:t>
            </w:r>
          </w:p>
          <w:p w14:paraId="43A5A0D0" w14:textId="77777777" w:rsidR="001C1A0F" w:rsidRPr="00E23793" w:rsidRDefault="001C1A0F"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44171FB5" w14:textId="77777777" w:rsidR="001C1A0F" w:rsidRPr="00624A3A" w:rsidRDefault="001C1A0F" w:rsidP="00624A3A">
            <w:pPr>
              <w:spacing w:before="20" w:after="200" w:line="216" w:lineRule="auto"/>
              <w:rPr>
                <w:rFonts w:cstheme="minorHAnsi"/>
                <w:lang w:val="hr-BA"/>
              </w:rPr>
            </w:pPr>
            <w:r w:rsidRPr="00624A3A">
              <w:rPr>
                <w:rFonts w:cstheme="minorHAnsi"/>
                <w:lang w:val="hr-BA"/>
              </w:rPr>
              <w:t>Može li predloženi projekt biti pogođen kratkim razdobljima neuobičajeno hladnog vremena, mećava ili mraza?</w:t>
            </w:r>
          </w:p>
        </w:tc>
        <w:tc>
          <w:tcPr>
            <w:tcW w:w="1591" w:type="pct"/>
            <w:tcBorders>
              <w:top w:val="single" w:sz="4" w:space="0" w:color="auto"/>
              <w:left w:val="single" w:sz="4" w:space="0" w:color="auto"/>
              <w:bottom w:val="single" w:sz="4" w:space="0" w:color="auto"/>
              <w:right w:val="single" w:sz="4" w:space="0" w:color="auto"/>
            </w:tcBorders>
            <w:hideMark/>
          </w:tcPr>
          <w:p w14:paraId="46283BEB" w14:textId="4EEB4348" w:rsidR="001C1A0F" w:rsidRPr="00E23793" w:rsidRDefault="000042A8" w:rsidP="00624A3A">
            <w:pPr>
              <w:spacing w:before="20" w:after="200" w:line="216" w:lineRule="auto"/>
              <w:rPr>
                <w:rFonts w:cstheme="minorHAnsi"/>
                <w:lang w:val="hr-BA"/>
              </w:rPr>
            </w:pPr>
            <w:r w:rsidRPr="00E23793">
              <w:rPr>
                <w:rFonts w:cstheme="minorHAnsi"/>
                <w:lang w:val="hr-BA"/>
              </w:rPr>
              <w:t xml:space="preserve">Da, </w:t>
            </w:r>
            <w:r w:rsidR="001C1A0F" w:rsidRPr="00E23793">
              <w:rPr>
                <w:rFonts w:cstheme="minorHAnsi"/>
                <w:lang w:val="hr-BA"/>
              </w:rPr>
              <w:t>uslijed kompleksnih klimatskih prilika moguća su razdoblja neuobičajeno hladnog vremena, mećava ili mraza.</w:t>
            </w:r>
          </w:p>
        </w:tc>
      </w:tr>
      <w:tr w:rsidR="001C1A0F" w:rsidRPr="00E23793" w14:paraId="18D63370" w14:textId="77777777" w:rsidTr="00624A3A">
        <w:tc>
          <w:tcPr>
            <w:tcW w:w="0" w:type="auto"/>
            <w:vMerge/>
            <w:tcBorders>
              <w:top w:val="single" w:sz="4" w:space="0" w:color="auto"/>
              <w:left w:val="single" w:sz="4" w:space="0" w:color="auto"/>
              <w:bottom w:val="single" w:sz="4" w:space="0" w:color="auto"/>
              <w:right w:val="single" w:sz="4" w:space="0" w:color="auto"/>
            </w:tcBorders>
            <w:vAlign w:val="center"/>
            <w:hideMark/>
          </w:tcPr>
          <w:p w14:paraId="6D169F33" w14:textId="77777777" w:rsidR="001C1A0F" w:rsidRPr="00E23793" w:rsidRDefault="001C1A0F"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17E658BF" w14:textId="77777777" w:rsidR="001C1A0F" w:rsidRPr="00624A3A" w:rsidRDefault="001C1A0F" w:rsidP="00624A3A">
            <w:pPr>
              <w:spacing w:before="20" w:after="200" w:line="216" w:lineRule="auto"/>
              <w:rPr>
                <w:rFonts w:cstheme="minorHAnsi"/>
                <w:lang w:val="hr-BA"/>
              </w:rPr>
            </w:pPr>
            <w:r w:rsidRPr="00624A3A">
              <w:rPr>
                <w:rFonts w:cstheme="minorHAnsi"/>
                <w:lang w:val="hr-BA"/>
              </w:rPr>
              <w:t>Mogu li materijali koji se koriste tijekom izgradnje izdržati niske temperature?</w:t>
            </w:r>
          </w:p>
        </w:tc>
        <w:tc>
          <w:tcPr>
            <w:tcW w:w="1591" w:type="pct"/>
            <w:tcBorders>
              <w:top w:val="single" w:sz="4" w:space="0" w:color="auto"/>
              <w:left w:val="single" w:sz="4" w:space="0" w:color="auto"/>
              <w:bottom w:val="single" w:sz="4" w:space="0" w:color="auto"/>
              <w:right w:val="single" w:sz="4" w:space="0" w:color="auto"/>
            </w:tcBorders>
            <w:hideMark/>
          </w:tcPr>
          <w:p w14:paraId="7AE75C8B" w14:textId="3281093C" w:rsidR="001C1A0F" w:rsidRPr="00E23793" w:rsidRDefault="001C1A0F" w:rsidP="00624A3A">
            <w:pPr>
              <w:spacing w:before="20" w:line="216" w:lineRule="auto"/>
              <w:rPr>
                <w:rFonts w:eastAsia="Calibri" w:cstheme="minorHAnsi"/>
                <w:lang w:val="hr-BA"/>
              </w:rPr>
            </w:pPr>
            <w:r w:rsidRPr="00E23793">
              <w:rPr>
                <w:rFonts w:eastAsia="Calibri" w:cstheme="minorHAnsi"/>
                <w:lang w:val="hr-BA"/>
              </w:rPr>
              <w:t xml:space="preserve">Da. Svojstva korištenih materijala moraju biti takva da uz propisno izvođenje građenja i održavanje, podnose sve klimatske ekstreme. </w:t>
            </w:r>
          </w:p>
        </w:tc>
      </w:tr>
      <w:tr w:rsidR="001C1A0F" w:rsidRPr="00E23793" w14:paraId="3DF23D86" w14:textId="77777777" w:rsidTr="00624A3A">
        <w:tc>
          <w:tcPr>
            <w:tcW w:w="0" w:type="auto"/>
            <w:vMerge/>
            <w:tcBorders>
              <w:top w:val="single" w:sz="4" w:space="0" w:color="auto"/>
              <w:left w:val="single" w:sz="4" w:space="0" w:color="auto"/>
              <w:bottom w:val="single" w:sz="4" w:space="0" w:color="auto"/>
              <w:right w:val="single" w:sz="4" w:space="0" w:color="auto"/>
            </w:tcBorders>
            <w:vAlign w:val="center"/>
            <w:hideMark/>
          </w:tcPr>
          <w:p w14:paraId="6C801B96" w14:textId="77777777" w:rsidR="001C1A0F" w:rsidRPr="00E23793" w:rsidRDefault="001C1A0F"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09AF49C6" w14:textId="77777777" w:rsidR="001C1A0F" w:rsidRPr="00624A3A" w:rsidRDefault="001C1A0F" w:rsidP="00624A3A">
            <w:pPr>
              <w:spacing w:before="20" w:after="200" w:line="216" w:lineRule="auto"/>
              <w:rPr>
                <w:rFonts w:cstheme="minorHAnsi"/>
                <w:lang w:val="hr-BA"/>
              </w:rPr>
            </w:pPr>
            <w:r w:rsidRPr="00624A3A">
              <w:rPr>
                <w:rFonts w:cstheme="minorHAnsi"/>
                <w:lang w:val="hr-BA"/>
              </w:rPr>
              <w:t xml:space="preserve">Može li led uticati na funkcioniranje/djelovanje projekta? Je li povezanost projekta sa energijom, vodom, prijevozom i komunikacijskim mrežama </w:t>
            </w:r>
            <w:r w:rsidRPr="00624A3A">
              <w:rPr>
                <w:rFonts w:cstheme="minorHAnsi"/>
                <w:lang w:val="hr-BA"/>
              </w:rPr>
              <w:lastRenderedPageBreak/>
              <w:t>osigurana tokom hladnih razdoblja?</w:t>
            </w:r>
          </w:p>
        </w:tc>
        <w:tc>
          <w:tcPr>
            <w:tcW w:w="1591" w:type="pct"/>
            <w:tcBorders>
              <w:top w:val="single" w:sz="4" w:space="0" w:color="auto"/>
              <w:left w:val="single" w:sz="4" w:space="0" w:color="auto"/>
              <w:bottom w:val="single" w:sz="4" w:space="0" w:color="auto"/>
              <w:right w:val="single" w:sz="4" w:space="0" w:color="auto"/>
            </w:tcBorders>
            <w:hideMark/>
          </w:tcPr>
          <w:p w14:paraId="24ADE335" w14:textId="77777777" w:rsidR="001C1A0F" w:rsidRPr="00E23793" w:rsidRDefault="001C1A0F" w:rsidP="00624A3A">
            <w:pPr>
              <w:spacing w:before="20" w:line="216" w:lineRule="auto"/>
              <w:rPr>
                <w:rFonts w:eastAsia="Calibri" w:cstheme="minorHAnsi"/>
                <w:lang w:val="hr-BA"/>
              </w:rPr>
            </w:pPr>
            <w:r w:rsidRPr="00E23793">
              <w:rPr>
                <w:rFonts w:eastAsia="Calibri" w:cstheme="minorHAnsi"/>
                <w:lang w:val="hr-BA"/>
              </w:rPr>
              <w:lastRenderedPageBreak/>
              <w:t xml:space="preserve">Da, led može uticati na funkcioniranje/djelovanje projekta. Projekat će biti povezan komunikacijskim </w:t>
            </w:r>
            <w:r w:rsidRPr="00E23793">
              <w:rPr>
                <w:rFonts w:eastAsia="Calibri" w:cstheme="minorHAnsi"/>
                <w:lang w:val="hr-BA"/>
              </w:rPr>
              <w:lastRenderedPageBreak/>
              <w:t>mrežama, i obezbijeđen energentima.</w:t>
            </w:r>
          </w:p>
        </w:tc>
      </w:tr>
      <w:tr w:rsidR="001C1A0F" w:rsidRPr="00E23793" w14:paraId="26609AC9"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112F0C48" w14:textId="77777777" w:rsidR="001C1A0F" w:rsidRPr="00E23793" w:rsidRDefault="001C1A0F"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54F6EE63"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Može li veliki snijeg stvoriti opterećenja koja utiču na stabilnost građevine?</w:t>
            </w:r>
          </w:p>
        </w:tc>
        <w:tc>
          <w:tcPr>
            <w:tcW w:w="1591" w:type="pct"/>
            <w:tcBorders>
              <w:top w:val="single" w:sz="4" w:space="0" w:color="auto"/>
              <w:left w:val="single" w:sz="4" w:space="0" w:color="auto"/>
              <w:bottom w:val="single" w:sz="4" w:space="0" w:color="auto"/>
              <w:right w:val="single" w:sz="4" w:space="0" w:color="auto"/>
            </w:tcBorders>
            <w:hideMark/>
          </w:tcPr>
          <w:p w14:paraId="202429B4" w14:textId="49B9E764" w:rsidR="001C1A0F" w:rsidRPr="00E23793" w:rsidRDefault="001C1A0F" w:rsidP="00805DA3">
            <w:pPr>
              <w:spacing w:before="20" w:line="216" w:lineRule="auto"/>
              <w:jc w:val="both"/>
              <w:rPr>
                <w:rFonts w:eastAsia="Calibri" w:cstheme="minorHAnsi"/>
                <w:lang w:val="hr-BA"/>
              </w:rPr>
            </w:pPr>
            <w:r w:rsidRPr="00E23793">
              <w:rPr>
                <w:rFonts w:eastAsia="Calibri" w:cstheme="minorHAnsi"/>
                <w:lang w:val="hr-BA"/>
              </w:rPr>
              <w:t xml:space="preserve">Projektovanje i izgradnja moraju biti usaglašeni sa okolinskim uslovima predmetnog područja, a svojstva korištenih materijala moraju biti takva da za vrijeme upotrebe objekti podnose sve uticaje. </w:t>
            </w:r>
          </w:p>
        </w:tc>
      </w:tr>
      <w:tr w:rsidR="001C1A0F" w:rsidRPr="00E23793" w14:paraId="7A4F2164" w14:textId="77777777" w:rsidTr="00583224">
        <w:tc>
          <w:tcPr>
            <w:tcW w:w="1060" w:type="pct"/>
            <w:vMerge w:val="restart"/>
            <w:tcBorders>
              <w:top w:val="single" w:sz="4" w:space="0" w:color="auto"/>
              <w:left w:val="single" w:sz="4" w:space="0" w:color="auto"/>
              <w:bottom w:val="single" w:sz="4" w:space="0" w:color="auto"/>
              <w:right w:val="single" w:sz="4" w:space="0" w:color="auto"/>
            </w:tcBorders>
            <w:shd w:val="clear" w:color="auto" w:fill="D9E2F3"/>
          </w:tcPr>
          <w:p w14:paraId="631ED3EE" w14:textId="77777777" w:rsidR="001C1A0F" w:rsidRPr="00E23793" w:rsidRDefault="001C1A0F" w:rsidP="00583224">
            <w:pPr>
              <w:jc w:val="both"/>
              <w:rPr>
                <w:rFonts w:eastAsia="Calibri" w:cstheme="minorHAnsi"/>
                <w:lang w:val="hr-BA"/>
              </w:rPr>
            </w:pPr>
            <w:r w:rsidRPr="00E23793">
              <w:rPr>
                <w:rFonts w:eastAsia="Calibri" w:cstheme="minorHAnsi"/>
                <w:lang w:val="hr-BA"/>
              </w:rPr>
              <w:t xml:space="preserve">Štete smrzavanja i odmrzavanja </w:t>
            </w:r>
          </w:p>
          <w:p w14:paraId="30B5332B" w14:textId="77777777" w:rsidR="001C1A0F" w:rsidRPr="00E23793" w:rsidRDefault="001C1A0F"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hideMark/>
          </w:tcPr>
          <w:p w14:paraId="3278CD11"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Je li predloženi projekt u opasnosti od oštećenja smrzavanja i odmrzavanja (npr. ključni infrastrukturni projekti)?</w:t>
            </w:r>
          </w:p>
        </w:tc>
        <w:tc>
          <w:tcPr>
            <w:tcW w:w="1591" w:type="pct"/>
            <w:tcBorders>
              <w:top w:val="single" w:sz="4" w:space="0" w:color="auto"/>
              <w:left w:val="single" w:sz="4" w:space="0" w:color="auto"/>
              <w:bottom w:val="single" w:sz="4" w:space="0" w:color="auto"/>
              <w:right w:val="single" w:sz="4" w:space="0" w:color="auto"/>
            </w:tcBorders>
            <w:hideMark/>
          </w:tcPr>
          <w:p w14:paraId="5F5FD3D9" w14:textId="138945F3" w:rsidR="001C1A0F" w:rsidRPr="00E23793" w:rsidRDefault="001C1A0F" w:rsidP="00150178">
            <w:pPr>
              <w:spacing w:before="20" w:line="216" w:lineRule="auto"/>
              <w:jc w:val="both"/>
              <w:rPr>
                <w:rFonts w:eastAsia="Calibri" w:cstheme="minorHAnsi"/>
                <w:lang w:val="hr-BA"/>
              </w:rPr>
            </w:pPr>
            <w:r w:rsidRPr="00E23793">
              <w:rPr>
                <w:rFonts w:eastAsia="Calibri" w:cstheme="minorHAnsi"/>
                <w:lang w:val="hr-BA"/>
              </w:rPr>
              <w:t xml:space="preserve">Da, dugotrajne i ekstremne promjene temperature mogu dovesti do oštećenja betonskih konstrukcija </w:t>
            </w:r>
          </w:p>
        </w:tc>
      </w:tr>
      <w:tr w:rsidR="001C1A0F" w:rsidRPr="00E23793" w14:paraId="4B6338B2" w14:textId="77777777" w:rsidTr="00583224">
        <w:tc>
          <w:tcPr>
            <w:tcW w:w="0" w:type="auto"/>
            <w:vMerge/>
            <w:tcBorders>
              <w:top w:val="single" w:sz="4" w:space="0" w:color="auto"/>
              <w:left w:val="single" w:sz="4" w:space="0" w:color="auto"/>
              <w:bottom w:val="single" w:sz="4" w:space="0" w:color="auto"/>
              <w:right w:val="single" w:sz="4" w:space="0" w:color="auto"/>
            </w:tcBorders>
            <w:vAlign w:val="center"/>
            <w:hideMark/>
          </w:tcPr>
          <w:p w14:paraId="48C0F94E" w14:textId="77777777" w:rsidR="001C1A0F" w:rsidRPr="00E23793" w:rsidRDefault="001C1A0F" w:rsidP="00583224">
            <w:pPr>
              <w:jc w:val="both"/>
              <w:rPr>
                <w:rFonts w:eastAsia="Calibri" w:cstheme="minorHAnsi"/>
                <w:lang w:val="hr-BA"/>
              </w:rPr>
            </w:pPr>
          </w:p>
        </w:tc>
        <w:tc>
          <w:tcPr>
            <w:tcW w:w="2349" w:type="pct"/>
            <w:tcBorders>
              <w:top w:val="single" w:sz="4" w:space="0" w:color="auto"/>
              <w:left w:val="single" w:sz="4" w:space="0" w:color="auto"/>
              <w:bottom w:val="single" w:sz="4" w:space="0" w:color="auto"/>
              <w:right w:val="single" w:sz="4" w:space="0" w:color="auto"/>
            </w:tcBorders>
          </w:tcPr>
          <w:p w14:paraId="2E290878"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Može li projekt biti pogođen topljenjem trajnog leda?</w:t>
            </w:r>
          </w:p>
          <w:p w14:paraId="7736A2FB" w14:textId="77777777" w:rsidR="001C1A0F" w:rsidRPr="00E23793" w:rsidRDefault="001C1A0F" w:rsidP="00583224">
            <w:pPr>
              <w:jc w:val="both"/>
              <w:rPr>
                <w:rFonts w:eastAsia="Calibri" w:cstheme="minorHAnsi"/>
                <w:lang w:val="hr-BA"/>
              </w:rPr>
            </w:pPr>
          </w:p>
        </w:tc>
        <w:tc>
          <w:tcPr>
            <w:tcW w:w="1591" w:type="pct"/>
            <w:tcBorders>
              <w:top w:val="single" w:sz="4" w:space="0" w:color="auto"/>
              <w:left w:val="single" w:sz="4" w:space="0" w:color="auto"/>
              <w:bottom w:val="single" w:sz="4" w:space="0" w:color="auto"/>
              <w:right w:val="single" w:sz="4" w:space="0" w:color="auto"/>
            </w:tcBorders>
            <w:hideMark/>
          </w:tcPr>
          <w:p w14:paraId="06176AA7" w14:textId="77777777" w:rsidR="001C1A0F" w:rsidRPr="00E23793" w:rsidRDefault="001C1A0F" w:rsidP="00583224">
            <w:pPr>
              <w:spacing w:before="20" w:line="216" w:lineRule="auto"/>
              <w:jc w:val="both"/>
              <w:rPr>
                <w:rFonts w:eastAsia="Calibri" w:cstheme="minorHAnsi"/>
                <w:lang w:val="hr-BA"/>
              </w:rPr>
            </w:pPr>
            <w:r w:rsidRPr="00E23793">
              <w:rPr>
                <w:rFonts w:eastAsia="Calibri" w:cstheme="minorHAnsi"/>
                <w:lang w:val="hr-BA"/>
              </w:rPr>
              <w:t>Ne.</w:t>
            </w:r>
          </w:p>
        </w:tc>
      </w:tr>
    </w:tbl>
    <w:p w14:paraId="3882EF10" w14:textId="77777777" w:rsidR="001C1A0F" w:rsidRPr="00E23793" w:rsidRDefault="001C1A0F" w:rsidP="001C1A0F">
      <w:pPr>
        <w:jc w:val="both"/>
        <w:rPr>
          <w:rFonts w:eastAsia="Calibri" w:cstheme="minorHAnsi"/>
          <w:b/>
          <w:noProof/>
          <w:lang w:val="hr-BA"/>
        </w:rPr>
      </w:pPr>
    </w:p>
    <w:p w14:paraId="77BD9B4C" w14:textId="77777777" w:rsidR="001C1A0F" w:rsidRPr="00E23793" w:rsidRDefault="001C1A0F" w:rsidP="0072778C">
      <w:pPr>
        <w:rPr>
          <w:rFonts w:cstheme="minorHAnsi"/>
          <w:noProof/>
          <w:color w:val="000000" w:themeColor="text1"/>
          <w:lang w:val="bs-Latn-BA"/>
        </w:rPr>
      </w:pPr>
    </w:p>
    <w:p w14:paraId="3ED4DECC" w14:textId="3AC520D8" w:rsidR="0072778C" w:rsidRPr="00BC3677" w:rsidRDefault="0072778C" w:rsidP="0072778C">
      <w:pPr>
        <w:rPr>
          <w:rFonts w:cstheme="minorHAnsi"/>
          <w:b/>
          <w:noProof/>
          <w:color w:val="000000" w:themeColor="text1"/>
          <w:lang w:val="bs-Latn-BA"/>
        </w:rPr>
      </w:pPr>
      <w:r w:rsidRPr="00BC3677">
        <w:rPr>
          <w:rFonts w:cstheme="minorHAnsi"/>
          <w:b/>
          <w:noProof/>
          <w:color w:val="000000" w:themeColor="text1"/>
          <w:lang w:val="bs-Latn-BA"/>
        </w:rPr>
        <w:t xml:space="preserve"> Prilozi:</w:t>
      </w:r>
    </w:p>
    <w:p w14:paraId="0B0C8703" w14:textId="4ACA0AD3" w:rsidR="0072778C" w:rsidRPr="00213934" w:rsidRDefault="006457CC" w:rsidP="00213934">
      <w:pPr>
        <w:pStyle w:val="ListParagraph"/>
        <w:numPr>
          <w:ilvl w:val="1"/>
          <w:numId w:val="4"/>
        </w:numPr>
        <w:rPr>
          <w:rFonts w:cstheme="minorHAnsi"/>
          <w:noProof/>
          <w:color w:val="000000" w:themeColor="text1"/>
          <w:lang w:val="bs-Latn-BA"/>
        </w:rPr>
      </w:pPr>
      <w:r>
        <w:rPr>
          <w:rFonts w:cstheme="minorHAnsi"/>
          <w:noProof/>
          <w:color w:val="000000" w:themeColor="text1"/>
          <w:lang w:val="bs-Latn-BA"/>
        </w:rPr>
        <w:t>Idejni projekat</w:t>
      </w:r>
    </w:p>
    <w:p w14:paraId="7AA44006" w14:textId="7AFA8ED0" w:rsidR="0072778C" w:rsidRPr="00213934" w:rsidRDefault="0072778C" w:rsidP="00213934">
      <w:pPr>
        <w:pStyle w:val="ListParagraph"/>
        <w:numPr>
          <w:ilvl w:val="1"/>
          <w:numId w:val="4"/>
        </w:numPr>
        <w:rPr>
          <w:rFonts w:cstheme="minorHAnsi"/>
          <w:noProof/>
          <w:color w:val="000000" w:themeColor="text1"/>
          <w:lang w:val="bs-Latn-BA"/>
        </w:rPr>
      </w:pPr>
      <w:r w:rsidRPr="00213934">
        <w:rPr>
          <w:rFonts w:cstheme="minorHAnsi"/>
          <w:noProof/>
          <w:color w:val="000000" w:themeColor="text1"/>
          <w:lang w:val="bs-Latn-BA"/>
        </w:rPr>
        <w:t>Izvod iz prostorno-planskog akta</w:t>
      </w:r>
      <w:r w:rsidR="003D40F9">
        <w:rPr>
          <w:rFonts w:cstheme="minorHAnsi"/>
          <w:noProof/>
          <w:color w:val="000000" w:themeColor="text1"/>
          <w:lang w:val="bs-Latn-BA"/>
        </w:rPr>
        <w:t xml:space="preserve"> broj 06-19-4497/21</w:t>
      </w:r>
    </w:p>
    <w:p w14:paraId="4C9C59B2" w14:textId="50826CD8" w:rsidR="0072778C" w:rsidRPr="00213934" w:rsidRDefault="00777DFB" w:rsidP="00213934">
      <w:pPr>
        <w:pStyle w:val="ListParagraph"/>
        <w:numPr>
          <w:ilvl w:val="1"/>
          <w:numId w:val="4"/>
        </w:numPr>
        <w:rPr>
          <w:rFonts w:cstheme="minorHAnsi"/>
          <w:noProof/>
          <w:color w:val="000000" w:themeColor="text1"/>
          <w:lang w:val="bs-Latn-BA"/>
        </w:rPr>
      </w:pPr>
      <w:r w:rsidRPr="00213934">
        <w:rPr>
          <w:rFonts w:cstheme="minorHAnsi"/>
          <w:noProof/>
          <w:color w:val="000000" w:themeColor="text1"/>
          <w:lang w:val="bs-Latn-BA"/>
        </w:rPr>
        <w:t>Netehnički rezime</w:t>
      </w:r>
    </w:p>
    <w:p w14:paraId="2BBC6496" w14:textId="36FF0273" w:rsidR="0072778C" w:rsidRPr="00213934" w:rsidRDefault="0072778C" w:rsidP="00213934">
      <w:pPr>
        <w:pStyle w:val="ListParagraph"/>
        <w:numPr>
          <w:ilvl w:val="1"/>
          <w:numId w:val="4"/>
        </w:numPr>
        <w:rPr>
          <w:rFonts w:cstheme="minorHAnsi"/>
          <w:noProof/>
          <w:color w:val="000000" w:themeColor="text1"/>
          <w:lang w:val="bs-Latn-BA"/>
        </w:rPr>
      </w:pPr>
      <w:r w:rsidRPr="00213934">
        <w:rPr>
          <w:rFonts w:cstheme="minorHAnsi"/>
          <w:noProof/>
          <w:color w:val="000000" w:themeColor="text1"/>
          <w:lang w:val="bs-Latn-BA"/>
        </w:rPr>
        <w:t>Izjava o tačnosti, istinitosti i potpunosti podataka sadržanih u zahtjevu (prilog IV)</w:t>
      </w:r>
    </w:p>
    <w:p w14:paraId="03AC37EB" w14:textId="477906B7" w:rsidR="00DB0254" w:rsidRDefault="00213934" w:rsidP="00DB0254">
      <w:pPr>
        <w:pStyle w:val="ListParagraph"/>
        <w:numPr>
          <w:ilvl w:val="1"/>
          <w:numId w:val="4"/>
        </w:numPr>
        <w:rPr>
          <w:rFonts w:cstheme="minorHAnsi"/>
          <w:noProof/>
          <w:color w:val="000000" w:themeColor="text1"/>
          <w:lang w:val="bs-Latn-BA"/>
        </w:rPr>
      </w:pPr>
      <w:r w:rsidRPr="00213934">
        <w:rPr>
          <w:rFonts w:cstheme="minorHAnsi"/>
          <w:noProof/>
          <w:color w:val="000000" w:themeColor="text1"/>
          <w:lang w:val="bs-Latn-BA"/>
        </w:rPr>
        <w:t>Odluka o usvajanju izmjena i dopuna regulacion</w:t>
      </w:r>
      <w:r w:rsidR="00DB0254">
        <w:rPr>
          <w:rFonts w:cstheme="minorHAnsi"/>
          <w:noProof/>
          <w:color w:val="000000" w:themeColor="text1"/>
          <w:lang w:val="bs-Latn-BA"/>
        </w:rPr>
        <w:t>og plana gradski park „Crni</w:t>
      </w:r>
    </w:p>
    <w:p w14:paraId="57AA705C" w14:textId="35162DA5" w:rsidR="00DB0254" w:rsidRPr="00E20BD2" w:rsidRDefault="00DB0254" w:rsidP="00DB0254">
      <w:pPr>
        <w:pStyle w:val="ListParagraph"/>
        <w:numPr>
          <w:ilvl w:val="1"/>
          <w:numId w:val="4"/>
        </w:numPr>
        <w:rPr>
          <w:rFonts w:cstheme="minorHAnsi"/>
          <w:noProof/>
          <w:color w:val="000000" w:themeColor="text1"/>
          <w:lang w:val="bs-Latn-BA"/>
        </w:rPr>
      </w:pPr>
      <w:r w:rsidRPr="00DB0254">
        <w:rPr>
          <w:rFonts w:cstheme="minorHAnsi"/>
          <w:lang w:val="bs-Latn-BA"/>
        </w:rPr>
        <w:t>Prethodna vodna saglasnost</w:t>
      </w:r>
      <w:r>
        <w:rPr>
          <w:rFonts w:cstheme="minorHAnsi"/>
          <w:lang w:val="bs-Latn-BA"/>
        </w:rPr>
        <w:t xml:space="preserve"> (Izdalo Ministarstvo privrede KS)</w:t>
      </w:r>
    </w:p>
    <w:p w14:paraId="48D96C8F" w14:textId="7FE91928" w:rsidR="00E20BD2" w:rsidRPr="00EC2B4B" w:rsidRDefault="00BC3677" w:rsidP="00DB0254">
      <w:pPr>
        <w:pStyle w:val="ListParagraph"/>
        <w:numPr>
          <w:ilvl w:val="1"/>
          <w:numId w:val="4"/>
        </w:numPr>
        <w:rPr>
          <w:rFonts w:cstheme="minorHAnsi"/>
          <w:noProof/>
          <w:color w:val="000000" w:themeColor="text1"/>
          <w:lang w:val="bs-Latn-BA"/>
        </w:rPr>
      </w:pPr>
      <w:r>
        <w:rPr>
          <w:rFonts w:cstheme="minorHAnsi"/>
          <w:lang w:val="bs-Latn-BA"/>
        </w:rPr>
        <w:t>Zemljišno knjižni izvadak</w:t>
      </w:r>
    </w:p>
    <w:p w14:paraId="09037E37" w14:textId="2733300F" w:rsidR="00EC2B4B" w:rsidRPr="00DB0254" w:rsidRDefault="00EC2B4B" w:rsidP="00DB0254">
      <w:pPr>
        <w:pStyle w:val="ListParagraph"/>
        <w:numPr>
          <w:ilvl w:val="1"/>
          <w:numId w:val="4"/>
        </w:numPr>
        <w:rPr>
          <w:rFonts w:cstheme="minorHAnsi"/>
          <w:noProof/>
          <w:color w:val="000000" w:themeColor="text1"/>
          <w:lang w:val="bs-Latn-BA"/>
        </w:rPr>
      </w:pPr>
      <w:r>
        <w:rPr>
          <w:rFonts w:cstheme="minorHAnsi"/>
          <w:lang w:val="bs-Latn-BA"/>
        </w:rPr>
        <w:t>Predmjeri iskopnih radova (količine materijala)</w:t>
      </w:r>
    </w:p>
    <w:p w14:paraId="0047A5A6" w14:textId="77777777" w:rsidR="00DB0254" w:rsidRPr="00213934" w:rsidRDefault="00DB0254" w:rsidP="00DB0254">
      <w:pPr>
        <w:pStyle w:val="ListParagraph"/>
        <w:ind w:left="1648"/>
        <w:rPr>
          <w:rFonts w:cstheme="minorHAnsi"/>
          <w:noProof/>
          <w:color w:val="000000" w:themeColor="text1"/>
          <w:lang w:val="bs-Latn-BA"/>
        </w:rPr>
      </w:pPr>
    </w:p>
    <w:p w14:paraId="58846FDA" w14:textId="77777777" w:rsidR="00213934" w:rsidRPr="00E23793" w:rsidRDefault="00213934" w:rsidP="0072778C">
      <w:pPr>
        <w:rPr>
          <w:rFonts w:cstheme="minorHAnsi"/>
          <w:noProof/>
          <w:color w:val="000000" w:themeColor="text1"/>
          <w:lang w:val="bs-Latn-BA"/>
        </w:rPr>
      </w:pPr>
    </w:p>
    <w:p w14:paraId="756B9E5D" w14:textId="77777777" w:rsidR="0072778C" w:rsidRPr="00E23793" w:rsidRDefault="0072778C" w:rsidP="0072778C">
      <w:pPr>
        <w:rPr>
          <w:rFonts w:cstheme="minorHAnsi"/>
          <w:noProof/>
          <w:color w:val="000000" w:themeColor="text1"/>
          <w:lang w:val="bs-Latn-BA"/>
        </w:rPr>
      </w:pPr>
    </w:p>
    <w:p w14:paraId="028136F5" w14:textId="77777777" w:rsidR="0072778C" w:rsidRPr="00E23793" w:rsidRDefault="0072778C" w:rsidP="0072778C">
      <w:pPr>
        <w:ind w:right="-51"/>
        <w:jc w:val="both"/>
        <w:rPr>
          <w:rFonts w:cstheme="minorHAnsi"/>
          <w:noProof/>
          <w:color w:val="000000" w:themeColor="text1"/>
          <w:lang w:val="bs-Latn-BA"/>
        </w:rPr>
      </w:pPr>
    </w:p>
    <w:p w14:paraId="5ABDEA31" w14:textId="62BB0B56" w:rsidR="00F00FC1" w:rsidRPr="00E23793" w:rsidRDefault="0072778C" w:rsidP="00BE50F3">
      <w:pPr>
        <w:ind w:right="-51"/>
        <w:jc w:val="both"/>
        <w:rPr>
          <w:rFonts w:cstheme="minorHAnsi"/>
        </w:rPr>
      </w:pPr>
      <w:r w:rsidRPr="00E23793">
        <w:rPr>
          <w:rFonts w:cstheme="minorHAnsi"/>
          <w:noProof/>
          <w:color w:val="000000" w:themeColor="text1"/>
          <w:lang w:val="bs-Latn-BA"/>
        </w:rPr>
        <w:tab/>
      </w:r>
      <w:r w:rsidRPr="00E23793">
        <w:rPr>
          <w:rFonts w:cstheme="minorHAnsi"/>
          <w:noProof/>
          <w:color w:val="000000" w:themeColor="text1"/>
          <w:lang w:val="bs-Latn-BA"/>
        </w:rPr>
        <w:tab/>
      </w:r>
      <w:r w:rsidRPr="00E23793">
        <w:rPr>
          <w:rFonts w:cstheme="minorHAnsi"/>
          <w:noProof/>
          <w:color w:val="000000" w:themeColor="text1"/>
          <w:lang w:val="bs-Latn-BA"/>
        </w:rPr>
        <w:tab/>
      </w:r>
      <w:r w:rsidRPr="00E23793">
        <w:rPr>
          <w:rFonts w:cstheme="minorHAnsi"/>
          <w:noProof/>
          <w:color w:val="000000" w:themeColor="text1"/>
          <w:lang w:val="bs-Latn-BA"/>
        </w:rPr>
        <w:tab/>
      </w:r>
    </w:p>
    <w:sectPr w:rsidR="00F00FC1" w:rsidRPr="00E237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037DB" w14:textId="77777777" w:rsidR="00781520" w:rsidRDefault="00781520" w:rsidP="00DD1512">
      <w:pPr>
        <w:spacing w:after="0" w:line="240" w:lineRule="auto"/>
      </w:pPr>
      <w:r>
        <w:separator/>
      </w:r>
    </w:p>
  </w:endnote>
  <w:endnote w:type="continuationSeparator" w:id="0">
    <w:p w14:paraId="30323E15" w14:textId="77777777" w:rsidR="00781520" w:rsidRDefault="00781520" w:rsidP="00DD1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C-Palatino">
    <w:altName w:val="Courier New"/>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722845"/>
      <w:docPartObj>
        <w:docPartGallery w:val="Page Numbers (Bottom of Page)"/>
        <w:docPartUnique/>
      </w:docPartObj>
    </w:sdtPr>
    <w:sdtEndPr>
      <w:rPr>
        <w:noProof/>
      </w:rPr>
    </w:sdtEndPr>
    <w:sdtContent>
      <w:p w14:paraId="32B24BE3" w14:textId="5349D833" w:rsidR="00CC370E" w:rsidRDefault="00CC370E">
        <w:pPr>
          <w:pStyle w:val="Footer"/>
          <w:jc w:val="right"/>
        </w:pPr>
        <w:r>
          <w:fldChar w:fldCharType="begin"/>
        </w:r>
        <w:r>
          <w:instrText xml:space="preserve"> PAGE   \* MERGEFORMAT </w:instrText>
        </w:r>
        <w:r>
          <w:fldChar w:fldCharType="separate"/>
        </w:r>
        <w:r w:rsidR="008C5771">
          <w:rPr>
            <w:noProof/>
          </w:rPr>
          <w:t>20</w:t>
        </w:r>
        <w:r>
          <w:rPr>
            <w:noProof/>
          </w:rPr>
          <w:fldChar w:fldCharType="end"/>
        </w:r>
      </w:p>
    </w:sdtContent>
  </w:sdt>
  <w:p w14:paraId="2A765824" w14:textId="77777777" w:rsidR="00CC370E" w:rsidRDefault="00CC37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4B4D5" w14:textId="77777777" w:rsidR="00781520" w:rsidRDefault="00781520" w:rsidP="00DD1512">
      <w:pPr>
        <w:spacing w:after="0" w:line="240" w:lineRule="auto"/>
      </w:pPr>
      <w:r>
        <w:separator/>
      </w:r>
    </w:p>
  </w:footnote>
  <w:footnote w:type="continuationSeparator" w:id="0">
    <w:p w14:paraId="461F2665" w14:textId="77777777" w:rsidR="00781520" w:rsidRDefault="00781520" w:rsidP="00DD1512">
      <w:pPr>
        <w:spacing w:after="0" w:line="240" w:lineRule="auto"/>
      </w:pPr>
      <w:r>
        <w:continuationSeparator/>
      </w:r>
    </w:p>
  </w:footnote>
  <w:footnote w:id="1">
    <w:p w14:paraId="792847FA" w14:textId="77777777" w:rsidR="00CC370E" w:rsidRPr="00313C9A" w:rsidRDefault="00CC370E" w:rsidP="00DD1512">
      <w:pPr>
        <w:pStyle w:val="FootnoteText"/>
        <w:rPr>
          <w:rFonts w:asciiTheme="minorHAnsi" w:hAnsiTheme="minorHAnsi" w:cstheme="minorHAnsi"/>
          <w:lang w:val="bs-Latn-BA"/>
        </w:rPr>
      </w:pPr>
      <w:r w:rsidRPr="00313C9A">
        <w:rPr>
          <w:rFonts w:asciiTheme="minorHAnsi" w:hAnsiTheme="minorHAnsi" w:cstheme="minorHAnsi"/>
          <w:sz w:val="24"/>
          <w:szCs w:val="22"/>
          <w:vertAlign w:val="superscript"/>
          <w:lang w:val="bs-Latn-BA"/>
        </w:rPr>
        <w:footnoteRef/>
      </w:r>
      <w:r w:rsidRPr="00313C9A">
        <w:rPr>
          <w:rFonts w:asciiTheme="minorHAnsi" w:hAnsiTheme="minorHAnsi" w:cstheme="minorHAnsi"/>
          <w:sz w:val="24"/>
          <w:szCs w:val="22"/>
          <w:vertAlign w:val="superscript"/>
          <w:lang w:val="bs-Latn-BA"/>
        </w:rPr>
        <w:t xml:space="preserve"> </w:t>
      </w:r>
      <w:r w:rsidRPr="00313C9A">
        <w:rPr>
          <w:rFonts w:asciiTheme="minorHAnsi" w:hAnsiTheme="minorHAnsi" w:cstheme="minorHAnsi"/>
          <w:sz w:val="18"/>
          <w:szCs w:val="22"/>
          <w:lang w:val="bs-Latn-BA"/>
        </w:rPr>
        <w:t>Mart 2019, THEISS d.o.o. Sarajevo</w:t>
      </w:r>
    </w:p>
  </w:footnote>
  <w:footnote w:id="2">
    <w:p w14:paraId="195E421A" w14:textId="77777777" w:rsidR="00CC370E" w:rsidRPr="00EC6B3F" w:rsidRDefault="00CC370E" w:rsidP="00DD1512">
      <w:pPr>
        <w:pStyle w:val="FootnoteText"/>
        <w:rPr>
          <w:rFonts w:ascii="Arial" w:hAnsi="Arial" w:cs="Arial"/>
          <w:lang w:val="bs-Latn-BA"/>
        </w:rPr>
      </w:pPr>
      <w:r w:rsidRPr="00313C9A">
        <w:rPr>
          <w:rStyle w:val="FootnoteReference"/>
          <w:rFonts w:asciiTheme="minorHAnsi" w:hAnsiTheme="minorHAnsi" w:cstheme="minorHAnsi"/>
        </w:rPr>
        <w:footnoteRef/>
      </w:r>
      <w:r w:rsidRPr="00313C9A">
        <w:rPr>
          <w:rFonts w:asciiTheme="minorHAnsi" w:hAnsiTheme="minorHAnsi" w:cstheme="minorHAnsi"/>
        </w:rPr>
        <w:t xml:space="preserve"> </w:t>
      </w:r>
      <w:r w:rsidRPr="00313C9A">
        <w:rPr>
          <w:rFonts w:asciiTheme="minorHAnsi" w:hAnsiTheme="minorHAnsi" w:cstheme="minorHAnsi"/>
          <w:sz w:val="18"/>
        </w:rPr>
        <w:t>Lokalni ekološki akcioni plan općine Centar za period 2019-2024.</w:t>
      </w:r>
      <w:r w:rsidRPr="00EC6B3F">
        <w:rPr>
          <w:rFonts w:ascii="Arial" w:hAnsi="Arial" w:cs="Arial"/>
        </w:rPr>
        <w:t xml:space="preserve"> </w:t>
      </w:r>
    </w:p>
  </w:footnote>
  <w:footnote w:id="3">
    <w:p w14:paraId="501A91B9" w14:textId="77777777" w:rsidR="00CC370E" w:rsidRPr="00541DEE" w:rsidRDefault="00CC370E" w:rsidP="00DD1512">
      <w:pPr>
        <w:pStyle w:val="FootnoteText"/>
        <w:rPr>
          <w:rFonts w:asciiTheme="minorHAnsi" w:hAnsiTheme="minorHAnsi" w:cstheme="minorHAnsi"/>
        </w:rPr>
      </w:pPr>
      <w:r w:rsidRPr="00541DEE">
        <w:rPr>
          <w:rStyle w:val="FootnoteReference"/>
          <w:rFonts w:asciiTheme="minorHAnsi" w:hAnsiTheme="minorHAnsi" w:cstheme="minorHAnsi"/>
        </w:rPr>
        <w:footnoteRef/>
      </w:r>
      <w:r w:rsidRPr="00541DEE">
        <w:rPr>
          <w:rFonts w:asciiTheme="minorHAnsi" w:hAnsiTheme="minorHAnsi" w:cstheme="minorHAnsi"/>
        </w:rPr>
        <w:t xml:space="preserve"> </w:t>
      </w:r>
      <w:r w:rsidRPr="00541DEE">
        <w:rPr>
          <w:rFonts w:asciiTheme="minorHAnsi" w:hAnsiTheme="minorHAnsi" w:cstheme="minorHAnsi"/>
          <w:sz w:val="18"/>
        </w:rPr>
        <w:t>Službene novine FBiH, br. 66/13</w:t>
      </w:r>
    </w:p>
  </w:footnote>
  <w:footnote w:id="4">
    <w:p w14:paraId="26553B7A" w14:textId="77777777" w:rsidR="00CC370E" w:rsidRPr="00DB3BB5" w:rsidRDefault="00CC370E" w:rsidP="00DD1512">
      <w:pPr>
        <w:pStyle w:val="FootnoteText"/>
        <w:tabs>
          <w:tab w:val="left" w:pos="2561"/>
        </w:tabs>
        <w:rPr>
          <w:lang w:val="bs-Latn-BA"/>
        </w:rPr>
      </w:pPr>
      <w:r w:rsidRPr="00541DEE">
        <w:rPr>
          <w:rStyle w:val="FootnoteReference"/>
          <w:rFonts w:asciiTheme="minorHAnsi" w:hAnsiTheme="minorHAnsi" w:cstheme="minorHAnsi"/>
        </w:rPr>
        <w:footnoteRef/>
      </w:r>
      <w:r w:rsidRPr="00541DEE">
        <w:rPr>
          <w:rFonts w:asciiTheme="minorHAnsi" w:hAnsiTheme="minorHAnsi" w:cstheme="minorHAnsi"/>
        </w:rPr>
        <w:t xml:space="preserve"> </w:t>
      </w:r>
      <w:r w:rsidRPr="00541DEE">
        <w:rPr>
          <w:rFonts w:asciiTheme="minorHAnsi" w:hAnsiTheme="minorHAnsi" w:cstheme="minorHAnsi"/>
          <w:sz w:val="18"/>
        </w:rPr>
        <w:t>Službene novine KS, br. 5/13</w:t>
      </w:r>
      <w:r>
        <w:rPr>
          <w:rFonts w:asciiTheme="minorHAnsi" w:hAnsiTheme="minorHAnsi" w:cstheme="minorHAnsi"/>
          <w:sz w:val="18"/>
        </w:rPr>
        <w:tab/>
      </w:r>
    </w:p>
  </w:footnote>
  <w:footnote w:id="5">
    <w:p w14:paraId="153CE718" w14:textId="77777777" w:rsidR="00CC370E" w:rsidRDefault="00CC370E" w:rsidP="00BE6F32">
      <w:pPr>
        <w:pStyle w:val="FootnoteText"/>
        <w:rPr>
          <w:lang w:val="hr-BA"/>
        </w:rPr>
      </w:pPr>
      <w:r>
        <w:rPr>
          <w:rStyle w:val="FootnoteReference"/>
        </w:rPr>
        <w:footnoteRef/>
      </w:r>
      <w:r>
        <w:t xml:space="preserve"> </w:t>
      </w:r>
      <w:r>
        <w:rPr>
          <w:sz w:val="18"/>
        </w:rPr>
        <w:t>„</w:t>
      </w:r>
      <w:r>
        <w:rPr>
          <w:rFonts w:cs="Arial"/>
          <w:sz w:val="18"/>
          <w:lang w:val="hr-BA"/>
        </w:rPr>
        <w:t>Službene novine FBiH“ broj:  9/05</w:t>
      </w:r>
    </w:p>
  </w:footnote>
  <w:footnote w:id="6">
    <w:p w14:paraId="291084A0" w14:textId="46C99ED6" w:rsidR="00CC370E" w:rsidRPr="00DC5676" w:rsidRDefault="00CC370E">
      <w:pPr>
        <w:pStyle w:val="FootnoteText"/>
        <w:rPr>
          <w:lang w:val="bs-Latn-BA"/>
        </w:rPr>
      </w:pPr>
      <w:r>
        <w:rPr>
          <w:rStyle w:val="FootnoteReference"/>
        </w:rPr>
        <w:footnoteRef/>
      </w:r>
      <w:r>
        <w:t xml:space="preserve"> </w:t>
      </w:r>
      <w:r w:rsidRPr="00DC5676">
        <w:t>http://aarhus.ba/sarajevo/images/docs/Izvjestaj_o_provedenom_istrazivanju_u_MZ_Opcina_Centar.pdf</w:t>
      </w:r>
    </w:p>
  </w:footnote>
  <w:footnote w:id="7">
    <w:p w14:paraId="121A0FF5" w14:textId="77777777" w:rsidR="00CC370E" w:rsidRDefault="00CC370E" w:rsidP="001C1A0F">
      <w:pPr>
        <w:pStyle w:val="FootnoteText"/>
      </w:pPr>
      <w:r>
        <w:rPr>
          <w:rStyle w:val="FootnoteReference"/>
        </w:rPr>
        <w:footnoteRef/>
      </w:r>
      <w:r>
        <w:t xml:space="preserve"> </w:t>
      </w:r>
      <w:r w:rsidRPr="00E54DEB">
        <w:rPr>
          <w:rFonts w:asciiTheme="minorHAnsi" w:hAnsiTheme="minorHAnsi" w:cstheme="minorHAnsi"/>
          <w:sz w:val="18"/>
        </w:rPr>
        <w:t>UNFCC - Okvirna konvencija Ujedinjenih nacija o promjeni klime - UN Framework Convention on Climate Change (UNFCCC) („Službeni glasnik Bosne i Hercegovine“ - MU broj 19/00), Tekst konvencije je dostupan na: http://unfccc.int/key_documents/the_convention/items/2853.php http://www.unep.ba/tl_files/unep_ba/NCSA/Odluka%20o%20ratifikaciji%20Okvirne%20kon vencije%20UNFCCC.pdf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6B0A"/>
    <w:multiLevelType w:val="hybridMultilevel"/>
    <w:tmpl w:val="22B6F090"/>
    <w:lvl w:ilvl="0" w:tplc="FF34016C">
      <w:start w:val="4"/>
      <w:numFmt w:val="upperLetter"/>
      <w:lvlText w:val="%1."/>
      <w:lvlJc w:val="left"/>
      <w:pPr>
        <w:ind w:left="928" w:hanging="360"/>
      </w:pPr>
      <w:rPr>
        <w:rFonts w:hint="default"/>
      </w:rPr>
    </w:lvl>
    <w:lvl w:ilvl="1" w:tplc="7F2E7CB8">
      <w:start w:val="1"/>
      <w:numFmt w:val="decimal"/>
      <w:lvlText w:val="%2."/>
      <w:lvlJc w:val="left"/>
      <w:pPr>
        <w:ind w:left="1648" w:hanging="360"/>
      </w:pPr>
      <w:rPr>
        <w:rFonts w:hint="default"/>
      </w:r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
    <w:nsid w:val="08710209"/>
    <w:multiLevelType w:val="hybridMultilevel"/>
    <w:tmpl w:val="7AAEC9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C0138C7"/>
    <w:multiLevelType w:val="hybridMultilevel"/>
    <w:tmpl w:val="8CF04B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0F1F46DC"/>
    <w:multiLevelType w:val="hybridMultilevel"/>
    <w:tmpl w:val="DCD20B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172406FD"/>
    <w:multiLevelType w:val="hybridMultilevel"/>
    <w:tmpl w:val="097416F8"/>
    <w:lvl w:ilvl="0" w:tplc="C9987B7E">
      <w:numFmt w:val="bullet"/>
      <w:lvlText w:val="-"/>
      <w:lvlJc w:val="left"/>
      <w:pPr>
        <w:ind w:left="720" w:hanging="360"/>
      </w:pPr>
      <w:rPr>
        <w:rFonts w:ascii="Calibri" w:eastAsia="MS Mincho"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B1D5EAC"/>
    <w:multiLevelType w:val="hybridMultilevel"/>
    <w:tmpl w:val="7CF2EE54"/>
    <w:lvl w:ilvl="0" w:tplc="7972B0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B8075C"/>
    <w:multiLevelType w:val="hybridMultilevel"/>
    <w:tmpl w:val="02F260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210737B6"/>
    <w:multiLevelType w:val="hybridMultilevel"/>
    <w:tmpl w:val="FE0489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27B032A8"/>
    <w:multiLevelType w:val="hybridMultilevel"/>
    <w:tmpl w:val="F2C291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28EB7C46"/>
    <w:multiLevelType w:val="hybridMultilevel"/>
    <w:tmpl w:val="BCE65236"/>
    <w:lvl w:ilvl="0" w:tplc="C9987B7E">
      <w:numFmt w:val="bullet"/>
      <w:lvlText w:val="-"/>
      <w:lvlJc w:val="left"/>
      <w:pPr>
        <w:ind w:left="720" w:hanging="360"/>
      </w:pPr>
      <w:rPr>
        <w:rFonts w:ascii="Calibri" w:eastAsia="MS Mincho"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32141FA"/>
    <w:multiLevelType w:val="hybridMultilevel"/>
    <w:tmpl w:val="481480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34751F74"/>
    <w:multiLevelType w:val="hybridMultilevel"/>
    <w:tmpl w:val="EC94A6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352A421E"/>
    <w:multiLevelType w:val="hybridMultilevel"/>
    <w:tmpl w:val="07B89E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35C045F3"/>
    <w:multiLevelType w:val="hybridMultilevel"/>
    <w:tmpl w:val="1EB8D30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69A795B"/>
    <w:multiLevelType w:val="hybridMultilevel"/>
    <w:tmpl w:val="3A1A55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37F43BE5"/>
    <w:multiLevelType w:val="hybridMultilevel"/>
    <w:tmpl w:val="FE06B3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40861696"/>
    <w:multiLevelType w:val="hybridMultilevel"/>
    <w:tmpl w:val="6F1A963C"/>
    <w:lvl w:ilvl="0" w:tplc="FC7A575E">
      <w:start w:val="2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B474E8"/>
    <w:multiLevelType w:val="hybridMultilevel"/>
    <w:tmpl w:val="7494F22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46ED3945"/>
    <w:multiLevelType w:val="hybridMultilevel"/>
    <w:tmpl w:val="B00A1C4C"/>
    <w:lvl w:ilvl="0" w:tplc="C9987B7E">
      <w:numFmt w:val="bullet"/>
      <w:lvlText w:val="-"/>
      <w:lvlJc w:val="left"/>
      <w:pPr>
        <w:ind w:left="720" w:hanging="360"/>
      </w:pPr>
      <w:rPr>
        <w:rFonts w:ascii="Calibri" w:eastAsia="MS Mincho"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B065E53"/>
    <w:multiLevelType w:val="hybridMultilevel"/>
    <w:tmpl w:val="CDEEDF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4E443DCB"/>
    <w:multiLevelType w:val="hybridMultilevel"/>
    <w:tmpl w:val="453EC4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4E6371C2"/>
    <w:multiLevelType w:val="hybridMultilevel"/>
    <w:tmpl w:val="ADAE69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4F276369"/>
    <w:multiLevelType w:val="hybridMultilevel"/>
    <w:tmpl w:val="8012B54E"/>
    <w:lvl w:ilvl="0" w:tplc="0C36B584">
      <w:numFmt w:val="bullet"/>
      <w:lvlText w:val="-"/>
      <w:lvlJc w:val="left"/>
      <w:pPr>
        <w:ind w:left="720" w:hanging="360"/>
      </w:pPr>
      <w:rPr>
        <w:rFonts w:ascii="Arial" w:eastAsia="MS Mincho"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1978D7"/>
    <w:multiLevelType w:val="hybridMultilevel"/>
    <w:tmpl w:val="04BC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AB0BE1"/>
    <w:multiLevelType w:val="hybridMultilevel"/>
    <w:tmpl w:val="E1A2A4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578E2654"/>
    <w:multiLevelType w:val="hybridMultilevel"/>
    <w:tmpl w:val="6F523680"/>
    <w:lvl w:ilvl="0" w:tplc="3B0A7E02">
      <w:start w:val="5"/>
      <w:numFmt w:val="bullet"/>
      <w:pStyle w:val="ListBullet4"/>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BE69B6"/>
    <w:multiLevelType w:val="hybridMultilevel"/>
    <w:tmpl w:val="550071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5873792F"/>
    <w:multiLevelType w:val="hybridMultilevel"/>
    <w:tmpl w:val="C06A1C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nsid w:val="598E62F6"/>
    <w:multiLevelType w:val="hybridMultilevel"/>
    <w:tmpl w:val="ED78B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D4E3087"/>
    <w:multiLevelType w:val="hybridMultilevel"/>
    <w:tmpl w:val="CD7A4E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nsid w:val="5EB108F8"/>
    <w:multiLevelType w:val="hybridMultilevel"/>
    <w:tmpl w:val="9A5AF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nsid w:val="60E172F2"/>
    <w:multiLevelType w:val="hybridMultilevel"/>
    <w:tmpl w:val="FD24F3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61900FC9"/>
    <w:multiLevelType w:val="hybridMultilevel"/>
    <w:tmpl w:val="9BBE6C54"/>
    <w:lvl w:ilvl="0" w:tplc="C9987B7E">
      <w:numFmt w:val="bullet"/>
      <w:lvlText w:val="-"/>
      <w:lvlJc w:val="left"/>
      <w:pPr>
        <w:ind w:left="720" w:hanging="360"/>
      </w:pPr>
      <w:rPr>
        <w:rFonts w:ascii="Calibri" w:eastAsia="MS Mincho"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3DA6B0F"/>
    <w:multiLevelType w:val="hybridMultilevel"/>
    <w:tmpl w:val="0ED201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664E7A42"/>
    <w:multiLevelType w:val="hybridMultilevel"/>
    <w:tmpl w:val="1C9844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68653722"/>
    <w:multiLevelType w:val="hybridMultilevel"/>
    <w:tmpl w:val="9D0659B6"/>
    <w:lvl w:ilvl="0" w:tplc="7972B01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69E42F25"/>
    <w:multiLevelType w:val="hybridMultilevel"/>
    <w:tmpl w:val="79E840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6A837D23"/>
    <w:multiLevelType w:val="hybridMultilevel"/>
    <w:tmpl w:val="6D76DB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nsid w:val="6B9D416D"/>
    <w:multiLevelType w:val="hybridMultilevel"/>
    <w:tmpl w:val="309A0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nsid w:val="6BC356EE"/>
    <w:multiLevelType w:val="hybridMultilevel"/>
    <w:tmpl w:val="817E4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C38627C"/>
    <w:multiLevelType w:val="hybridMultilevel"/>
    <w:tmpl w:val="62526E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nsid w:val="74EA73BA"/>
    <w:multiLevelType w:val="hybridMultilevel"/>
    <w:tmpl w:val="D1E6E9B4"/>
    <w:lvl w:ilvl="0" w:tplc="0C36B584">
      <w:numFmt w:val="bullet"/>
      <w:lvlText w:val="-"/>
      <w:lvlJc w:val="left"/>
      <w:pPr>
        <w:ind w:left="360" w:hanging="360"/>
      </w:pPr>
      <w:rPr>
        <w:rFonts w:ascii="Arial" w:eastAsia="MS Mincho" w:hAnsi="Arial" w:cs="Aria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756D2157"/>
    <w:multiLevelType w:val="hybridMultilevel"/>
    <w:tmpl w:val="02B0849A"/>
    <w:lvl w:ilvl="0" w:tplc="E6FE6090">
      <w:start w:val="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82875B4"/>
    <w:multiLevelType w:val="hybridMultilevel"/>
    <w:tmpl w:val="7AB25FBC"/>
    <w:lvl w:ilvl="0" w:tplc="FC7A575E">
      <w:start w:val="21"/>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9F74409"/>
    <w:multiLevelType w:val="hybridMultilevel"/>
    <w:tmpl w:val="28A256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nsid w:val="7A8C0FDD"/>
    <w:multiLevelType w:val="hybridMultilevel"/>
    <w:tmpl w:val="AD7AA7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nsid w:val="7C3F4F6C"/>
    <w:multiLevelType w:val="hybridMultilevel"/>
    <w:tmpl w:val="C5BA0F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nsid w:val="7E8D29DB"/>
    <w:multiLevelType w:val="hybridMultilevel"/>
    <w:tmpl w:val="FDA677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3"/>
  </w:num>
  <w:num w:numId="2">
    <w:abstractNumId w:val="22"/>
  </w:num>
  <w:num w:numId="3">
    <w:abstractNumId w:val="35"/>
  </w:num>
  <w:num w:numId="4">
    <w:abstractNumId w:val="0"/>
  </w:num>
  <w:num w:numId="5">
    <w:abstractNumId w:val="43"/>
  </w:num>
  <w:num w:numId="6">
    <w:abstractNumId w:val="16"/>
  </w:num>
  <w:num w:numId="7">
    <w:abstractNumId w:val="5"/>
  </w:num>
  <w:num w:numId="8">
    <w:abstractNumId w:val="25"/>
  </w:num>
  <w:num w:numId="9">
    <w:abstractNumId w:val="37"/>
  </w:num>
  <w:num w:numId="10">
    <w:abstractNumId w:val="9"/>
  </w:num>
  <w:num w:numId="11">
    <w:abstractNumId w:val="18"/>
  </w:num>
  <w:num w:numId="12">
    <w:abstractNumId w:val="8"/>
  </w:num>
  <w:num w:numId="13">
    <w:abstractNumId w:val="32"/>
  </w:num>
  <w:num w:numId="14">
    <w:abstractNumId w:val="38"/>
  </w:num>
  <w:num w:numId="15">
    <w:abstractNumId w:val="44"/>
  </w:num>
  <w:num w:numId="16">
    <w:abstractNumId w:val="21"/>
  </w:num>
  <w:num w:numId="17">
    <w:abstractNumId w:val="26"/>
  </w:num>
  <w:num w:numId="18">
    <w:abstractNumId w:val="29"/>
  </w:num>
  <w:num w:numId="19">
    <w:abstractNumId w:val="20"/>
  </w:num>
  <w:num w:numId="20">
    <w:abstractNumId w:val="19"/>
  </w:num>
  <w:num w:numId="21">
    <w:abstractNumId w:val="3"/>
  </w:num>
  <w:num w:numId="22">
    <w:abstractNumId w:val="40"/>
  </w:num>
  <w:num w:numId="23">
    <w:abstractNumId w:val="28"/>
  </w:num>
  <w:num w:numId="24">
    <w:abstractNumId w:val="4"/>
  </w:num>
  <w:num w:numId="25">
    <w:abstractNumId w:val="14"/>
  </w:num>
  <w:num w:numId="26">
    <w:abstractNumId w:val="45"/>
  </w:num>
  <w:num w:numId="27">
    <w:abstractNumId w:val="47"/>
  </w:num>
  <w:num w:numId="28">
    <w:abstractNumId w:val="42"/>
  </w:num>
  <w:num w:numId="29">
    <w:abstractNumId w:val="12"/>
  </w:num>
  <w:num w:numId="30">
    <w:abstractNumId w:val="46"/>
  </w:num>
  <w:num w:numId="31">
    <w:abstractNumId w:val="11"/>
  </w:num>
  <w:num w:numId="32">
    <w:abstractNumId w:val="33"/>
  </w:num>
  <w:num w:numId="33">
    <w:abstractNumId w:val="31"/>
  </w:num>
  <w:num w:numId="34">
    <w:abstractNumId w:val="6"/>
  </w:num>
  <w:num w:numId="35">
    <w:abstractNumId w:val="34"/>
  </w:num>
  <w:num w:numId="36">
    <w:abstractNumId w:val="1"/>
  </w:num>
  <w:num w:numId="37">
    <w:abstractNumId w:val="36"/>
  </w:num>
  <w:num w:numId="38">
    <w:abstractNumId w:val="24"/>
  </w:num>
  <w:num w:numId="39">
    <w:abstractNumId w:val="10"/>
  </w:num>
  <w:num w:numId="40">
    <w:abstractNumId w:val="7"/>
  </w:num>
  <w:num w:numId="41">
    <w:abstractNumId w:val="27"/>
  </w:num>
  <w:num w:numId="42">
    <w:abstractNumId w:val="2"/>
  </w:num>
  <w:num w:numId="43">
    <w:abstractNumId w:val="15"/>
  </w:num>
  <w:num w:numId="44">
    <w:abstractNumId w:val="30"/>
  </w:num>
  <w:num w:numId="45">
    <w:abstractNumId w:val="13"/>
  </w:num>
  <w:num w:numId="46">
    <w:abstractNumId w:val="39"/>
  </w:num>
  <w:num w:numId="47">
    <w:abstractNumId w:val="41"/>
  </w:num>
  <w:num w:numId="48">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43B"/>
    <w:rsid w:val="000042A8"/>
    <w:rsid w:val="00010314"/>
    <w:rsid w:val="00010613"/>
    <w:rsid w:val="00011EE7"/>
    <w:rsid w:val="000328B2"/>
    <w:rsid w:val="0004241F"/>
    <w:rsid w:val="000435F5"/>
    <w:rsid w:val="000A190A"/>
    <w:rsid w:val="000A40B4"/>
    <w:rsid w:val="000B7638"/>
    <w:rsid w:val="000C032A"/>
    <w:rsid w:val="000C1307"/>
    <w:rsid w:val="000C5B2C"/>
    <w:rsid w:val="000D0088"/>
    <w:rsid w:val="000D01DC"/>
    <w:rsid w:val="000F025F"/>
    <w:rsid w:val="000F4CED"/>
    <w:rsid w:val="000F7A03"/>
    <w:rsid w:val="00101D29"/>
    <w:rsid w:val="00105B1E"/>
    <w:rsid w:val="00113CA3"/>
    <w:rsid w:val="00126A7B"/>
    <w:rsid w:val="00130095"/>
    <w:rsid w:val="00134F36"/>
    <w:rsid w:val="00136ED5"/>
    <w:rsid w:val="00150178"/>
    <w:rsid w:val="00170BF6"/>
    <w:rsid w:val="00175E2B"/>
    <w:rsid w:val="00192004"/>
    <w:rsid w:val="001924E0"/>
    <w:rsid w:val="00195123"/>
    <w:rsid w:val="001A09C4"/>
    <w:rsid w:val="001B5F0A"/>
    <w:rsid w:val="001B664D"/>
    <w:rsid w:val="001C1A0F"/>
    <w:rsid w:val="001C3891"/>
    <w:rsid w:val="001C7EF1"/>
    <w:rsid w:val="001D74AD"/>
    <w:rsid w:val="001F14A5"/>
    <w:rsid w:val="00210748"/>
    <w:rsid w:val="00213934"/>
    <w:rsid w:val="00233114"/>
    <w:rsid w:val="00236514"/>
    <w:rsid w:val="002379AD"/>
    <w:rsid w:val="00241184"/>
    <w:rsid w:val="00246549"/>
    <w:rsid w:val="002607E1"/>
    <w:rsid w:val="00265009"/>
    <w:rsid w:val="002747B6"/>
    <w:rsid w:val="00283BAF"/>
    <w:rsid w:val="0029472B"/>
    <w:rsid w:val="002A2446"/>
    <w:rsid w:val="002A743F"/>
    <w:rsid w:val="002B0577"/>
    <w:rsid w:val="002B7630"/>
    <w:rsid w:val="002D7C49"/>
    <w:rsid w:val="002F30BF"/>
    <w:rsid w:val="00307AD5"/>
    <w:rsid w:val="0031157D"/>
    <w:rsid w:val="0031372E"/>
    <w:rsid w:val="00324DF9"/>
    <w:rsid w:val="00325330"/>
    <w:rsid w:val="00341418"/>
    <w:rsid w:val="00343063"/>
    <w:rsid w:val="00361CB0"/>
    <w:rsid w:val="0036355D"/>
    <w:rsid w:val="00365542"/>
    <w:rsid w:val="00367715"/>
    <w:rsid w:val="00373360"/>
    <w:rsid w:val="00381EFD"/>
    <w:rsid w:val="00390B8C"/>
    <w:rsid w:val="003B4040"/>
    <w:rsid w:val="003D40F9"/>
    <w:rsid w:val="003E3F37"/>
    <w:rsid w:val="003E69E1"/>
    <w:rsid w:val="003F24A9"/>
    <w:rsid w:val="003F5F20"/>
    <w:rsid w:val="004329DA"/>
    <w:rsid w:val="004479C0"/>
    <w:rsid w:val="004614F0"/>
    <w:rsid w:val="004626D8"/>
    <w:rsid w:val="00464FFB"/>
    <w:rsid w:val="004651A5"/>
    <w:rsid w:val="00481093"/>
    <w:rsid w:val="0049043F"/>
    <w:rsid w:val="00491F5F"/>
    <w:rsid w:val="004D5A25"/>
    <w:rsid w:val="004D66F3"/>
    <w:rsid w:val="004E1D74"/>
    <w:rsid w:val="004E67A2"/>
    <w:rsid w:val="0050118B"/>
    <w:rsid w:val="00506161"/>
    <w:rsid w:val="00514225"/>
    <w:rsid w:val="00520E58"/>
    <w:rsid w:val="00531D2B"/>
    <w:rsid w:val="00541BB2"/>
    <w:rsid w:val="00542123"/>
    <w:rsid w:val="00543083"/>
    <w:rsid w:val="00543CAB"/>
    <w:rsid w:val="005742BF"/>
    <w:rsid w:val="00583224"/>
    <w:rsid w:val="00586FE6"/>
    <w:rsid w:val="005970E4"/>
    <w:rsid w:val="005972AF"/>
    <w:rsid w:val="005A6F81"/>
    <w:rsid w:val="005B0B52"/>
    <w:rsid w:val="005B1DFF"/>
    <w:rsid w:val="005C0163"/>
    <w:rsid w:val="005C7749"/>
    <w:rsid w:val="005D2EA0"/>
    <w:rsid w:val="005E3C3C"/>
    <w:rsid w:val="005E58AC"/>
    <w:rsid w:val="005F6929"/>
    <w:rsid w:val="0061085E"/>
    <w:rsid w:val="00613AE5"/>
    <w:rsid w:val="00620006"/>
    <w:rsid w:val="00624A3A"/>
    <w:rsid w:val="00631D92"/>
    <w:rsid w:val="006457CC"/>
    <w:rsid w:val="006463BD"/>
    <w:rsid w:val="0065405C"/>
    <w:rsid w:val="0065747E"/>
    <w:rsid w:val="00662B65"/>
    <w:rsid w:val="006A572F"/>
    <w:rsid w:val="006B4B53"/>
    <w:rsid w:val="006D0A2B"/>
    <w:rsid w:val="006D244F"/>
    <w:rsid w:val="006D5CA2"/>
    <w:rsid w:val="006E5334"/>
    <w:rsid w:val="006F0EE5"/>
    <w:rsid w:val="006F2019"/>
    <w:rsid w:val="006F4D64"/>
    <w:rsid w:val="006F69DD"/>
    <w:rsid w:val="0071750E"/>
    <w:rsid w:val="0072778C"/>
    <w:rsid w:val="00745333"/>
    <w:rsid w:val="00753F91"/>
    <w:rsid w:val="007606F2"/>
    <w:rsid w:val="0076143D"/>
    <w:rsid w:val="00766543"/>
    <w:rsid w:val="00771BD0"/>
    <w:rsid w:val="00777DFB"/>
    <w:rsid w:val="00781520"/>
    <w:rsid w:val="00785878"/>
    <w:rsid w:val="00796F69"/>
    <w:rsid w:val="007A0C90"/>
    <w:rsid w:val="007B0DF2"/>
    <w:rsid w:val="007B18B7"/>
    <w:rsid w:val="007E4073"/>
    <w:rsid w:val="007E473C"/>
    <w:rsid w:val="007E5D0F"/>
    <w:rsid w:val="007E7EA8"/>
    <w:rsid w:val="00802929"/>
    <w:rsid w:val="008029B9"/>
    <w:rsid w:val="00805DA3"/>
    <w:rsid w:val="00872B7A"/>
    <w:rsid w:val="00896967"/>
    <w:rsid w:val="008C5771"/>
    <w:rsid w:val="008D5FA2"/>
    <w:rsid w:val="008E40A6"/>
    <w:rsid w:val="008E6851"/>
    <w:rsid w:val="008F73E3"/>
    <w:rsid w:val="008F7A05"/>
    <w:rsid w:val="009052E5"/>
    <w:rsid w:val="00917479"/>
    <w:rsid w:val="0092271A"/>
    <w:rsid w:val="009315C3"/>
    <w:rsid w:val="00935A4E"/>
    <w:rsid w:val="009424FD"/>
    <w:rsid w:val="00954E2B"/>
    <w:rsid w:val="0096226F"/>
    <w:rsid w:val="00992005"/>
    <w:rsid w:val="009957AA"/>
    <w:rsid w:val="00996E67"/>
    <w:rsid w:val="009A601C"/>
    <w:rsid w:val="009B577C"/>
    <w:rsid w:val="009D4B92"/>
    <w:rsid w:val="009E5EB7"/>
    <w:rsid w:val="009E7342"/>
    <w:rsid w:val="00A26F18"/>
    <w:rsid w:val="00A47C2B"/>
    <w:rsid w:val="00A83A8D"/>
    <w:rsid w:val="00A8674D"/>
    <w:rsid w:val="00AA1C9A"/>
    <w:rsid w:val="00AA366B"/>
    <w:rsid w:val="00AB3056"/>
    <w:rsid w:val="00AC6099"/>
    <w:rsid w:val="00AE3720"/>
    <w:rsid w:val="00B10C21"/>
    <w:rsid w:val="00B238DD"/>
    <w:rsid w:val="00B307D0"/>
    <w:rsid w:val="00B31CAC"/>
    <w:rsid w:val="00B33E32"/>
    <w:rsid w:val="00B410EF"/>
    <w:rsid w:val="00B52A46"/>
    <w:rsid w:val="00B56FAB"/>
    <w:rsid w:val="00B63A14"/>
    <w:rsid w:val="00B76E49"/>
    <w:rsid w:val="00B84B46"/>
    <w:rsid w:val="00B857BA"/>
    <w:rsid w:val="00B9007F"/>
    <w:rsid w:val="00B9039F"/>
    <w:rsid w:val="00B91658"/>
    <w:rsid w:val="00BA0501"/>
    <w:rsid w:val="00BA59F1"/>
    <w:rsid w:val="00BA7FF3"/>
    <w:rsid w:val="00BC0E4A"/>
    <w:rsid w:val="00BC3677"/>
    <w:rsid w:val="00BC5D8B"/>
    <w:rsid w:val="00BD053A"/>
    <w:rsid w:val="00BD251C"/>
    <w:rsid w:val="00BE0999"/>
    <w:rsid w:val="00BE50F3"/>
    <w:rsid w:val="00BE6F32"/>
    <w:rsid w:val="00C027E7"/>
    <w:rsid w:val="00C07D38"/>
    <w:rsid w:val="00C10C55"/>
    <w:rsid w:val="00C51CB3"/>
    <w:rsid w:val="00C715EA"/>
    <w:rsid w:val="00C7711F"/>
    <w:rsid w:val="00C828A3"/>
    <w:rsid w:val="00CA174A"/>
    <w:rsid w:val="00CA6473"/>
    <w:rsid w:val="00CB19BD"/>
    <w:rsid w:val="00CB4EB0"/>
    <w:rsid w:val="00CB6900"/>
    <w:rsid w:val="00CC370E"/>
    <w:rsid w:val="00CE4576"/>
    <w:rsid w:val="00D02CA2"/>
    <w:rsid w:val="00D305A1"/>
    <w:rsid w:val="00D468AE"/>
    <w:rsid w:val="00D55D4C"/>
    <w:rsid w:val="00D65EC7"/>
    <w:rsid w:val="00D80BF8"/>
    <w:rsid w:val="00DA280C"/>
    <w:rsid w:val="00DB0254"/>
    <w:rsid w:val="00DB4113"/>
    <w:rsid w:val="00DC3A36"/>
    <w:rsid w:val="00DC5676"/>
    <w:rsid w:val="00DD1512"/>
    <w:rsid w:val="00E14D49"/>
    <w:rsid w:val="00E20BD2"/>
    <w:rsid w:val="00E23793"/>
    <w:rsid w:val="00E31C63"/>
    <w:rsid w:val="00E33F35"/>
    <w:rsid w:val="00E54DEB"/>
    <w:rsid w:val="00E57370"/>
    <w:rsid w:val="00E66AA6"/>
    <w:rsid w:val="00EA4874"/>
    <w:rsid w:val="00EB2859"/>
    <w:rsid w:val="00EC1A65"/>
    <w:rsid w:val="00EC2B4B"/>
    <w:rsid w:val="00EC5AC3"/>
    <w:rsid w:val="00ED74C1"/>
    <w:rsid w:val="00F00FC1"/>
    <w:rsid w:val="00F04C34"/>
    <w:rsid w:val="00F10633"/>
    <w:rsid w:val="00F12007"/>
    <w:rsid w:val="00F4043B"/>
    <w:rsid w:val="00F51060"/>
    <w:rsid w:val="00F61DF0"/>
    <w:rsid w:val="00F656F3"/>
    <w:rsid w:val="00F868C0"/>
    <w:rsid w:val="00F9040D"/>
    <w:rsid w:val="00F92B8A"/>
    <w:rsid w:val="00FA2DE3"/>
    <w:rsid w:val="00FA789F"/>
    <w:rsid w:val="00FB4705"/>
    <w:rsid w:val="00FD116F"/>
    <w:rsid w:val="00FE6144"/>
    <w:rsid w:val="00FF1100"/>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6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78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 Paragraph,Lettre d'introduction,Heading 2_sj,Dot pt,List Paragraph Char Char Char,Indicator Text,Numbered Para 1,List Paragraph12,Bullet Points,MAIN CONTENT,Bullet 1,List Paragraph (numbered (a)),Bullit,List Paragraph Aktis,ANNE,L"/>
    <w:basedOn w:val="Normal"/>
    <w:link w:val="ListParagraphChar"/>
    <w:uiPriority w:val="34"/>
    <w:qFormat/>
    <w:rsid w:val="0072778C"/>
    <w:pPr>
      <w:ind w:left="720"/>
      <w:contextualSpacing/>
    </w:pPr>
  </w:style>
  <w:style w:type="character" w:styleId="Hyperlink">
    <w:name w:val="Hyperlink"/>
    <w:basedOn w:val="DefaultParagraphFont"/>
    <w:uiPriority w:val="99"/>
    <w:unhideWhenUsed/>
    <w:rsid w:val="00771BD0"/>
    <w:rPr>
      <w:color w:val="0563C1" w:themeColor="hyperlink"/>
      <w:u w:val="single"/>
    </w:rPr>
  </w:style>
  <w:style w:type="character" w:customStyle="1" w:styleId="UnresolvedMention1">
    <w:name w:val="Unresolved Mention1"/>
    <w:basedOn w:val="DefaultParagraphFont"/>
    <w:uiPriority w:val="99"/>
    <w:semiHidden/>
    <w:unhideWhenUsed/>
    <w:rsid w:val="00771BD0"/>
    <w:rPr>
      <w:color w:val="605E5C"/>
      <w:shd w:val="clear" w:color="auto" w:fill="E1DFDD"/>
    </w:rPr>
  </w:style>
  <w:style w:type="paragraph" w:customStyle="1" w:styleId="Nazivprojekta">
    <w:name w:val="Naziv projekta"/>
    <w:basedOn w:val="Normal"/>
    <w:link w:val="NazivprojektaChar"/>
    <w:qFormat/>
    <w:rsid w:val="009424FD"/>
    <w:pPr>
      <w:spacing w:before="120" w:after="120" w:line="240" w:lineRule="auto"/>
      <w:jc w:val="both"/>
    </w:pPr>
    <w:rPr>
      <w:rFonts w:ascii="Calibri" w:eastAsia="Times New Roman" w:hAnsi="Calibri" w:cs="Arial"/>
      <w:color w:val="7B7D81"/>
      <w:sz w:val="56"/>
      <w:szCs w:val="48"/>
    </w:rPr>
  </w:style>
  <w:style w:type="character" w:customStyle="1" w:styleId="NazivprojektaChar">
    <w:name w:val="Naziv projekta Char"/>
    <w:basedOn w:val="DefaultParagraphFont"/>
    <w:link w:val="Nazivprojekta"/>
    <w:rsid w:val="009424FD"/>
    <w:rPr>
      <w:rFonts w:ascii="Calibri" w:eastAsia="Times New Roman" w:hAnsi="Calibri" w:cs="Arial"/>
      <w:color w:val="7B7D81"/>
      <w:sz w:val="56"/>
      <w:szCs w:val="48"/>
      <w:lang w:val="en-US"/>
    </w:rPr>
  </w:style>
  <w:style w:type="character" w:styleId="PlaceholderText">
    <w:name w:val="Placeholder Text"/>
    <w:basedOn w:val="DefaultParagraphFont"/>
    <w:uiPriority w:val="99"/>
    <w:semiHidden/>
    <w:rsid w:val="009424FD"/>
    <w:rPr>
      <w:color w:val="808080"/>
    </w:rPr>
  </w:style>
  <w:style w:type="paragraph" w:styleId="BalloonText">
    <w:name w:val="Balloon Text"/>
    <w:basedOn w:val="Normal"/>
    <w:link w:val="BalloonTextChar"/>
    <w:uiPriority w:val="99"/>
    <w:semiHidden/>
    <w:unhideWhenUsed/>
    <w:rsid w:val="009424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4FD"/>
    <w:rPr>
      <w:rFonts w:ascii="Tahoma" w:hAnsi="Tahoma" w:cs="Tahoma"/>
      <w:sz w:val="16"/>
      <w:szCs w:val="16"/>
      <w:lang w:val="en-US"/>
    </w:rPr>
  </w:style>
  <w:style w:type="table" w:customStyle="1" w:styleId="Stil">
    <w:name w:val="Stil"/>
    <w:basedOn w:val="TableNormal"/>
    <w:uiPriority w:val="99"/>
    <w:rsid w:val="00D468AE"/>
    <w:pPr>
      <w:spacing w:after="0" w:line="240" w:lineRule="auto"/>
    </w:pPr>
    <w:rPr>
      <w:color w:val="000000" w:themeColor="text1"/>
    </w:rPr>
    <w:tblPr>
      <w:tblStyleRowBandSize w:val="1"/>
      <w:tblStyleColBandSize w:val="1"/>
      <w:tblBorders>
        <w:insideH w:val="single" w:sz="18" w:space="0" w:color="FFFFFF" w:themeColor="background1"/>
        <w:insideV w:val="single" w:sz="18" w:space="0" w:color="FFFFFF" w:themeColor="background1"/>
      </w:tblBorders>
    </w:tblPr>
    <w:tcPr>
      <w:shd w:val="clear" w:color="auto" w:fill="FFFFFF" w:themeFill="background1"/>
    </w:tcPr>
    <w:tblStylePr w:type="firstRow">
      <w:rPr>
        <w:b w:val="0"/>
        <w:bCs/>
      </w:rPr>
      <w:tblPr/>
      <w:tcPr>
        <w:tcBorders>
          <w:tl2br w:val="none" w:sz="0" w:space="0" w:color="auto"/>
          <w:tr2bl w:val="none" w:sz="0" w:space="0" w:color="auto"/>
        </w:tcBorders>
      </w:tcPr>
    </w:tblStylePr>
    <w:tblStylePr w:type="lastRow">
      <w:rPr>
        <w:b/>
        <w:bCs/>
      </w:rPr>
      <w:tblPr/>
      <w:tcPr>
        <w:shd w:val="clear" w:color="auto" w:fill="E9E9E9"/>
      </w:tcPr>
    </w:tblStylePr>
    <w:tblStylePr w:type="firstCol">
      <w:rPr>
        <w:rFonts w:asciiTheme="minorHAnsi" w:hAnsiTheme="minorHAnsi"/>
        <w:b/>
        <w:bCs/>
      </w:rPr>
      <w:tblPr/>
      <w:tcPr>
        <w:shd w:val="clear" w:color="auto" w:fill="E9E9E9"/>
      </w:tcPr>
    </w:tblStylePr>
    <w:tblStylePr w:type="lastCol">
      <w:rPr>
        <w:b w:val="0"/>
        <w:bCs/>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0Tekst">
    <w:name w:val="0 Tekst"/>
    <w:basedOn w:val="NoSpacing"/>
    <w:qFormat/>
    <w:rsid w:val="00D468AE"/>
    <w:rPr>
      <w:rFonts w:ascii="Times New Roman" w:eastAsia="Times New Roman" w:hAnsi="Times New Roman" w:cs="Times New Roman"/>
      <w:szCs w:val="24"/>
    </w:rPr>
  </w:style>
  <w:style w:type="paragraph" w:styleId="NoSpacing">
    <w:name w:val="No Spacing"/>
    <w:uiPriority w:val="1"/>
    <w:qFormat/>
    <w:rsid w:val="00D468AE"/>
    <w:pPr>
      <w:spacing w:after="0" w:line="240" w:lineRule="auto"/>
    </w:pPr>
    <w:rPr>
      <w:lang w:val="en-US"/>
    </w:rPr>
  </w:style>
  <w:style w:type="paragraph" w:styleId="Caption">
    <w:name w:val="caption"/>
    <w:basedOn w:val="Normal"/>
    <w:next w:val="Normal"/>
    <w:uiPriority w:val="35"/>
    <w:unhideWhenUsed/>
    <w:qFormat/>
    <w:rsid w:val="00011EE7"/>
    <w:pPr>
      <w:spacing w:before="120" w:after="200" w:line="240" w:lineRule="auto"/>
      <w:jc w:val="both"/>
    </w:pPr>
    <w:rPr>
      <w:rFonts w:eastAsia="Times New Roman" w:cs="Times New Roman"/>
      <w:b/>
      <w:bCs/>
      <w:color w:val="5B9BD5" w:themeColor="accent1"/>
      <w:sz w:val="18"/>
      <w:szCs w:val="18"/>
    </w:rPr>
  </w:style>
  <w:style w:type="paragraph" w:customStyle="1" w:styleId="0tekstceteor">
    <w:name w:val="0tekst ceteor"/>
    <w:basedOn w:val="Normal"/>
    <w:link w:val="0tekstceteorChar"/>
    <w:uiPriority w:val="99"/>
    <w:rsid w:val="00011EE7"/>
    <w:pPr>
      <w:spacing w:before="120" w:after="120" w:line="288" w:lineRule="auto"/>
      <w:jc w:val="both"/>
    </w:pPr>
    <w:rPr>
      <w:rFonts w:ascii="Arial" w:eastAsia="MS Mincho" w:hAnsi="Arial" w:cs="Times New Roman"/>
      <w:szCs w:val="24"/>
      <w:lang w:eastAsia="ja-JP"/>
    </w:rPr>
  </w:style>
  <w:style w:type="character" w:customStyle="1" w:styleId="0tekstceteorChar">
    <w:name w:val="0tekst ceteor Char"/>
    <w:link w:val="0tekstceteor"/>
    <w:uiPriority w:val="99"/>
    <w:rsid w:val="00011EE7"/>
    <w:rPr>
      <w:rFonts w:ascii="Arial" w:eastAsia="MS Mincho" w:hAnsi="Arial" w:cs="Times New Roman"/>
      <w:szCs w:val="24"/>
      <w:lang w:val="en-US" w:eastAsia="ja-JP"/>
    </w:rPr>
  </w:style>
  <w:style w:type="paragraph" w:customStyle="1" w:styleId="111">
    <w:name w:val="111"/>
    <w:basedOn w:val="Normal"/>
    <w:link w:val="111Char"/>
    <w:rsid w:val="00011EE7"/>
    <w:pPr>
      <w:spacing w:before="240" w:after="240" w:line="240" w:lineRule="auto"/>
      <w:jc w:val="both"/>
    </w:pPr>
    <w:rPr>
      <w:rFonts w:ascii="Arial" w:eastAsia="MS Mincho" w:hAnsi="Arial" w:cs="Times New Roman"/>
      <w:b/>
      <w:color w:val="008000"/>
      <w:szCs w:val="24"/>
      <w:lang w:eastAsia="ja-JP"/>
    </w:rPr>
  </w:style>
  <w:style w:type="character" w:customStyle="1" w:styleId="111Char">
    <w:name w:val="111 Char"/>
    <w:link w:val="111"/>
    <w:rsid w:val="00011EE7"/>
    <w:rPr>
      <w:rFonts w:ascii="Arial" w:eastAsia="MS Mincho" w:hAnsi="Arial" w:cs="Times New Roman"/>
      <w:b/>
      <w:color w:val="008000"/>
      <w:szCs w:val="24"/>
      <w:lang w:val="en-US" w:eastAsia="ja-JP"/>
    </w:rPr>
  </w:style>
  <w:style w:type="table" w:styleId="LightShading">
    <w:name w:val="Light Shading"/>
    <w:basedOn w:val="TableNormal"/>
    <w:uiPriority w:val="60"/>
    <w:rsid w:val="00011E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aslov1">
    <w:name w:val="Naslov 1"/>
    <w:basedOn w:val="Normal"/>
    <w:link w:val="Naslov1Char"/>
    <w:qFormat/>
    <w:rsid w:val="00BA7FF3"/>
    <w:pPr>
      <w:pageBreakBefore/>
      <w:spacing w:before="360" w:after="360" w:line="240" w:lineRule="auto"/>
    </w:pPr>
    <w:rPr>
      <w:rFonts w:ascii="Arial" w:eastAsia="Times New Roman" w:hAnsi="Arial" w:cs="Times New Roman"/>
      <w:b/>
      <w:caps/>
      <w:color w:val="00592E"/>
      <w:sz w:val="28"/>
      <w:szCs w:val="48"/>
      <w:lang w:val="bs-Latn-BA"/>
    </w:rPr>
  </w:style>
  <w:style w:type="character" w:customStyle="1" w:styleId="Naslov1Char">
    <w:name w:val="Naslov 1 Char"/>
    <w:basedOn w:val="DefaultParagraphFont"/>
    <w:link w:val="Naslov1"/>
    <w:rsid w:val="00BA7FF3"/>
    <w:rPr>
      <w:rFonts w:ascii="Arial" w:eastAsia="Times New Roman" w:hAnsi="Arial" w:cs="Times New Roman"/>
      <w:b/>
      <w:caps/>
      <w:color w:val="00592E"/>
      <w:sz w:val="28"/>
      <w:szCs w:val="48"/>
    </w:rPr>
  </w:style>
  <w:style w:type="paragraph" w:customStyle="1" w:styleId="Naslov2">
    <w:name w:val="Naslov 2"/>
    <w:basedOn w:val="Normal"/>
    <w:link w:val="Naslov2Char"/>
    <w:qFormat/>
    <w:rsid w:val="000C1307"/>
    <w:pPr>
      <w:keepNext/>
      <w:keepLines/>
      <w:spacing w:before="220" w:after="220" w:line="240" w:lineRule="auto"/>
      <w:outlineLvl w:val="1"/>
    </w:pPr>
    <w:rPr>
      <w:rFonts w:ascii="Arial" w:eastAsiaTheme="majorEastAsia" w:hAnsi="Arial" w:cstheme="majorBidi"/>
      <w:b/>
      <w:bCs/>
      <w:color w:val="005837"/>
      <w:sz w:val="24"/>
      <w:szCs w:val="44"/>
      <w:lang w:val="bs-Latn-BA"/>
    </w:rPr>
  </w:style>
  <w:style w:type="character" w:customStyle="1" w:styleId="Naslov2Char">
    <w:name w:val="Naslov 2 Char"/>
    <w:basedOn w:val="DefaultParagraphFont"/>
    <w:link w:val="Naslov2"/>
    <w:rsid w:val="000C1307"/>
    <w:rPr>
      <w:rFonts w:ascii="Arial" w:eastAsiaTheme="majorEastAsia" w:hAnsi="Arial" w:cstheme="majorBidi"/>
      <w:b/>
      <w:bCs/>
      <w:color w:val="005837"/>
      <w:sz w:val="24"/>
      <w:szCs w:val="44"/>
    </w:rPr>
  </w:style>
  <w:style w:type="paragraph" w:styleId="BodyText2">
    <w:name w:val="Body Text 2"/>
    <w:basedOn w:val="Normal"/>
    <w:link w:val="BodyText2Char"/>
    <w:rsid w:val="00F92B8A"/>
    <w:pPr>
      <w:spacing w:after="0" w:line="240" w:lineRule="auto"/>
      <w:jc w:val="both"/>
    </w:pPr>
    <w:rPr>
      <w:rFonts w:ascii="Times New Roman" w:eastAsia="Times New Roman" w:hAnsi="Times New Roman" w:cs="Times New Roman"/>
      <w:b/>
      <w:szCs w:val="20"/>
      <w:lang w:val="hr-HR" w:eastAsia="hr-HR"/>
    </w:rPr>
  </w:style>
  <w:style w:type="character" w:customStyle="1" w:styleId="BodyText2Char">
    <w:name w:val="Body Text 2 Char"/>
    <w:basedOn w:val="DefaultParagraphFont"/>
    <w:link w:val="BodyText2"/>
    <w:rsid w:val="00F92B8A"/>
    <w:rPr>
      <w:rFonts w:ascii="Times New Roman" w:eastAsia="Times New Roman" w:hAnsi="Times New Roman" w:cs="Times New Roman"/>
      <w:b/>
      <w:szCs w:val="20"/>
      <w:lang w:val="hr-HR" w:eastAsia="hr-HR"/>
    </w:rPr>
  </w:style>
  <w:style w:type="paragraph" w:customStyle="1" w:styleId="Naslov3">
    <w:name w:val="Naslov 3"/>
    <w:basedOn w:val="Normal"/>
    <w:qFormat/>
    <w:rsid w:val="00C828A3"/>
    <w:pPr>
      <w:spacing w:before="120" w:after="120" w:line="240" w:lineRule="auto"/>
      <w:ind w:left="1080" w:hanging="720"/>
    </w:pPr>
    <w:rPr>
      <w:rFonts w:ascii="Arial" w:hAnsi="Arial"/>
      <w:b/>
      <w:color w:val="005837"/>
      <w:szCs w:val="32"/>
      <w:lang w:val="bs-Latn-BA"/>
    </w:rPr>
  </w:style>
  <w:style w:type="paragraph" w:customStyle="1" w:styleId="Naslov4">
    <w:name w:val="Naslov 4"/>
    <w:basedOn w:val="Normal"/>
    <w:qFormat/>
    <w:rsid w:val="00C828A3"/>
    <w:pPr>
      <w:spacing w:before="120" w:after="120" w:line="240" w:lineRule="auto"/>
      <w:ind w:left="1440" w:hanging="1080"/>
    </w:pPr>
    <w:rPr>
      <w:rFonts w:ascii="Arial" w:eastAsia="Times New Roman" w:hAnsi="Arial" w:cs="Times New Roman"/>
      <w:color w:val="005837"/>
      <w:sz w:val="24"/>
      <w:szCs w:val="24"/>
      <w:lang w:val="bs-Latn-BA"/>
    </w:rPr>
  </w:style>
  <w:style w:type="paragraph" w:customStyle="1" w:styleId="Naslov5">
    <w:name w:val="Naslov 5"/>
    <w:basedOn w:val="Normal"/>
    <w:link w:val="Naslov5Char"/>
    <w:qFormat/>
    <w:rsid w:val="00C828A3"/>
    <w:pPr>
      <w:spacing w:before="120" w:after="120" w:line="240" w:lineRule="auto"/>
      <w:ind w:left="1440" w:hanging="1080"/>
    </w:pPr>
    <w:rPr>
      <w:rFonts w:ascii="Arial" w:eastAsia="Times New Roman" w:hAnsi="Arial" w:cs="Times New Roman"/>
      <w:i/>
      <w:color w:val="005837"/>
      <w:szCs w:val="24"/>
      <w:lang w:val="bs-Latn-BA"/>
    </w:rPr>
  </w:style>
  <w:style w:type="paragraph" w:styleId="FootnoteText">
    <w:name w:val="footnote text"/>
    <w:aliases w:val="single space,FOOTNOTES,fn,footnote text,Footnote Text Char2,Footnote Text Char Char1,Footnote Text Char1 Char Char,Footnote Text Char Char Char Char,Footnote Text Char1 Char Char Char Char,Footnote Text Char Char Char Char Char Char"/>
    <w:basedOn w:val="Normal"/>
    <w:link w:val="FootnoteTextChar"/>
    <w:unhideWhenUsed/>
    <w:qFormat/>
    <w:rsid w:val="00DD151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S Char,fn Char,footnote text Char,Footnote Text Char2 Char,Footnote Text Char Char1 Char,Footnote Text Char1 Char Char Char,Footnote Text Char Char Char Char Char,Footnote Text Char1 Char Char Char Char Char"/>
    <w:basedOn w:val="DefaultParagraphFont"/>
    <w:link w:val="FootnoteText"/>
    <w:rsid w:val="00DD1512"/>
    <w:rPr>
      <w:rFonts w:ascii="Times New Roman" w:eastAsia="Times New Roman" w:hAnsi="Times New Roman" w:cs="Times New Roman"/>
      <w:sz w:val="20"/>
      <w:szCs w:val="20"/>
      <w:lang w:val="en-US"/>
    </w:rPr>
  </w:style>
  <w:style w:type="character" w:styleId="FootnoteReference">
    <w:name w:val="footnote reference"/>
    <w:aliases w:val="BVI fnr,ftref,Char Char1,16 Point,Superscript 6 Point,Char Char Char Char Car Char,nota pié di pagina,Superscript 6 Point + 11 pt,Footnote Reference Number,Footnote Reference_LVL6,Footnote Reference_LVL61,-E Fußnotenzeichen"/>
    <w:basedOn w:val="DefaultParagraphFont"/>
    <w:uiPriority w:val="99"/>
    <w:semiHidden/>
    <w:unhideWhenUsed/>
    <w:rsid w:val="00DD1512"/>
    <w:rPr>
      <w:vertAlign w:val="superscript"/>
    </w:rPr>
  </w:style>
  <w:style w:type="paragraph" w:styleId="Header">
    <w:name w:val="header"/>
    <w:basedOn w:val="Normal"/>
    <w:link w:val="HeaderChar"/>
    <w:rsid w:val="007E5D0F"/>
    <w:pPr>
      <w:tabs>
        <w:tab w:val="center" w:pos="4536"/>
        <w:tab w:val="right" w:pos="9072"/>
      </w:tabs>
      <w:spacing w:after="0" w:line="240" w:lineRule="auto"/>
    </w:pPr>
    <w:rPr>
      <w:rFonts w:ascii="CC-Palatino" w:eastAsia="Times New Roman" w:hAnsi="CC-Palatino" w:cs="Times New Roman"/>
      <w:sz w:val="24"/>
      <w:szCs w:val="20"/>
    </w:rPr>
  </w:style>
  <w:style w:type="character" w:customStyle="1" w:styleId="HeaderChar">
    <w:name w:val="Header Char"/>
    <w:basedOn w:val="DefaultParagraphFont"/>
    <w:link w:val="Header"/>
    <w:rsid w:val="007E5D0F"/>
    <w:rPr>
      <w:rFonts w:ascii="CC-Palatino" w:eastAsia="Times New Roman" w:hAnsi="CC-Palatino" w:cs="Times New Roman"/>
      <w:sz w:val="24"/>
      <w:szCs w:val="20"/>
      <w:lang w:val="en-US"/>
    </w:rPr>
  </w:style>
  <w:style w:type="table" w:customStyle="1" w:styleId="GridTable1Light-Accent11">
    <w:name w:val="Grid Table 1 Light - Accent 11"/>
    <w:basedOn w:val="TableNormal"/>
    <w:uiPriority w:val="46"/>
    <w:rsid w:val="00BE6F32"/>
    <w:pPr>
      <w:spacing w:after="0" w:line="240" w:lineRule="auto"/>
    </w:pPr>
    <w:rPr>
      <w:rFonts w:ascii="Segoe UI" w:eastAsia="Segoe UI" w:hAnsi="Segoe UI" w:cs="Times New Roman"/>
      <w:sz w:val="20"/>
      <w:szCs w:val="20"/>
      <w:lang w:val="en-US"/>
    </w:rPr>
    <w:tblPr>
      <w:tblStyleRowBandSize w:val="1"/>
      <w:tblStyleColBandSize w:val="1"/>
      <w:tblBorders>
        <w:top w:val="single" w:sz="4" w:space="0" w:color="67B9E0"/>
        <w:left w:val="single" w:sz="4" w:space="0" w:color="67B9E0"/>
        <w:bottom w:val="single" w:sz="4" w:space="0" w:color="67B9E0"/>
        <w:right w:val="single" w:sz="4" w:space="0" w:color="67B9E0"/>
        <w:insideH w:val="single" w:sz="4" w:space="0" w:color="67B9E0"/>
        <w:insideV w:val="single" w:sz="4" w:space="0" w:color="67B9E0"/>
      </w:tblBorders>
    </w:tblPr>
    <w:tblStylePr w:type="firstRow">
      <w:rPr>
        <w:b/>
        <w:bCs/>
      </w:rPr>
      <w:tblPr/>
      <w:tcPr>
        <w:tcBorders>
          <w:bottom w:val="single" w:sz="12" w:space="0" w:color="2892C3"/>
        </w:tcBorders>
      </w:tcPr>
    </w:tblStylePr>
    <w:tblStylePr w:type="lastRow">
      <w:rPr>
        <w:b/>
        <w:bCs/>
      </w:rPr>
      <w:tblPr/>
      <w:tcPr>
        <w:tcBorders>
          <w:top w:val="double" w:sz="2" w:space="0" w:color="2892C3"/>
        </w:tcBorders>
      </w:tcPr>
    </w:tblStylePr>
    <w:tblStylePr w:type="firstCol">
      <w:rPr>
        <w:b/>
        <w:bCs/>
      </w:rPr>
    </w:tblStylePr>
    <w:tblStylePr w:type="lastCol">
      <w:rPr>
        <w:b/>
        <w:bCs/>
      </w:rPr>
    </w:tblStylePr>
  </w:style>
  <w:style w:type="character" w:customStyle="1" w:styleId="Naslov5Char">
    <w:name w:val="Naslov 5 Char"/>
    <w:basedOn w:val="DefaultParagraphFont"/>
    <w:link w:val="Naslov5"/>
    <w:rsid w:val="009052E5"/>
    <w:rPr>
      <w:rFonts w:ascii="Arial" w:eastAsia="Times New Roman" w:hAnsi="Arial" w:cs="Times New Roman"/>
      <w:i/>
      <w:color w:val="005837"/>
      <w:szCs w:val="24"/>
    </w:rPr>
  </w:style>
  <w:style w:type="table" w:styleId="LightList-Accent3">
    <w:name w:val="Light List Accent 3"/>
    <w:basedOn w:val="TableNormal"/>
    <w:uiPriority w:val="61"/>
    <w:rsid w:val="009052E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ListBullet4">
    <w:name w:val="List Bullet 4"/>
    <w:basedOn w:val="Normal"/>
    <w:uiPriority w:val="99"/>
    <w:semiHidden/>
    <w:unhideWhenUsed/>
    <w:rsid w:val="00745333"/>
    <w:pPr>
      <w:numPr>
        <w:numId w:val="8"/>
      </w:numPr>
      <w:spacing w:before="120" w:after="120" w:line="240" w:lineRule="auto"/>
      <w:contextualSpacing/>
      <w:jc w:val="both"/>
    </w:pPr>
    <w:rPr>
      <w:rFonts w:eastAsia="Times New Roman" w:cs="Times New Roman"/>
      <w:szCs w:val="24"/>
    </w:rPr>
  </w:style>
  <w:style w:type="paragraph" w:styleId="CommentText">
    <w:name w:val="annotation text"/>
    <w:basedOn w:val="Normal"/>
    <w:link w:val="CommentTextChar"/>
    <w:uiPriority w:val="99"/>
    <w:semiHidden/>
    <w:unhideWhenUsed/>
    <w:rsid w:val="00464FFB"/>
    <w:pPr>
      <w:spacing w:after="200" w:line="240" w:lineRule="auto"/>
      <w:jc w:val="both"/>
    </w:pPr>
    <w:rPr>
      <w:rFonts w:ascii="Segoe UI" w:eastAsia="Segoe UI" w:hAnsi="Segoe UI" w:cs="Times New Roman"/>
      <w:sz w:val="20"/>
      <w:szCs w:val="20"/>
      <w:lang w:val="en-GB"/>
    </w:rPr>
  </w:style>
  <w:style w:type="character" w:customStyle="1" w:styleId="CommentTextChar">
    <w:name w:val="Comment Text Char"/>
    <w:basedOn w:val="DefaultParagraphFont"/>
    <w:link w:val="CommentText"/>
    <w:uiPriority w:val="99"/>
    <w:semiHidden/>
    <w:rsid w:val="00464FFB"/>
    <w:rPr>
      <w:rFonts w:ascii="Segoe UI" w:eastAsia="Segoe UI" w:hAnsi="Segoe UI" w:cs="Times New Roman"/>
      <w:sz w:val="20"/>
      <w:szCs w:val="20"/>
      <w:lang w:val="en-GB"/>
    </w:rPr>
  </w:style>
  <w:style w:type="character" w:styleId="CommentReference">
    <w:name w:val="annotation reference"/>
    <w:uiPriority w:val="99"/>
    <w:semiHidden/>
    <w:unhideWhenUsed/>
    <w:rsid w:val="00464FFB"/>
    <w:rPr>
      <w:sz w:val="16"/>
      <w:szCs w:val="16"/>
    </w:rPr>
  </w:style>
  <w:style w:type="character" w:customStyle="1" w:styleId="ListParagraphChar">
    <w:name w:val="List Paragraph Char"/>
    <w:aliases w:val="Indent Paragraph Char,Lettre d'introduction Char,Heading 2_sj Char,Dot pt Char,List Paragraph Char Char Char Char,Indicator Text Char,Numbered Para 1 Char,List Paragraph12 Char,Bullet Points Char,MAIN CONTENT Char,Bullet 1 Char"/>
    <w:link w:val="ListParagraph"/>
    <w:uiPriority w:val="34"/>
    <w:qFormat/>
    <w:locked/>
    <w:rsid w:val="00361CB0"/>
    <w:rPr>
      <w:lang w:val="en-US"/>
    </w:rPr>
  </w:style>
  <w:style w:type="paragraph" w:styleId="Footer">
    <w:name w:val="footer"/>
    <w:basedOn w:val="Normal"/>
    <w:link w:val="FooterChar"/>
    <w:uiPriority w:val="99"/>
    <w:unhideWhenUsed/>
    <w:rsid w:val="00B410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0EF"/>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78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 Paragraph,Lettre d'introduction,Heading 2_sj,Dot pt,List Paragraph Char Char Char,Indicator Text,Numbered Para 1,List Paragraph12,Bullet Points,MAIN CONTENT,Bullet 1,List Paragraph (numbered (a)),Bullit,List Paragraph Aktis,ANNE,L"/>
    <w:basedOn w:val="Normal"/>
    <w:link w:val="ListParagraphChar"/>
    <w:uiPriority w:val="34"/>
    <w:qFormat/>
    <w:rsid w:val="0072778C"/>
    <w:pPr>
      <w:ind w:left="720"/>
      <w:contextualSpacing/>
    </w:pPr>
  </w:style>
  <w:style w:type="character" w:styleId="Hyperlink">
    <w:name w:val="Hyperlink"/>
    <w:basedOn w:val="DefaultParagraphFont"/>
    <w:uiPriority w:val="99"/>
    <w:unhideWhenUsed/>
    <w:rsid w:val="00771BD0"/>
    <w:rPr>
      <w:color w:val="0563C1" w:themeColor="hyperlink"/>
      <w:u w:val="single"/>
    </w:rPr>
  </w:style>
  <w:style w:type="character" w:customStyle="1" w:styleId="UnresolvedMention1">
    <w:name w:val="Unresolved Mention1"/>
    <w:basedOn w:val="DefaultParagraphFont"/>
    <w:uiPriority w:val="99"/>
    <w:semiHidden/>
    <w:unhideWhenUsed/>
    <w:rsid w:val="00771BD0"/>
    <w:rPr>
      <w:color w:val="605E5C"/>
      <w:shd w:val="clear" w:color="auto" w:fill="E1DFDD"/>
    </w:rPr>
  </w:style>
  <w:style w:type="paragraph" w:customStyle="1" w:styleId="Nazivprojekta">
    <w:name w:val="Naziv projekta"/>
    <w:basedOn w:val="Normal"/>
    <w:link w:val="NazivprojektaChar"/>
    <w:qFormat/>
    <w:rsid w:val="009424FD"/>
    <w:pPr>
      <w:spacing w:before="120" w:after="120" w:line="240" w:lineRule="auto"/>
      <w:jc w:val="both"/>
    </w:pPr>
    <w:rPr>
      <w:rFonts w:ascii="Calibri" w:eastAsia="Times New Roman" w:hAnsi="Calibri" w:cs="Arial"/>
      <w:color w:val="7B7D81"/>
      <w:sz w:val="56"/>
      <w:szCs w:val="48"/>
    </w:rPr>
  </w:style>
  <w:style w:type="character" w:customStyle="1" w:styleId="NazivprojektaChar">
    <w:name w:val="Naziv projekta Char"/>
    <w:basedOn w:val="DefaultParagraphFont"/>
    <w:link w:val="Nazivprojekta"/>
    <w:rsid w:val="009424FD"/>
    <w:rPr>
      <w:rFonts w:ascii="Calibri" w:eastAsia="Times New Roman" w:hAnsi="Calibri" w:cs="Arial"/>
      <w:color w:val="7B7D81"/>
      <w:sz w:val="56"/>
      <w:szCs w:val="48"/>
      <w:lang w:val="en-US"/>
    </w:rPr>
  </w:style>
  <w:style w:type="character" w:styleId="PlaceholderText">
    <w:name w:val="Placeholder Text"/>
    <w:basedOn w:val="DefaultParagraphFont"/>
    <w:uiPriority w:val="99"/>
    <w:semiHidden/>
    <w:rsid w:val="009424FD"/>
    <w:rPr>
      <w:color w:val="808080"/>
    </w:rPr>
  </w:style>
  <w:style w:type="paragraph" w:styleId="BalloonText">
    <w:name w:val="Balloon Text"/>
    <w:basedOn w:val="Normal"/>
    <w:link w:val="BalloonTextChar"/>
    <w:uiPriority w:val="99"/>
    <w:semiHidden/>
    <w:unhideWhenUsed/>
    <w:rsid w:val="009424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4FD"/>
    <w:rPr>
      <w:rFonts w:ascii="Tahoma" w:hAnsi="Tahoma" w:cs="Tahoma"/>
      <w:sz w:val="16"/>
      <w:szCs w:val="16"/>
      <w:lang w:val="en-US"/>
    </w:rPr>
  </w:style>
  <w:style w:type="table" w:customStyle="1" w:styleId="Stil">
    <w:name w:val="Stil"/>
    <w:basedOn w:val="TableNormal"/>
    <w:uiPriority w:val="99"/>
    <w:rsid w:val="00D468AE"/>
    <w:pPr>
      <w:spacing w:after="0" w:line="240" w:lineRule="auto"/>
    </w:pPr>
    <w:rPr>
      <w:color w:val="000000" w:themeColor="text1"/>
    </w:rPr>
    <w:tblPr>
      <w:tblStyleRowBandSize w:val="1"/>
      <w:tblStyleColBandSize w:val="1"/>
      <w:tblBorders>
        <w:insideH w:val="single" w:sz="18" w:space="0" w:color="FFFFFF" w:themeColor="background1"/>
        <w:insideV w:val="single" w:sz="18" w:space="0" w:color="FFFFFF" w:themeColor="background1"/>
      </w:tblBorders>
    </w:tblPr>
    <w:tcPr>
      <w:shd w:val="clear" w:color="auto" w:fill="FFFFFF" w:themeFill="background1"/>
    </w:tcPr>
    <w:tblStylePr w:type="firstRow">
      <w:rPr>
        <w:b w:val="0"/>
        <w:bCs/>
      </w:rPr>
      <w:tblPr/>
      <w:tcPr>
        <w:tcBorders>
          <w:tl2br w:val="none" w:sz="0" w:space="0" w:color="auto"/>
          <w:tr2bl w:val="none" w:sz="0" w:space="0" w:color="auto"/>
        </w:tcBorders>
      </w:tcPr>
    </w:tblStylePr>
    <w:tblStylePr w:type="lastRow">
      <w:rPr>
        <w:b/>
        <w:bCs/>
      </w:rPr>
      <w:tblPr/>
      <w:tcPr>
        <w:shd w:val="clear" w:color="auto" w:fill="E9E9E9"/>
      </w:tcPr>
    </w:tblStylePr>
    <w:tblStylePr w:type="firstCol">
      <w:rPr>
        <w:rFonts w:asciiTheme="minorHAnsi" w:hAnsiTheme="minorHAnsi"/>
        <w:b/>
        <w:bCs/>
      </w:rPr>
      <w:tblPr/>
      <w:tcPr>
        <w:shd w:val="clear" w:color="auto" w:fill="E9E9E9"/>
      </w:tcPr>
    </w:tblStylePr>
    <w:tblStylePr w:type="lastCol">
      <w:rPr>
        <w:b w:val="0"/>
        <w:bCs/>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0Tekst">
    <w:name w:val="0 Tekst"/>
    <w:basedOn w:val="NoSpacing"/>
    <w:qFormat/>
    <w:rsid w:val="00D468AE"/>
    <w:rPr>
      <w:rFonts w:ascii="Times New Roman" w:eastAsia="Times New Roman" w:hAnsi="Times New Roman" w:cs="Times New Roman"/>
      <w:szCs w:val="24"/>
    </w:rPr>
  </w:style>
  <w:style w:type="paragraph" w:styleId="NoSpacing">
    <w:name w:val="No Spacing"/>
    <w:uiPriority w:val="1"/>
    <w:qFormat/>
    <w:rsid w:val="00D468AE"/>
    <w:pPr>
      <w:spacing w:after="0" w:line="240" w:lineRule="auto"/>
    </w:pPr>
    <w:rPr>
      <w:lang w:val="en-US"/>
    </w:rPr>
  </w:style>
  <w:style w:type="paragraph" w:styleId="Caption">
    <w:name w:val="caption"/>
    <w:basedOn w:val="Normal"/>
    <w:next w:val="Normal"/>
    <w:uiPriority w:val="35"/>
    <w:unhideWhenUsed/>
    <w:qFormat/>
    <w:rsid w:val="00011EE7"/>
    <w:pPr>
      <w:spacing w:before="120" w:after="200" w:line="240" w:lineRule="auto"/>
      <w:jc w:val="both"/>
    </w:pPr>
    <w:rPr>
      <w:rFonts w:eastAsia="Times New Roman" w:cs="Times New Roman"/>
      <w:b/>
      <w:bCs/>
      <w:color w:val="5B9BD5" w:themeColor="accent1"/>
      <w:sz w:val="18"/>
      <w:szCs w:val="18"/>
    </w:rPr>
  </w:style>
  <w:style w:type="paragraph" w:customStyle="1" w:styleId="0tekstceteor">
    <w:name w:val="0tekst ceteor"/>
    <w:basedOn w:val="Normal"/>
    <w:link w:val="0tekstceteorChar"/>
    <w:uiPriority w:val="99"/>
    <w:rsid w:val="00011EE7"/>
    <w:pPr>
      <w:spacing w:before="120" w:after="120" w:line="288" w:lineRule="auto"/>
      <w:jc w:val="both"/>
    </w:pPr>
    <w:rPr>
      <w:rFonts w:ascii="Arial" w:eastAsia="MS Mincho" w:hAnsi="Arial" w:cs="Times New Roman"/>
      <w:szCs w:val="24"/>
      <w:lang w:eastAsia="ja-JP"/>
    </w:rPr>
  </w:style>
  <w:style w:type="character" w:customStyle="1" w:styleId="0tekstceteorChar">
    <w:name w:val="0tekst ceteor Char"/>
    <w:link w:val="0tekstceteor"/>
    <w:uiPriority w:val="99"/>
    <w:rsid w:val="00011EE7"/>
    <w:rPr>
      <w:rFonts w:ascii="Arial" w:eastAsia="MS Mincho" w:hAnsi="Arial" w:cs="Times New Roman"/>
      <w:szCs w:val="24"/>
      <w:lang w:val="en-US" w:eastAsia="ja-JP"/>
    </w:rPr>
  </w:style>
  <w:style w:type="paragraph" w:customStyle="1" w:styleId="111">
    <w:name w:val="111"/>
    <w:basedOn w:val="Normal"/>
    <w:link w:val="111Char"/>
    <w:rsid w:val="00011EE7"/>
    <w:pPr>
      <w:spacing w:before="240" w:after="240" w:line="240" w:lineRule="auto"/>
      <w:jc w:val="both"/>
    </w:pPr>
    <w:rPr>
      <w:rFonts w:ascii="Arial" w:eastAsia="MS Mincho" w:hAnsi="Arial" w:cs="Times New Roman"/>
      <w:b/>
      <w:color w:val="008000"/>
      <w:szCs w:val="24"/>
      <w:lang w:eastAsia="ja-JP"/>
    </w:rPr>
  </w:style>
  <w:style w:type="character" w:customStyle="1" w:styleId="111Char">
    <w:name w:val="111 Char"/>
    <w:link w:val="111"/>
    <w:rsid w:val="00011EE7"/>
    <w:rPr>
      <w:rFonts w:ascii="Arial" w:eastAsia="MS Mincho" w:hAnsi="Arial" w:cs="Times New Roman"/>
      <w:b/>
      <w:color w:val="008000"/>
      <w:szCs w:val="24"/>
      <w:lang w:val="en-US" w:eastAsia="ja-JP"/>
    </w:rPr>
  </w:style>
  <w:style w:type="table" w:styleId="LightShading">
    <w:name w:val="Light Shading"/>
    <w:basedOn w:val="TableNormal"/>
    <w:uiPriority w:val="60"/>
    <w:rsid w:val="00011E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aslov1">
    <w:name w:val="Naslov 1"/>
    <w:basedOn w:val="Normal"/>
    <w:link w:val="Naslov1Char"/>
    <w:qFormat/>
    <w:rsid w:val="00BA7FF3"/>
    <w:pPr>
      <w:pageBreakBefore/>
      <w:spacing w:before="360" w:after="360" w:line="240" w:lineRule="auto"/>
    </w:pPr>
    <w:rPr>
      <w:rFonts w:ascii="Arial" w:eastAsia="Times New Roman" w:hAnsi="Arial" w:cs="Times New Roman"/>
      <w:b/>
      <w:caps/>
      <w:color w:val="00592E"/>
      <w:sz w:val="28"/>
      <w:szCs w:val="48"/>
      <w:lang w:val="bs-Latn-BA"/>
    </w:rPr>
  </w:style>
  <w:style w:type="character" w:customStyle="1" w:styleId="Naslov1Char">
    <w:name w:val="Naslov 1 Char"/>
    <w:basedOn w:val="DefaultParagraphFont"/>
    <w:link w:val="Naslov1"/>
    <w:rsid w:val="00BA7FF3"/>
    <w:rPr>
      <w:rFonts w:ascii="Arial" w:eastAsia="Times New Roman" w:hAnsi="Arial" w:cs="Times New Roman"/>
      <w:b/>
      <w:caps/>
      <w:color w:val="00592E"/>
      <w:sz w:val="28"/>
      <w:szCs w:val="48"/>
    </w:rPr>
  </w:style>
  <w:style w:type="paragraph" w:customStyle="1" w:styleId="Naslov2">
    <w:name w:val="Naslov 2"/>
    <w:basedOn w:val="Normal"/>
    <w:link w:val="Naslov2Char"/>
    <w:qFormat/>
    <w:rsid w:val="000C1307"/>
    <w:pPr>
      <w:keepNext/>
      <w:keepLines/>
      <w:spacing w:before="220" w:after="220" w:line="240" w:lineRule="auto"/>
      <w:outlineLvl w:val="1"/>
    </w:pPr>
    <w:rPr>
      <w:rFonts w:ascii="Arial" w:eastAsiaTheme="majorEastAsia" w:hAnsi="Arial" w:cstheme="majorBidi"/>
      <w:b/>
      <w:bCs/>
      <w:color w:val="005837"/>
      <w:sz w:val="24"/>
      <w:szCs w:val="44"/>
      <w:lang w:val="bs-Latn-BA"/>
    </w:rPr>
  </w:style>
  <w:style w:type="character" w:customStyle="1" w:styleId="Naslov2Char">
    <w:name w:val="Naslov 2 Char"/>
    <w:basedOn w:val="DefaultParagraphFont"/>
    <w:link w:val="Naslov2"/>
    <w:rsid w:val="000C1307"/>
    <w:rPr>
      <w:rFonts w:ascii="Arial" w:eastAsiaTheme="majorEastAsia" w:hAnsi="Arial" w:cstheme="majorBidi"/>
      <w:b/>
      <w:bCs/>
      <w:color w:val="005837"/>
      <w:sz w:val="24"/>
      <w:szCs w:val="44"/>
    </w:rPr>
  </w:style>
  <w:style w:type="paragraph" w:styleId="BodyText2">
    <w:name w:val="Body Text 2"/>
    <w:basedOn w:val="Normal"/>
    <w:link w:val="BodyText2Char"/>
    <w:rsid w:val="00F92B8A"/>
    <w:pPr>
      <w:spacing w:after="0" w:line="240" w:lineRule="auto"/>
      <w:jc w:val="both"/>
    </w:pPr>
    <w:rPr>
      <w:rFonts w:ascii="Times New Roman" w:eastAsia="Times New Roman" w:hAnsi="Times New Roman" w:cs="Times New Roman"/>
      <w:b/>
      <w:szCs w:val="20"/>
      <w:lang w:val="hr-HR" w:eastAsia="hr-HR"/>
    </w:rPr>
  </w:style>
  <w:style w:type="character" w:customStyle="1" w:styleId="BodyText2Char">
    <w:name w:val="Body Text 2 Char"/>
    <w:basedOn w:val="DefaultParagraphFont"/>
    <w:link w:val="BodyText2"/>
    <w:rsid w:val="00F92B8A"/>
    <w:rPr>
      <w:rFonts w:ascii="Times New Roman" w:eastAsia="Times New Roman" w:hAnsi="Times New Roman" w:cs="Times New Roman"/>
      <w:b/>
      <w:szCs w:val="20"/>
      <w:lang w:val="hr-HR" w:eastAsia="hr-HR"/>
    </w:rPr>
  </w:style>
  <w:style w:type="paragraph" w:customStyle="1" w:styleId="Naslov3">
    <w:name w:val="Naslov 3"/>
    <w:basedOn w:val="Normal"/>
    <w:qFormat/>
    <w:rsid w:val="00C828A3"/>
    <w:pPr>
      <w:spacing w:before="120" w:after="120" w:line="240" w:lineRule="auto"/>
      <w:ind w:left="1080" w:hanging="720"/>
    </w:pPr>
    <w:rPr>
      <w:rFonts w:ascii="Arial" w:hAnsi="Arial"/>
      <w:b/>
      <w:color w:val="005837"/>
      <w:szCs w:val="32"/>
      <w:lang w:val="bs-Latn-BA"/>
    </w:rPr>
  </w:style>
  <w:style w:type="paragraph" w:customStyle="1" w:styleId="Naslov4">
    <w:name w:val="Naslov 4"/>
    <w:basedOn w:val="Normal"/>
    <w:qFormat/>
    <w:rsid w:val="00C828A3"/>
    <w:pPr>
      <w:spacing w:before="120" w:after="120" w:line="240" w:lineRule="auto"/>
      <w:ind w:left="1440" w:hanging="1080"/>
    </w:pPr>
    <w:rPr>
      <w:rFonts w:ascii="Arial" w:eastAsia="Times New Roman" w:hAnsi="Arial" w:cs="Times New Roman"/>
      <w:color w:val="005837"/>
      <w:sz w:val="24"/>
      <w:szCs w:val="24"/>
      <w:lang w:val="bs-Latn-BA"/>
    </w:rPr>
  </w:style>
  <w:style w:type="paragraph" w:customStyle="1" w:styleId="Naslov5">
    <w:name w:val="Naslov 5"/>
    <w:basedOn w:val="Normal"/>
    <w:link w:val="Naslov5Char"/>
    <w:qFormat/>
    <w:rsid w:val="00C828A3"/>
    <w:pPr>
      <w:spacing w:before="120" w:after="120" w:line="240" w:lineRule="auto"/>
      <w:ind w:left="1440" w:hanging="1080"/>
    </w:pPr>
    <w:rPr>
      <w:rFonts w:ascii="Arial" w:eastAsia="Times New Roman" w:hAnsi="Arial" w:cs="Times New Roman"/>
      <w:i/>
      <w:color w:val="005837"/>
      <w:szCs w:val="24"/>
      <w:lang w:val="bs-Latn-BA"/>
    </w:rPr>
  </w:style>
  <w:style w:type="paragraph" w:styleId="FootnoteText">
    <w:name w:val="footnote text"/>
    <w:aliases w:val="single space,FOOTNOTES,fn,footnote text,Footnote Text Char2,Footnote Text Char Char1,Footnote Text Char1 Char Char,Footnote Text Char Char Char Char,Footnote Text Char1 Char Char Char Char,Footnote Text Char Char Char Char Char Char"/>
    <w:basedOn w:val="Normal"/>
    <w:link w:val="FootnoteTextChar"/>
    <w:unhideWhenUsed/>
    <w:qFormat/>
    <w:rsid w:val="00DD151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S Char,fn Char,footnote text Char,Footnote Text Char2 Char,Footnote Text Char Char1 Char,Footnote Text Char1 Char Char Char,Footnote Text Char Char Char Char Char,Footnote Text Char1 Char Char Char Char Char"/>
    <w:basedOn w:val="DefaultParagraphFont"/>
    <w:link w:val="FootnoteText"/>
    <w:rsid w:val="00DD1512"/>
    <w:rPr>
      <w:rFonts w:ascii="Times New Roman" w:eastAsia="Times New Roman" w:hAnsi="Times New Roman" w:cs="Times New Roman"/>
      <w:sz w:val="20"/>
      <w:szCs w:val="20"/>
      <w:lang w:val="en-US"/>
    </w:rPr>
  </w:style>
  <w:style w:type="character" w:styleId="FootnoteReference">
    <w:name w:val="footnote reference"/>
    <w:aliases w:val="BVI fnr,ftref,Char Char1,16 Point,Superscript 6 Point,Char Char Char Char Car Char,nota pié di pagina,Superscript 6 Point + 11 pt,Footnote Reference Number,Footnote Reference_LVL6,Footnote Reference_LVL61,-E Fußnotenzeichen"/>
    <w:basedOn w:val="DefaultParagraphFont"/>
    <w:uiPriority w:val="99"/>
    <w:semiHidden/>
    <w:unhideWhenUsed/>
    <w:rsid w:val="00DD1512"/>
    <w:rPr>
      <w:vertAlign w:val="superscript"/>
    </w:rPr>
  </w:style>
  <w:style w:type="paragraph" w:styleId="Header">
    <w:name w:val="header"/>
    <w:basedOn w:val="Normal"/>
    <w:link w:val="HeaderChar"/>
    <w:rsid w:val="007E5D0F"/>
    <w:pPr>
      <w:tabs>
        <w:tab w:val="center" w:pos="4536"/>
        <w:tab w:val="right" w:pos="9072"/>
      </w:tabs>
      <w:spacing w:after="0" w:line="240" w:lineRule="auto"/>
    </w:pPr>
    <w:rPr>
      <w:rFonts w:ascii="CC-Palatino" w:eastAsia="Times New Roman" w:hAnsi="CC-Palatino" w:cs="Times New Roman"/>
      <w:sz w:val="24"/>
      <w:szCs w:val="20"/>
    </w:rPr>
  </w:style>
  <w:style w:type="character" w:customStyle="1" w:styleId="HeaderChar">
    <w:name w:val="Header Char"/>
    <w:basedOn w:val="DefaultParagraphFont"/>
    <w:link w:val="Header"/>
    <w:rsid w:val="007E5D0F"/>
    <w:rPr>
      <w:rFonts w:ascii="CC-Palatino" w:eastAsia="Times New Roman" w:hAnsi="CC-Palatino" w:cs="Times New Roman"/>
      <w:sz w:val="24"/>
      <w:szCs w:val="20"/>
      <w:lang w:val="en-US"/>
    </w:rPr>
  </w:style>
  <w:style w:type="table" w:customStyle="1" w:styleId="GridTable1Light-Accent11">
    <w:name w:val="Grid Table 1 Light - Accent 11"/>
    <w:basedOn w:val="TableNormal"/>
    <w:uiPriority w:val="46"/>
    <w:rsid w:val="00BE6F32"/>
    <w:pPr>
      <w:spacing w:after="0" w:line="240" w:lineRule="auto"/>
    </w:pPr>
    <w:rPr>
      <w:rFonts w:ascii="Segoe UI" w:eastAsia="Segoe UI" w:hAnsi="Segoe UI" w:cs="Times New Roman"/>
      <w:sz w:val="20"/>
      <w:szCs w:val="20"/>
      <w:lang w:val="en-US"/>
    </w:rPr>
    <w:tblPr>
      <w:tblStyleRowBandSize w:val="1"/>
      <w:tblStyleColBandSize w:val="1"/>
      <w:tblBorders>
        <w:top w:val="single" w:sz="4" w:space="0" w:color="67B9E0"/>
        <w:left w:val="single" w:sz="4" w:space="0" w:color="67B9E0"/>
        <w:bottom w:val="single" w:sz="4" w:space="0" w:color="67B9E0"/>
        <w:right w:val="single" w:sz="4" w:space="0" w:color="67B9E0"/>
        <w:insideH w:val="single" w:sz="4" w:space="0" w:color="67B9E0"/>
        <w:insideV w:val="single" w:sz="4" w:space="0" w:color="67B9E0"/>
      </w:tblBorders>
    </w:tblPr>
    <w:tblStylePr w:type="firstRow">
      <w:rPr>
        <w:b/>
        <w:bCs/>
      </w:rPr>
      <w:tblPr/>
      <w:tcPr>
        <w:tcBorders>
          <w:bottom w:val="single" w:sz="12" w:space="0" w:color="2892C3"/>
        </w:tcBorders>
      </w:tcPr>
    </w:tblStylePr>
    <w:tblStylePr w:type="lastRow">
      <w:rPr>
        <w:b/>
        <w:bCs/>
      </w:rPr>
      <w:tblPr/>
      <w:tcPr>
        <w:tcBorders>
          <w:top w:val="double" w:sz="2" w:space="0" w:color="2892C3"/>
        </w:tcBorders>
      </w:tcPr>
    </w:tblStylePr>
    <w:tblStylePr w:type="firstCol">
      <w:rPr>
        <w:b/>
        <w:bCs/>
      </w:rPr>
    </w:tblStylePr>
    <w:tblStylePr w:type="lastCol">
      <w:rPr>
        <w:b/>
        <w:bCs/>
      </w:rPr>
    </w:tblStylePr>
  </w:style>
  <w:style w:type="character" w:customStyle="1" w:styleId="Naslov5Char">
    <w:name w:val="Naslov 5 Char"/>
    <w:basedOn w:val="DefaultParagraphFont"/>
    <w:link w:val="Naslov5"/>
    <w:rsid w:val="009052E5"/>
    <w:rPr>
      <w:rFonts w:ascii="Arial" w:eastAsia="Times New Roman" w:hAnsi="Arial" w:cs="Times New Roman"/>
      <w:i/>
      <w:color w:val="005837"/>
      <w:szCs w:val="24"/>
    </w:rPr>
  </w:style>
  <w:style w:type="table" w:styleId="LightList-Accent3">
    <w:name w:val="Light List Accent 3"/>
    <w:basedOn w:val="TableNormal"/>
    <w:uiPriority w:val="61"/>
    <w:rsid w:val="009052E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ListBullet4">
    <w:name w:val="List Bullet 4"/>
    <w:basedOn w:val="Normal"/>
    <w:uiPriority w:val="99"/>
    <w:semiHidden/>
    <w:unhideWhenUsed/>
    <w:rsid w:val="00745333"/>
    <w:pPr>
      <w:numPr>
        <w:numId w:val="8"/>
      </w:numPr>
      <w:spacing w:before="120" w:after="120" w:line="240" w:lineRule="auto"/>
      <w:contextualSpacing/>
      <w:jc w:val="both"/>
    </w:pPr>
    <w:rPr>
      <w:rFonts w:eastAsia="Times New Roman" w:cs="Times New Roman"/>
      <w:szCs w:val="24"/>
    </w:rPr>
  </w:style>
  <w:style w:type="paragraph" w:styleId="CommentText">
    <w:name w:val="annotation text"/>
    <w:basedOn w:val="Normal"/>
    <w:link w:val="CommentTextChar"/>
    <w:uiPriority w:val="99"/>
    <w:semiHidden/>
    <w:unhideWhenUsed/>
    <w:rsid w:val="00464FFB"/>
    <w:pPr>
      <w:spacing w:after="200" w:line="240" w:lineRule="auto"/>
      <w:jc w:val="both"/>
    </w:pPr>
    <w:rPr>
      <w:rFonts w:ascii="Segoe UI" w:eastAsia="Segoe UI" w:hAnsi="Segoe UI" w:cs="Times New Roman"/>
      <w:sz w:val="20"/>
      <w:szCs w:val="20"/>
      <w:lang w:val="en-GB"/>
    </w:rPr>
  </w:style>
  <w:style w:type="character" w:customStyle="1" w:styleId="CommentTextChar">
    <w:name w:val="Comment Text Char"/>
    <w:basedOn w:val="DefaultParagraphFont"/>
    <w:link w:val="CommentText"/>
    <w:uiPriority w:val="99"/>
    <w:semiHidden/>
    <w:rsid w:val="00464FFB"/>
    <w:rPr>
      <w:rFonts w:ascii="Segoe UI" w:eastAsia="Segoe UI" w:hAnsi="Segoe UI" w:cs="Times New Roman"/>
      <w:sz w:val="20"/>
      <w:szCs w:val="20"/>
      <w:lang w:val="en-GB"/>
    </w:rPr>
  </w:style>
  <w:style w:type="character" w:styleId="CommentReference">
    <w:name w:val="annotation reference"/>
    <w:uiPriority w:val="99"/>
    <w:semiHidden/>
    <w:unhideWhenUsed/>
    <w:rsid w:val="00464FFB"/>
    <w:rPr>
      <w:sz w:val="16"/>
      <w:szCs w:val="16"/>
    </w:rPr>
  </w:style>
  <w:style w:type="character" w:customStyle="1" w:styleId="ListParagraphChar">
    <w:name w:val="List Paragraph Char"/>
    <w:aliases w:val="Indent Paragraph Char,Lettre d'introduction Char,Heading 2_sj Char,Dot pt Char,List Paragraph Char Char Char Char,Indicator Text Char,Numbered Para 1 Char,List Paragraph12 Char,Bullet Points Char,MAIN CONTENT Char,Bullet 1 Char"/>
    <w:link w:val="ListParagraph"/>
    <w:uiPriority w:val="34"/>
    <w:qFormat/>
    <w:locked/>
    <w:rsid w:val="00361CB0"/>
    <w:rPr>
      <w:lang w:val="en-US"/>
    </w:rPr>
  </w:style>
  <w:style w:type="paragraph" w:styleId="Footer">
    <w:name w:val="footer"/>
    <w:basedOn w:val="Normal"/>
    <w:link w:val="FooterChar"/>
    <w:uiPriority w:val="99"/>
    <w:unhideWhenUsed/>
    <w:rsid w:val="00B410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0E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meliha@granoff.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ceteor.ba" TargetMode="External"/><Relationship Id="rId17" Type="http://schemas.openxmlformats.org/officeDocument/2006/relationships/hyperlink" Target="mailto:adnan.dervisevic74@gmail.com" TargetMode="External"/><Relationship Id="rId2" Type="http://schemas.openxmlformats.org/officeDocument/2006/relationships/numbering" Target="numbering.xml"/><Relationship Id="rId16" Type="http://schemas.openxmlformats.org/officeDocument/2006/relationships/hyperlink" Target="mailto:adnan.dervisevic74@gmail.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yperlink" Target="mailto:ta.zukanovic@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E2312-A79D-4796-8DCF-900BD8BA0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17122</Words>
  <Characters>97599</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ZAHTJEV ZA PRETHODNU PROCJENU UTICAJA NA OKOLIŠA</vt:lpstr>
    </vt:vector>
  </TitlesOfParts>
  <Company/>
  <LinksUpToDate>false</LinksUpToDate>
  <CharactersWithSpaces>114493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ZAHTJEV ZA PRETHODNU PROCJENU UTICAJA NA OKOLIŠA</dc:title>
  <dc:creator>Anesa</dc:creator>
  <cp:lastModifiedBy>User</cp:lastModifiedBy>
  <cp:revision>2</cp:revision>
  <cp:lastPrinted>2021-11-11T11:39:00Z</cp:lastPrinted>
  <dcterms:created xsi:type="dcterms:W3CDTF">2021-11-15T13:44:00Z</dcterms:created>
  <dcterms:modified xsi:type="dcterms:W3CDTF">2021-11-15T13:44:00Z</dcterms:modified>
</cp:coreProperties>
</file>