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39" w:rsidRPr="009C68E1" w:rsidRDefault="00E87C39" w:rsidP="009C68E1">
      <w:pPr>
        <w:pStyle w:val="Default"/>
        <w:spacing w:before="240" w:after="240"/>
        <w:jc w:val="both"/>
        <w:rPr>
          <w:rFonts w:ascii="Arial" w:hAnsi="Arial" w:cs="Arial"/>
          <w:b/>
          <w:bCs/>
          <w:lang w:val="hr-BA"/>
        </w:rPr>
      </w:pPr>
      <w:r w:rsidRPr="009C68E1">
        <w:rPr>
          <w:rFonts w:ascii="Arial" w:hAnsi="Arial" w:cs="Arial"/>
          <w:b/>
          <w:bCs/>
          <w:lang w:val="hr-BA"/>
        </w:rPr>
        <w:t>Obrazac i uputstvo za popunjavanje izjave o usklađenosti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142"/>
        <w:gridCol w:w="1843"/>
        <w:gridCol w:w="1417"/>
        <w:gridCol w:w="5245"/>
      </w:tblGrid>
      <w:tr w:rsidR="00E87C39" w:rsidRPr="00987029" w:rsidTr="00CE52AF">
        <w:trPr>
          <w:trHeight w:val="153"/>
          <w:jc w:val="center"/>
        </w:trPr>
        <w:tc>
          <w:tcPr>
            <w:tcW w:w="9918" w:type="dxa"/>
            <w:gridSpan w:val="6"/>
          </w:tcPr>
          <w:p w:rsidR="00E87C39" w:rsidRPr="00987029" w:rsidRDefault="00E87C39" w:rsidP="00EC120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6"/>
                <w:lang w:val="hr-BA"/>
              </w:rPr>
            </w:pPr>
            <w:r w:rsidRPr="00987029">
              <w:rPr>
                <w:rFonts w:ascii="Arial" w:hAnsi="Arial" w:cs="Arial"/>
                <w:b/>
                <w:sz w:val="20"/>
                <w:szCs w:val="16"/>
                <w:lang w:val="hr-BA"/>
              </w:rPr>
              <w:t>IZJAVA O USKLAĐENOSTI</w:t>
            </w:r>
          </w:p>
        </w:tc>
      </w:tr>
      <w:tr w:rsidR="00E87C39" w:rsidRPr="008F3B05" w:rsidTr="005811F1">
        <w:trPr>
          <w:trHeight w:val="307"/>
          <w:jc w:val="center"/>
        </w:trPr>
        <w:tc>
          <w:tcPr>
            <w:tcW w:w="1271" w:type="dxa"/>
            <w:gridSpan w:val="2"/>
            <w:vMerge w:val="restart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985147595" w:edGrp="everyone" w:colFirst="2" w:colLast="2"/>
          </w:p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Podaci o obrađivač</w:t>
            </w:r>
            <w:r w:rsidR="00651F59">
              <w:rPr>
                <w:rFonts w:ascii="Arial" w:hAnsi="Arial" w:cs="Arial"/>
                <w:b/>
                <w:sz w:val="16"/>
                <w:szCs w:val="16"/>
                <w:lang w:val="hr-BA"/>
              </w:rPr>
              <w:t>u</w:t>
            </w: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propisa</w:t>
            </w:r>
          </w:p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985" w:type="dxa"/>
            <w:gridSpan w:val="2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Naziv federalnog organa uprave, odnosno federalne upravne organizacije</w:t>
            </w:r>
          </w:p>
        </w:tc>
        <w:tc>
          <w:tcPr>
            <w:tcW w:w="6662" w:type="dxa"/>
            <w:gridSpan w:val="2"/>
          </w:tcPr>
          <w:p w:rsidR="00E87C39" w:rsidRPr="008F3B05" w:rsidRDefault="00C74227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Federalno ministarstvo okoliša i turizma</w:t>
            </w:r>
          </w:p>
        </w:tc>
      </w:tr>
      <w:tr w:rsidR="00E87C39" w:rsidRPr="008F3B05" w:rsidTr="005811F1">
        <w:trPr>
          <w:trHeight w:val="368"/>
          <w:jc w:val="center"/>
        </w:trPr>
        <w:tc>
          <w:tcPr>
            <w:tcW w:w="1271" w:type="dxa"/>
            <w:gridSpan w:val="2"/>
            <w:vMerge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21192039" w:edGrp="everyone" w:colFirst="2" w:colLast="2"/>
            <w:permEnd w:id="985147595"/>
          </w:p>
        </w:tc>
        <w:tc>
          <w:tcPr>
            <w:tcW w:w="1985" w:type="dxa"/>
            <w:gridSpan w:val="2"/>
          </w:tcPr>
          <w:p w:rsidR="00E87C39" w:rsidRPr="008F3B05" w:rsidRDefault="00E87C39" w:rsidP="00EC12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  <w:t>Naziv organizacione jedinice</w:t>
            </w:r>
          </w:p>
          <w:p w:rsidR="00E87C39" w:rsidRPr="008F3B05" w:rsidRDefault="00E87C39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6662" w:type="dxa"/>
            <w:gridSpan w:val="2"/>
          </w:tcPr>
          <w:p w:rsidR="00E87C39" w:rsidRPr="008F3B05" w:rsidRDefault="00BA50A7" w:rsidP="00BA50A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Sektor za okoliš</w:t>
            </w:r>
          </w:p>
        </w:tc>
      </w:tr>
      <w:tr w:rsidR="005811F1" w:rsidRPr="008F3B05" w:rsidTr="005811F1">
        <w:trPr>
          <w:trHeight w:val="215"/>
          <w:jc w:val="center"/>
        </w:trPr>
        <w:tc>
          <w:tcPr>
            <w:tcW w:w="3256" w:type="dxa"/>
            <w:gridSpan w:val="4"/>
          </w:tcPr>
          <w:p w:rsidR="005811F1" w:rsidRPr="008F3B05" w:rsidRDefault="005811F1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273033495" w:edGrp="everyone" w:colFirst="1" w:colLast="1"/>
            <w:permEnd w:id="21192039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Naziv propisa</w:t>
            </w:r>
          </w:p>
        </w:tc>
        <w:tc>
          <w:tcPr>
            <w:tcW w:w="6662" w:type="dxa"/>
            <w:gridSpan w:val="2"/>
          </w:tcPr>
          <w:p w:rsidR="00892D44" w:rsidRPr="00C813B4" w:rsidRDefault="006451D8" w:rsidP="00892D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</w:pPr>
            <w:r w:rsidRPr="00C813B4"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  <w:t>Uredba o projektima za koje je obavezna procjena uticaja na okoliš i projektima za koje se odlučuje o potrebi procjene uticaja na okoliš</w:t>
            </w:r>
          </w:p>
          <w:p w:rsidR="00892D44" w:rsidRPr="00C813B4" w:rsidRDefault="00892D44" w:rsidP="00892D44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</w:pPr>
          </w:p>
          <w:p w:rsidR="005811F1" w:rsidRPr="008F3B05" w:rsidRDefault="006451D8" w:rsidP="007771DF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C813B4">
              <w:rPr>
                <w:rFonts w:ascii="Arial" w:hAnsi="Arial" w:cs="Arial"/>
                <w:b/>
                <w:sz w:val="16"/>
                <w:szCs w:val="16"/>
                <w:lang w:val="hr-BA"/>
              </w:rPr>
              <w:t>Decree on projects for which environmental impact assessment is mandatory and projects for which a decision is made on the need for environmental impact assessment</w:t>
            </w:r>
          </w:p>
        </w:tc>
      </w:tr>
      <w:permEnd w:id="273033495"/>
      <w:tr w:rsidR="00E87C39" w:rsidRPr="00651F59" w:rsidTr="00CE52AF">
        <w:trPr>
          <w:trHeight w:val="234"/>
          <w:jc w:val="center"/>
        </w:trPr>
        <w:tc>
          <w:tcPr>
            <w:tcW w:w="9918" w:type="dxa"/>
            <w:gridSpan w:val="6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Usklađenost propisa s odredbama Sporazuma o stabilizaciji i pridruživanju</w:t>
            </w:r>
          </w:p>
        </w:tc>
      </w:tr>
      <w:tr w:rsidR="00E87C39" w:rsidRPr="008F3B05" w:rsidTr="005811F1">
        <w:trPr>
          <w:trHeight w:val="372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864186489" w:edGrp="everyone" w:colFirst="2" w:colLast="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3.1.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Odredba Sporazuma</w:t>
            </w:r>
          </w:p>
        </w:tc>
        <w:tc>
          <w:tcPr>
            <w:tcW w:w="6662" w:type="dxa"/>
            <w:gridSpan w:val="2"/>
          </w:tcPr>
          <w:p w:rsidR="00E87C39" w:rsidRPr="008F3B05" w:rsidRDefault="00A25D82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Glava VI. Usklađivanje zakona, sprovođenje zakona i pravila konkurencije, član 70. i Glava VIII. Politike saradnje, član 108. (Okoliš) Sporazuma o stabilizaciji i pridruživanju između Evropskih zajednica i njenih država članica, s jedne strane i Bosne i Hercegovine, s druge strane („Službeni glasnik BiH – međunarodni ugovori“, br. 10/08)</w:t>
            </w:r>
            <w:r w:rsidR="001330D8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E87C39" w:rsidRPr="008F3B05" w:rsidTr="005811F1">
        <w:trPr>
          <w:trHeight w:val="244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866084390" w:edGrp="everyone" w:colFirst="2" w:colLast="2"/>
            <w:permEnd w:id="864186489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3.2.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Ocjena ispunjenosti iz navedene odredbe Sporazuma</w:t>
            </w:r>
          </w:p>
        </w:tc>
        <w:tc>
          <w:tcPr>
            <w:tcW w:w="6662" w:type="dxa"/>
            <w:gridSpan w:val="2"/>
          </w:tcPr>
          <w:p w:rsidR="00E87C39" w:rsidRPr="008F3B05" w:rsidRDefault="0068270A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I</w:t>
            </w:r>
            <w:r w:rsid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spunjava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u potpunosti</w:t>
            </w:r>
            <w:r w:rsidR="00AE4B5E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E87C39" w:rsidRPr="008F3B05" w:rsidTr="005811F1">
        <w:trPr>
          <w:trHeight w:val="215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ind w:left="1080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512837607" w:edGrp="everyone" w:colFirst="2" w:colLast="2"/>
            <w:permEnd w:id="1866084390"/>
          </w:p>
          <w:p w:rsidR="00E87C39" w:rsidRPr="008F3B05" w:rsidRDefault="00E87C39" w:rsidP="00EC12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3.3.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Razlozi za djelimično ispunjavanje odnosno neispunjavanje obaveze iz navedene odredbe Sporazuma i rok u kojem je predviđeno postizanje potpune usklađenosti</w:t>
            </w:r>
          </w:p>
        </w:tc>
        <w:tc>
          <w:tcPr>
            <w:tcW w:w="6662" w:type="dxa"/>
            <w:gridSpan w:val="2"/>
          </w:tcPr>
          <w:p w:rsidR="00E87C39" w:rsidRPr="002E3C55" w:rsidRDefault="00E87C39" w:rsidP="00EF0B26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</w:pPr>
          </w:p>
        </w:tc>
      </w:tr>
      <w:permEnd w:id="512837607"/>
      <w:tr w:rsidR="00E87C39" w:rsidRPr="00651F59" w:rsidTr="00CE52AF">
        <w:trPr>
          <w:trHeight w:val="172"/>
          <w:jc w:val="center"/>
        </w:trPr>
        <w:tc>
          <w:tcPr>
            <w:tcW w:w="9918" w:type="dxa"/>
            <w:gridSpan w:val="6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Veza propisa sa Programom integrisanja (PI)</w:t>
            </w:r>
          </w:p>
        </w:tc>
      </w:tr>
      <w:tr w:rsidR="00E87C39" w:rsidRPr="008F3B05" w:rsidTr="005811F1">
        <w:trPr>
          <w:trHeight w:val="177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949194615" w:edGrp="everyone" w:colFirst="2" w:colLast="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4.1.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PI za period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72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627529861" w:edGrp="everyone" w:colFirst="2" w:colLast="2"/>
            <w:permEnd w:id="1949194615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4.2.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Poglavlje, potpoglavlje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4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082066922" w:edGrp="everyone" w:colFirst="2" w:colLast="2"/>
            <w:permEnd w:id="627529861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4.3.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Rok za donošenje propisa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72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021711552" w:edGrp="everyone" w:colFirst="2" w:colLast="2"/>
            <w:permEnd w:id="108206692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4.4.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Napomena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permEnd w:id="1021711552"/>
      <w:tr w:rsidR="00E87C39" w:rsidRPr="00651F59" w:rsidTr="00CE52AF">
        <w:trPr>
          <w:trHeight w:val="202"/>
          <w:jc w:val="center"/>
        </w:trPr>
        <w:tc>
          <w:tcPr>
            <w:tcW w:w="9918" w:type="dxa"/>
            <w:gridSpan w:val="6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Usklađenost propisa s pravnom tečevinom EU</w:t>
            </w:r>
          </w:p>
        </w:tc>
      </w:tr>
      <w:tr w:rsidR="00E87C39" w:rsidRPr="008F3B05" w:rsidTr="005811F1">
        <w:trPr>
          <w:trHeight w:val="153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710228482" w:edGrp="everyone" w:colFirst="2" w:colLast="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5.1.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Primarni izvori prava EU</w:t>
            </w:r>
          </w:p>
        </w:tc>
        <w:tc>
          <w:tcPr>
            <w:tcW w:w="6662" w:type="dxa"/>
            <w:gridSpan w:val="2"/>
          </w:tcPr>
          <w:p w:rsidR="00DB25D7" w:rsidRPr="008F3B05" w:rsidRDefault="00A25D82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Ugovor o funkcionisanju Evropske unije (prečišćeni tekst 2010) (OJ C 83, 30.3.2010), Treći dio – Politika Unije i unutrašnje djelovanj</w:t>
            </w:r>
            <w:r w:rsidR="008C3AEA">
              <w:rPr>
                <w:rFonts w:ascii="Arial" w:hAnsi="Arial" w:cs="Arial"/>
                <w:b/>
                <w:sz w:val="16"/>
                <w:szCs w:val="16"/>
                <w:lang w:val="hr-BA"/>
              </w:rPr>
              <w:t>e – Glava XX Okoliš, član 192 (2</w:t>
            </w: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).</w:t>
            </w:r>
          </w:p>
        </w:tc>
      </w:tr>
      <w:tr w:rsidR="00E87C39" w:rsidRPr="008F3B05" w:rsidTr="005811F1">
        <w:trPr>
          <w:trHeight w:val="153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291024383" w:edGrp="everyone" w:colFirst="2" w:colLast="2"/>
            <w:permEnd w:id="171022848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5.2.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Sekundarni izvori prava EU</w:t>
            </w:r>
          </w:p>
        </w:tc>
        <w:tc>
          <w:tcPr>
            <w:tcW w:w="6662" w:type="dxa"/>
            <w:gridSpan w:val="2"/>
          </w:tcPr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Direktiva 2011/92/EU Europskog parlamenta i Vijeća od 13. prosinca 2011. o procjeni učinaka određenih javnih i privatnih projekata na okoliš (kodifikacija), 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(Tekst značajan za EGP) ( L 026, 28.1.2012, p.1)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izmijenjena i dopunjena sa: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►M1Direktiva 2014/52/EU Europskog parlamenta i Vijeća od 16. travnja 2014. o izmjeni Direktive 2011/92/EU o procjeni utjecaja određenih javnih i privatnih projekata na okoliš Tekst značajan za EGP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Konsolidirana verzija od 15.05.2014.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Directive 2011/92/EU of the European Parliament and of the Council of 13 December 2011 on the assessment of the effects of certain public and private projects on the environment (codification)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(Text with EEA relevance), (OJ L 026, 28.1.2012, p.1)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Amended by: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►M1 Directive 2014/52/EU of the European Parliament and of the Council of 16 April 2014 amending Directive 2011/92/EU on the assessment of the effects of certain public and private projects on the environment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(Text with EEA relevance)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E64DB3" w:rsidRPr="008118A3" w:rsidRDefault="00DB25D7" w:rsidP="0028583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Conslidated version of 15.05.2014.</w:t>
            </w:r>
          </w:p>
        </w:tc>
      </w:tr>
      <w:tr w:rsidR="00E87C39" w:rsidRPr="008F3B05" w:rsidTr="005811F1">
        <w:trPr>
          <w:trHeight w:val="15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885211177" w:edGrp="everyone" w:colFirst="2" w:colLast="2"/>
            <w:permEnd w:id="1291024383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5.3.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Stepen usklađenosti sa sekundarnim izvorima prava</w:t>
            </w:r>
          </w:p>
        </w:tc>
        <w:tc>
          <w:tcPr>
            <w:tcW w:w="6662" w:type="dxa"/>
            <w:gridSpan w:val="2"/>
          </w:tcPr>
          <w:p w:rsidR="00E87C39" w:rsidRPr="008F3B05" w:rsidRDefault="008C3AEA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Djelimičmo usklađeno</w:t>
            </w:r>
          </w:p>
        </w:tc>
      </w:tr>
      <w:tr w:rsidR="00E87C39" w:rsidRPr="008F3B05" w:rsidTr="005811F1">
        <w:trPr>
          <w:trHeight w:val="15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797217418" w:edGrp="everyone" w:colFirst="2" w:colLast="2"/>
            <w:permEnd w:id="885211177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5.4.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Razlozi za djelimičnu usklađenost ili neusklađenost</w:t>
            </w:r>
          </w:p>
        </w:tc>
        <w:tc>
          <w:tcPr>
            <w:tcW w:w="6662" w:type="dxa"/>
            <w:gridSpan w:val="2"/>
          </w:tcPr>
          <w:p w:rsidR="00E87C39" w:rsidRPr="008F3B05" w:rsidRDefault="006416D7" w:rsidP="0064580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U februaru 2021. donesen je novi Zakon o zaštiti okoliša („Službene novine Federacije BiH“). Taj Zakon je djelimično preuzeo odredbe propisa EU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, a između ostalog i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Direktive</w:t>
            </w:r>
            <w:r w:rsidR="00E65EE7" w:rsidRP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2011/92/EU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  <w:r w:rsidR="00E65EE7" w:rsidRP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Predviđeno je da se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preostali dio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zakonodavstva uskladi sa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navedenom direktivom pu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tem donošenja podzakonskih propisa. </w:t>
            </w:r>
            <w:r w:rsidR="0064580B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Međutim,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u vezi sa usklađivanjem propisa sa Direktivom</w:t>
            </w:r>
            <w:r w:rsidRPr="006416D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2011/92/EU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, </w:t>
            </w:r>
            <w:r w:rsidR="0064580B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potrebno je izmijeniti i dopuniti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Z</w:t>
            </w:r>
            <w:r w:rsidR="0064580B">
              <w:rPr>
                <w:rFonts w:ascii="Arial" w:hAnsi="Arial" w:cs="Arial"/>
                <w:b/>
                <w:sz w:val="16"/>
                <w:szCs w:val="16"/>
                <w:lang w:val="hr-BA"/>
              </w:rPr>
              <w:t>akon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o zaštiti okoliša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, </w:t>
            </w:r>
            <w:r w:rsidR="0064580B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kako bi se ugradilo pravno ovlašćenje za regulisanje određenih pitanja iz Direktive, čime bi se moglo postići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puno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preuzimanje navedene Di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rektive, </w:t>
            </w:r>
            <w:r w:rsidR="0064580B">
              <w:rPr>
                <w:rFonts w:ascii="Arial" w:hAnsi="Arial" w:cs="Arial"/>
                <w:b/>
                <w:sz w:val="16"/>
                <w:szCs w:val="16"/>
                <w:lang w:val="hr-BA"/>
              </w:rPr>
              <w:t>jer ta pitanja en mogu da se regulišu podzakonskim propisom nego moraju biti regulisana Z</w:t>
            </w:r>
            <w:bookmarkStart w:id="0" w:name="_GoBack"/>
            <w:bookmarkEnd w:id="0"/>
            <w:r w:rsidR="0064580B">
              <w:rPr>
                <w:rFonts w:ascii="Arial" w:hAnsi="Arial" w:cs="Arial"/>
                <w:b/>
                <w:sz w:val="16"/>
                <w:szCs w:val="16"/>
                <w:lang w:val="hr-BA"/>
              </w:rPr>
              <w:t>akonom, a trenutno nedostaju takva ovlašćenja. Prema tome, o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>snovni problem je što u Z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akonu nije ugr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>ađen adekvatan pravni osnov odn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o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>sno adekvatno pravno ovlašć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enje kako bi se mogla regulisati sva 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preostala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pitanja iz Direktive u punom kapacitetu. </w:t>
            </w:r>
          </w:p>
        </w:tc>
      </w:tr>
      <w:tr w:rsidR="00E87C39" w:rsidRPr="008F3B05" w:rsidTr="005811F1">
        <w:trPr>
          <w:trHeight w:val="15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320888454" w:edGrp="everyone" w:colFirst="2" w:colLast="2"/>
            <w:permEnd w:id="1797217418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5.5.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Rok za potpuno usklađivanje</w:t>
            </w:r>
          </w:p>
        </w:tc>
        <w:tc>
          <w:tcPr>
            <w:tcW w:w="6662" w:type="dxa"/>
            <w:gridSpan w:val="2"/>
          </w:tcPr>
          <w:p w:rsidR="00E87C39" w:rsidRPr="008F3B05" w:rsidRDefault="006B6C64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01.06.</w:t>
            </w:r>
            <w:r w:rsidR="00241C3F">
              <w:rPr>
                <w:rFonts w:ascii="Arial" w:hAnsi="Arial" w:cs="Arial"/>
                <w:b/>
                <w:sz w:val="16"/>
                <w:szCs w:val="16"/>
                <w:lang w:val="hr-BA"/>
              </w:rPr>
              <w:t>2021</w:t>
            </w:r>
            <w:r w:rsidR="003F69E8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E87C39" w:rsidRPr="008F3B05" w:rsidTr="005811F1">
        <w:trPr>
          <w:trHeight w:val="139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218402554" w:edGrp="everyone" w:colFirst="2" w:colLast="2"/>
            <w:permEnd w:id="320888454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lastRenderedPageBreak/>
              <w:t>5.6.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Ostali izvori prava EU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68"/>
          <w:jc w:val="center"/>
        </w:trPr>
        <w:tc>
          <w:tcPr>
            <w:tcW w:w="3256" w:type="dxa"/>
            <w:gridSpan w:val="4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55984485" w:edGrp="everyone" w:colFirst="1" w:colLast="1"/>
            <w:permEnd w:id="1218402554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Ukoliko ne postoje odgovarajući propisi EU sa kojima je potrebno izvršiti usklađivanje potrebno je to konstatovati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34"/>
          <w:jc w:val="center"/>
        </w:trPr>
        <w:tc>
          <w:tcPr>
            <w:tcW w:w="3256" w:type="dxa"/>
            <w:gridSpan w:val="4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781733533" w:edGrp="everyone" w:colFirst="1" w:colLast="1"/>
            <w:permEnd w:id="55984485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 li je osiguran prevod pravnih izvora na službene jezike u upotrebi u Federaciji Bosne i Hercegovine</w:t>
            </w:r>
          </w:p>
        </w:tc>
        <w:tc>
          <w:tcPr>
            <w:tcW w:w="6662" w:type="dxa"/>
            <w:gridSpan w:val="2"/>
          </w:tcPr>
          <w:p w:rsidR="00E87C39" w:rsidRPr="008F3B05" w:rsidRDefault="00C82ED6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NE</w:t>
            </w:r>
          </w:p>
        </w:tc>
      </w:tr>
      <w:tr w:rsidR="00E87C39" w:rsidRPr="008F3B05" w:rsidTr="00943D35">
        <w:trPr>
          <w:trHeight w:val="172"/>
          <w:jc w:val="center"/>
        </w:trPr>
        <w:tc>
          <w:tcPr>
            <w:tcW w:w="3256" w:type="dxa"/>
            <w:gridSpan w:val="4"/>
            <w:tcBorders>
              <w:bottom w:val="single" w:sz="4" w:space="0" w:color="auto"/>
            </w:tcBorders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596141246" w:edGrp="everyone" w:colFirst="1" w:colLast="1"/>
            <w:permEnd w:id="1781733533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 li je propis preveden na engleski jezik?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E87C39" w:rsidRPr="008F3B05" w:rsidRDefault="00C82ED6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Ne</w:t>
            </w:r>
          </w:p>
        </w:tc>
      </w:tr>
      <w:permEnd w:id="596141246"/>
      <w:tr w:rsidR="00943D35" w:rsidRPr="008F3B05" w:rsidTr="00943D35">
        <w:trPr>
          <w:trHeight w:val="720"/>
          <w:jc w:val="center"/>
        </w:trPr>
        <w:tc>
          <w:tcPr>
            <w:tcW w:w="3256" w:type="dxa"/>
            <w:gridSpan w:val="4"/>
            <w:tcBorders>
              <w:bottom w:val="nil"/>
            </w:tcBorders>
          </w:tcPr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i/>
                <w:sz w:val="16"/>
                <w:szCs w:val="16"/>
                <w:lang w:val="hr-BA"/>
              </w:rPr>
              <w:t>Ovlašteno lice obrađivača odnosno predlagača</w:t>
            </w: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Potpis</w:t>
            </w:r>
          </w:p>
        </w:tc>
        <w:tc>
          <w:tcPr>
            <w:tcW w:w="6662" w:type="dxa"/>
            <w:gridSpan w:val="2"/>
            <w:tcBorders>
              <w:bottom w:val="nil"/>
            </w:tcBorders>
          </w:tcPr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Direktor</w:t>
            </w: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Ureda Vlade Federacije Bosne i Hercegovine za zakonodavstvo i usklađenost sa propisima Evropske unije</w:t>
            </w:r>
          </w:p>
          <w:p w:rsidR="00943D35" w:rsidRPr="008F3B05" w:rsidRDefault="00943D35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Potpis</w:t>
            </w:r>
          </w:p>
        </w:tc>
      </w:tr>
      <w:tr w:rsidR="00943D35" w:rsidRPr="008F3B05" w:rsidTr="00943D35">
        <w:trPr>
          <w:trHeight w:val="297"/>
          <w:jc w:val="center"/>
        </w:trPr>
        <w:tc>
          <w:tcPr>
            <w:tcW w:w="3256" w:type="dxa"/>
            <w:gridSpan w:val="4"/>
            <w:tcBorders>
              <w:top w:val="nil"/>
              <w:bottom w:val="single" w:sz="4" w:space="0" w:color="auto"/>
            </w:tcBorders>
          </w:tcPr>
          <w:p w:rsidR="00D93B5A" w:rsidRPr="00D93B5A" w:rsidRDefault="004D0964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permStart w:id="987775722" w:edGrp="everyone" w:colFirst="0" w:colLast="0"/>
            <w:permStart w:id="1918784269" w:edGrp="everyone" w:colFirst="1" w:colLast="1"/>
            <w:r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M </w:t>
            </w:r>
            <w:r w:rsidR="00C84629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I N I S T R I C A </w:t>
            </w:r>
            <w:r w:rsidR="00D93B5A"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</w:t>
            </w: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 </w:t>
            </w: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</w:p>
          <w:p w:rsidR="00943D35" w:rsidRPr="008F3B05" w:rsidRDefault="00D93B5A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>doc. dr.</w:t>
            </w:r>
            <w:r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Edita Đapo</w:t>
            </w: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 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</w:tcPr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sz w:val="16"/>
                <w:szCs w:val="16"/>
                <w:lang w:val="hr-BA"/>
              </w:rPr>
              <w:t>D I R E K T O R</w:t>
            </w: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943D35" w:rsidRPr="008F3B05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sz w:val="16"/>
                <w:szCs w:val="16"/>
                <w:lang w:val="hr-BA"/>
              </w:rPr>
              <w:t xml:space="preserve">Željko Silađi  </w:t>
            </w:r>
          </w:p>
        </w:tc>
      </w:tr>
      <w:tr w:rsidR="00365785" w:rsidRPr="008F3B05" w:rsidTr="00365785">
        <w:trPr>
          <w:trHeight w:val="747"/>
          <w:jc w:val="center"/>
        </w:trPr>
        <w:tc>
          <w:tcPr>
            <w:tcW w:w="1413" w:type="dxa"/>
            <w:gridSpan w:val="3"/>
            <w:tcBorders>
              <w:righ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489125395" w:edGrp="everyone" w:colFirst="1" w:colLast="1"/>
            <w:permStart w:id="1752720953" w:edGrp="everyone" w:colFirst="3" w:colLast="3"/>
            <w:permEnd w:id="987775722"/>
            <w:permEnd w:id="1918784269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Datum i pečat: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Datum i pečat: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permEnd w:id="1489125395"/>
      <w:permEnd w:id="1752720953"/>
    </w:tbl>
    <w:p w:rsidR="00E87C39" w:rsidRDefault="00E87C39" w:rsidP="00085836"/>
    <w:sectPr w:rsidR="00E87C39" w:rsidSect="007A36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612"/>
    <w:multiLevelType w:val="hybridMultilevel"/>
    <w:tmpl w:val="96C0CB06"/>
    <w:lvl w:ilvl="0" w:tplc="02D86AFA">
      <w:start w:val="5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241AC"/>
    <w:multiLevelType w:val="hybridMultilevel"/>
    <w:tmpl w:val="B1103660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072"/>
    <w:multiLevelType w:val="multilevel"/>
    <w:tmpl w:val="9FFE7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A37DF"/>
    <w:multiLevelType w:val="hybridMultilevel"/>
    <w:tmpl w:val="5D889E3A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6853"/>
    <w:multiLevelType w:val="hybridMultilevel"/>
    <w:tmpl w:val="047687B8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25118"/>
    <w:multiLevelType w:val="hybridMultilevel"/>
    <w:tmpl w:val="AC2A67C2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61A0B"/>
    <w:multiLevelType w:val="hybridMultilevel"/>
    <w:tmpl w:val="9F72830C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75AC9"/>
    <w:multiLevelType w:val="hybridMultilevel"/>
    <w:tmpl w:val="C6CAE218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64F55"/>
    <w:multiLevelType w:val="hybridMultilevel"/>
    <w:tmpl w:val="DC80CD5C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wOT6+IDUcWO+Q9P3qpv+ucHPRodLtyLON/w4ln1l0Zlxceuzz4/UCH+yP23J0npjrP6zf6cMerh+tCaYOqWkg==" w:salt="DwOcL1O/fEh6oOjXpW4P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9"/>
    <w:rsid w:val="00012A6B"/>
    <w:rsid w:val="00014F54"/>
    <w:rsid w:val="00017284"/>
    <w:rsid w:val="000339C4"/>
    <w:rsid w:val="00036E34"/>
    <w:rsid w:val="00041AF3"/>
    <w:rsid w:val="00043C59"/>
    <w:rsid w:val="00073A62"/>
    <w:rsid w:val="00085836"/>
    <w:rsid w:val="000A2006"/>
    <w:rsid w:val="000C325F"/>
    <w:rsid w:val="00101E7B"/>
    <w:rsid w:val="00102E3A"/>
    <w:rsid w:val="001330D8"/>
    <w:rsid w:val="001668DC"/>
    <w:rsid w:val="00170143"/>
    <w:rsid w:val="001729DE"/>
    <w:rsid w:val="001774E3"/>
    <w:rsid w:val="00180D82"/>
    <w:rsid w:val="00182F1B"/>
    <w:rsid w:val="001A5867"/>
    <w:rsid w:val="001A6B0D"/>
    <w:rsid w:val="00200F55"/>
    <w:rsid w:val="002103CB"/>
    <w:rsid w:val="00213E05"/>
    <w:rsid w:val="00240A4B"/>
    <w:rsid w:val="00241C3F"/>
    <w:rsid w:val="0027233C"/>
    <w:rsid w:val="00272E26"/>
    <w:rsid w:val="00275FAA"/>
    <w:rsid w:val="002777DA"/>
    <w:rsid w:val="0028454B"/>
    <w:rsid w:val="00285834"/>
    <w:rsid w:val="002A625E"/>
    <w:rsid w:val="002B3B21"/>
    <w:rsid w:val="002D0F12"/>
    <w:rsid w:val="002E3C55"/>
    <w:rsid w:val="002F4E3F"/>
    <w:rsid w:val="002F5177"/>
    <w:rsid w:val="002F596D"/>
    <w:rsid w:val="0031312F"/>
    <w:rsid w:val="00324946"/>
    <w:rsid w:val="003338D9"/>
    <w:rsid w:val="00344449"/>
    <w:rsid w:val="00353E59"/>
    <w:rsid w:val="0036508D"/>
    <w:rsid w:val="00365785"/>
    <w:rsid w:val="003808D5"/>
    <w:rsid w:val="003A0DC8"/>
    <w:rsid w:val="003A0F02"/>
    <w:rsid w:val="003D59C6"/>
    <w:rsid w:val="003D6574"/>
    <w:rsid w:val="003F3436"/>
    <w:rsid w:val="003F69E8"/>
    <w:rsid w:val="0040478F"/>
    <w:rsid w:val="0041348B"/>
    <w:rsid w:val="004243DE"/>
    <w:rsid w:val="004343F9"/>
    <w:rsid w:val="00437C6F"/>
    <w:rsid w:val="00440780"/>
    <w:rsid w:val="00466A2E"/>
    <w:rsid w:val="004D0964"/>
    <w:rsid w:val="00510862"/>
    <w:rsid w:val="00551352"/>
    <w:rsid w:val="00551C4A"/>
    <w:rsid w:val="00554022"/>
    <w:rsid w:val="00560152"/>
    <w:rsid w:val="005811F1"/>
    <w:rsid w:val="00584F8F"/>
    <w:rsid w:val="005869CD"/>
    <w:rsid w:val="005A051F"/>
    <w:rsid w:val="005A1275"/>
    <w:rsid w:val="005A7648"/>
    <w:rsid w:val="005B7F02"/>
    <w:rsid w:val="005C199D"/>
    <w:rsid w:val="005C5816"/>
    <w:rsid w:val="005E0665"/>
    <w:rsid w:val="005E7F46"/>
    <w:rsid w:val="005F4333"/>
    <w:rsid w:val="006016DB"/>
    <w:rsid w:val="00601E2F"/>
    <w:rsid w:val="006020BB"/>
    <w:rsid w:val="00627797"/>
    <w:rsid w:val="006416D7"/>
    <w:rsid w:val="006451D8"/>
    <w:rsid w:val="0064580B"/>
    <w:rsid w:val="00651F59"/>
    <w:rsid w:val="00680D68"/>
    <w:rsid w:val="0068270A"/>
    <w:rsid w:val="006B3523"/>
    <w:rsid w:val="006B6C64"/>
    <w:rsid w:val="006C0B10"/>
    <w:rsid w:val="006D5C9A"/>
    <w:rsid w:val="006F2349"/>
    <w:rsid w:val="006F39B2"/>
    <w:rsid w:val="00712D3D"/>
    <w:rsid w:val="0071448F"/>
    <w:rsid w:val="0073412D"/>
    <w:rsid w:val="00744C5A"/>
    <w:rsid w:val="007636C4"/>
    <w:rsid w:val="007662BD"/>
    <w:rsid w:val="007771DF"/>
    <w:rsid w:val="007A3600"/>
    <w:rsid w:val="007D7A91"/>
    <w:rsid w:val="007E0DC6"/>
    <w:rsid w:val="007F6FB6"/>
    <w:rsid w:val="00805C03"/>
    <w:rsid w:val="008118A3"/>
    <w:rsid w:val="00816988"/>
    <w:rsid w:val="008661DF"/>
    <w:rsid w:val="008734D4"/>
    <w:rsid w:val="00877414"/>
    <w:rsid w:val="00892D44"/>
    <w:rsid w:val="008937F8"/>
    <w:rsid w:val="008A046E"/>
    <w:rsid w:val="008C3AEA"/>
    <w:rsid w:val="008C3D53"/>
    <w:rsid w:val="008D242C"/>
    <w:rsid w:val="008D6A11"/>
    <w:rsid w:val="008F3B05"/>
    <w:rsid w:val="00900FE5"/>
    <w:rsid w:val="00943D35"/>
    <w:rsid w:val="00957028"/>
    <w:rsid w:val="00974CA9"/>
    <w:rsid w:val="0098330A"/>
    <w:rsid w:val="00983F7B"/>
    <w:rsid w:val="00987029"/>
    <w:rsid w:val="009C4ED7"/>
    <w:rsid w:val="009C68E1"/>
    <w:rsid w:val="009E1DC7"/>
    <w:rsid w:val="009E5F37"/>
    <w:rsid w:val="009F2542"/>
    <w:rsid w:val="009F7C30"/>
    <w:rsid w:val="00A03219"/>
    <w:rsid w:val="00A12207"/>
    <w:rsid w:val="00A25D82"/>
    <w:rsid w:val="00A41B63"/>
    <w:rsid w:val="00A72E58"/>
    <w:rsid w:val="00A73D0A"/>
    <w:rsid w:val="00A772DC"/>
    <w:rsid w:val="00A83D26"/>
    <w:rsid w:val="00A90CCD"/>
    <w:rsid w:val="00AD03C3"/>
    <w:rsid w:val="00AD3904"/>
    <w:rsid w:val="00AD5839"/>
    <w:rsid w:val="00AE4B5E"/>
    <w:rsid w:val="00AE74B0"/>
    <w:rsid w:val="00B06778"/>
    <w:rsid w:val="00B63EA0"/>
    <w:rsid w:val="00B76013"/>
    <w:rsid w:val="00B95A69"/>
    <w:rsid w:val="00BA35A9"/>
    <w:rsid w:val="00BA50A7"/>
    <w:rsid w:val="00BC12BD"/>
    <w:rsid w:val="00BC5925"/>
    <w:rsid w:val="00BE16E0"/>
    <w:rsid w:val="00BE5FCA"/>
    <w:rsid w:val="00C00106"/>
    <w:rsid w:val="00C25A7A"/>
    <w:rsid w:val="00C533BD"/>
    <w:rsid w:val="00C62082"/>
    <w:rsid w:val="00C74227"/>
    <w:rsid w:val="00C813B4"/>
    <w:rsid w:val="00C82ED6"/>
    <w:rsid w:val="00C83C72"/>
    <w:rsid w:val="00C84629"/>
    <w:rsid w:val="00C96955"/>
    <w:rsid w:val="00CB6273"/>
    <w:rsid w:val="00CD2192"/>
    <w:rsid w:val="00CE2EEF"/>
    <w:rsid w:val="00CE3C24"/>
    <w:rsid w:val="00CE52AF"/>
    <w:rsid w:val="00D055E4"/>
    <w:rsid w:val="00D15F67"/>
    <w:rsid w:val="00D1634A"/>
    <w:rsid w:val="00D51EE7"/>
    <w:rsid w:val="00D52120"/>
    <w:rsid w:val="00D609ED"/>
    <w:rsid w:val="00D93B5A"/>
    <w:rsid w:val="00DA6815"/>
    <w:rsid w:val="00DB25D7"/>
    <w:rsid w:val="00DD4A0B"/>
    <w:rsid w:val="00E006F4"/>
    <w:rsid w:val="00E64DB3"/>
    <w:rsid w:val="00E65EE7"/>
    <w:rsid w:val="00E83FC1"/>
    <w:rsid w:val="00E87C39"/>
    <w:rsid w:val="00E908C8"/>
    <w:rsid w:val="00E93A60"/>
    <w:rsid w:val="00E96BED"/>
    <w:rsid w:val="00EB145C"/>
    <w:rsid w:val="00EB7408"/>
    <w:rsid w:val="00EC120E"/>
    <w:rsid w:val="00ED1EA2"/>
    <w:rsid w:val="00ED2B5A"/>
    <w:rsid w:val="00ED5267"/>
    <w:rsid w:val="00EF0B26"/>
    <w:rsid w:val="00F14D86"/>
    <w:rsid w:val="00F579B8"/>
    <w:rsid w:val="00F71F62"/>
    <w:rsid w:val="00F858A0"/>
    <w:rsid w:val="00FA3328"/>
    <w:rsid w:val="00FB55B1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A87B"/>
  <w15:chartTrackingRefBased/>
  <w15:docId w15:val="{F404B07F-BB0E-4C86-A06C-C672A344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39"/>
    <w:pPr>
      <w:ind w:left="720"/>
      <w:contextualSpacing/>
    </w:pPr>
  </w:style>
  <w:style w:type="paragraph" w:customStyle="1" w:styleId="Default">
    <w:name w:val="Default"/>
    <w:rsid w:val="00E8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654</Words>
  <Characters>3734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Vicković</dc:creator>
  <cp:keywords/>
  <dc:description/>
  <cp:lastModifiedBy>Indira Đugum</cp:lastModifiedBy>
  <cp:revision>15</cp:revision>
  <dcterms:created xsi:type="dcterms:W3CDTF">2021-06-04T11:51:00Z</dcterms:created>
  <dcterms:modified xsi:type="dcterms:W3CDTF">2021-06-07T09:02:00Z</dcterms:modified>
</cp:coreProperties>
</file>